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DB" w:rsidRPr="00880B8A" w:rsidRDefault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The following topics were discussed on the task</w:t>
      </w:r>
    </w:p>
    <w:p w:rsidR="004E434C" w:rsidRPr="00880B8A" w:rsidRDefault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Introduction</w:t>
      </w:r>
    </w:p>
    <w:p w:rsidR="004E434C" w:rsidRPr="00880B8A" w:rsidRDefault="004E434C" w:rsidP="004E43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Dynamic testing</w:t>
      </w:r>
    </w:p>
    <w:p w:rsidR="004E434C" w:rsidRPr="00880B8A" w:rsidRDefault="004E434C" w:rsidP="004E43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 xml:space="preserve">Static testing </w:t>
      </w:r>
    </w:p>
    <w:p w:rsidR="004E434C" w:rsidRPr="00880B8A" w:rsidRDefault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 xml:space="preserve">Dynamic </w:t>
      </w:r>
    </w:p>
    <w:p w:rsidR="004E434C" w:rsidRPr="00880B8A" w:rsidRDefault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 xml:space="preserve">Its nature </w:t>
      </w:r>
    </w:p>
    <w:p w:rsidR="004E434C" w:rsidRPr="00880B8A" w:rsidRDefault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Its importance</w:t>
      </w:r>
    </w:p>
    <w:p w:rsidR="004E434C" w:rsidRPr="00880B8A" w:rsidRDefault="004E434C" w:rsidP="004E434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 xml:space="preserve">Analyze and identify issues 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Static</w:t>
      </w:r>
    </w:p>
    <w:p w:rsidR="004E434C" w:rsidRPr="00880B8A" w:rsidRDefault="004E434C" w:rsidP="004E434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Analyzing executed codes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Conclusion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References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 xml:space="preserve">[1]Guru 99. “Static Testing </w:t>
      </w:r>
      <w:proofErr w:type="spellStart"/>
      <w:r w:rsidRPr="00880B8A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880B8A">
        <w:rPr>
          <w:rFonts w:ascii="Times New Roman" w:hAnsi="Times New Roman" w:cs="Times New Roman"/>
          <w:sz w:val="24"/>
          <w:szCs w:val="24"/>
        </w:rPr>
        <w:t xml:space="preserve"> Dynamic Testing: What's the Difference?” available at https://www.guru99.com/static-dynamic-testing.html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r w:rsidRPr="00880B8A">
        <w:rPr>
          <w:rFonts w:ascii="Times New Roman" w:hAnsi="Times New Roman" w:cs="Times New Roman"/>
          <w:sz w:val="24"/>
          <w:szCs w:val="24"/>
        </w:rPr>
        <w:t>[2] Nakashima, Masayoshi. "Development, potential, and limitations of real–time online (pseudo–dynamic) testing." Philosophical Transactions of the Royal Society of London. Series A: Mathematical, Physical and Engineering Sciences 359.1786 (2001): 1851-1867.</w:t>
      </w:r>
    </w:p>
    <w:p w:rsidR="004E434C" w:rsidRPr="00880B8A" w:rsidRDefault="004E434C" w:rsidP="004E434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434C" w:rsidRPr="00880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B7153"/>
    <w:multiLevelType w:val="hybridMultilevel"/>
    <w:tmpl w:val="64D81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A5C6C"/>
    <w:multiLevelType w:val="hybridMultilevel"/>
    <w:tmpl w:val="D8C81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4C"/>
    <w:rsid w:val="00176AE8"/>
    <w:rsid w:val="00403F31"/>
    <w:rsid w:val="004E434C"/>
    <w:rsid w:val="0088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0D55F-E0E0-434F-809F-0170E2B18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</dc:creator>
  <cp:keywords/>
  <dc:description/>
  <cp:lastModifiedBy>mine</cp:lastModifiedBy>
  <cp:revision>2</cp:revision>
  <dcterms:created xsi:type="dcterms:W3CDTF">2021-05-08T21:40:00Z</dcterms:created>
  <dcterms:modified xsi:type="dcterms:W3CDTF">2021-05-08T21:44:00Z</dcterms:modified>
</cp:coreProperties>
</file>