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1106" w:rsidRDefault="003E2877">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Name</w:t>
      </w:r>
    </w:p>
    <w:p w:rsidR="003E2877" w:rsidRDefault="003E2877">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Course </w:t>
      </w:r>
    </w:p>
    <w:p w:rsidR="003E2877" w:rsidRDefault="003E2877">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Instructor </w:t>
      </w:r>
    </w:p>
    <w:p w:rsidR="003E2877" w:rsidRDefault="003E2877">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Date</w:t>
      </w:r>
    </w:p>
    <w:p w:rsidR="00BA5297" w:rsidRDefault="00290E5B" w:rsidP="00290E5B">
      <w:pPr>
        <w:jc w:val="center"/>
        <w:rPr>
          <w:rFonts w:ascii="Times New Roman" w:hAnsi="Times New Roman" w:cs="Times New Roman"/>
          <w:b/>
          <w:color w:val="000000" w:themeColor="text1"/>
          <w:sz w:val="24"/>
          <w:szCs w:val="24"/>
        </w:rPr>
      </w:pPr>
      <w:r w:rsidRPr="00290E5B">
        <w:rPr>
          <w:rFonts w:ascii="Times New Roman" w:hAnsi="Times New Roman" w:cs="Times New Roman"/>
          <w:b/>
          <w:color w:val="000000" w:themeColor="text1"/>
          <w:sz w:val="24"/>
          <w:szCs w:val="24"/>
        </w:rPr>
        <w:t>Correlation or Causation</w:t>
      </w:r>
      <w:r>
        <w:rPr>
          <w:rFonts w:ascii="Times New Roman" w:hAnsi="Times New Roman" w:cs="Times New Roman"/>
          <w:b/>
          <w:color w:val="000000" w:themeColor="text1"/>
          <w:sz w:val="24"/>
          <w:szCs w:val="24"/>
        </w:rPr>
        <w:t xml:space="preserve"> Essay</w:t>
      </w:r>
    </w:p>
    <w:p w:rsidR="000179A1" w:rsidRDefault="000179A1" w:rsidP="000179A1">
      <w:pPr>
        <w:pStyle w:val="NormalWeb"/>
        <w:spacing w:before="0" w:beforeAutospacing="0" w:after="0" w:afterAutospacing="0" w:line="480" w:lineRule="auto"/>
        <w:rPr>
          <w:color w:val="0E101A"/>
        </w:rPr>
      </w:pPr>
      <w:r>
        <w:rPr>
          <w:rStyle w:val="Strong"/>
          <w:color w:val="0E101A"/>
        </w:rPr>
        <w:t>Introduction</w:t>
      </w:r>
    </w:p>
    <w:p w:rsidR="00F6219F" w:rsidRDefault="000179A1" w:rsidP="00F6219F">
      <w:pPr>
        <w:pStyle w:val="NormalWeb"/>
        <w:spacing w:before="0" w:beforeAutospacing="0" w:after="0" w:afterAutospacing="0" w:line="480" w:lineRule="auto"/>
        <w:ind w:firstLine="720"/>
        <w:rPr>
          <w:color w:val="0E101A"/>
        </w:rPr>
      </w:pPr>
      <w:r>
        <w:rPr>
          <w:color w:val="0E101A"/>
        </w:rPr>
        <w:t>The question what is the main difference between correlation and causation seems to confuse many individuals, especially the parents. Given that parenting is challenging, almost every parent holds a divergent viewpoint on correlation and causation matters. In the book Freakonomics, Stephen Levitt and Stephen Dubner use a unique approach to map out a clear picture that distinguishes correlation and causation. According to these authors, correlation refers to a relationship that ex</w:t>
      </w:r>
      <w:r w:rsidR="00F6219F">
        <w:rPr>
          <w:color w:val="0E101A"/>
        </w:rPr>
        <w:t>ists between two sets of items.</w:t>
      </w:r>
    </w:p>
    <w:p w:rsidR="000179A1" w:rsidRDefault="000179A1" w:rsidP="00F6219F">
      <w:pPr>
        <w:pStyle w:val="NormalWeb"/>
        <w:spacing w:before="0" w:beforeAutospacing="0" w:after="0" w:afterAutospacing="0" w:line="480" w:lineRule="auto"/>
        <w:ind w:firstLine="720"/>
        <w:rPr>
          <w:color w:val="0E101A"/>
        </w:rPr>
      </w:pPr>
      <w:r>
        <w:rPr>
          <w:color w:val="0E101A"/>
        </w:rPr>
        <w:t>Correlation provides insightful information that can be used to describe or predict the outcomes of a given set of conditions. For instance, having variables A and B, it is possible for action A to cause action B. It is also possible for action B to cause action A. There is also a probability that both variables A and B could be caused by another factor such as C. Under such kind of correlation, it is possible for an individual to think he/she has found causation. On the other hand, Stephen Levitt and Stephen Dubner consider causation as an event or circumstance that triggers or produces another event. Also, causation refers to when one action affects another action. A classic example of causation is when a decrease in one event causes a reduction in another event. </w:t>
      </w:r>
    </w:p>
    <w:p w:rsidR="000179A1" w:rsidRDefault="000179A1" w:rsidP="00FA5193">
      <w:pPr>
        <w:pStyle w:val="NormalWeb"/>
        <w:spacing w:before="0" w:beforeAutospacing="0" w:after="0" w:afterAutospacing="0" w:line="480" w:lineRule="auto"/>
        <w:jc w:val="center"/>
        <w:rPr>
          <w:color w:val="0E101A"/>
        </w:rPr>
      </w:pPr>
      <w:r>
        <w:rPr>
          <w:rStyle w:val="Strong"/>
          <w:color w:val="0E101A"/>
        </w:rPr>
        <w:t>Response to Levitt and Dubner’s Definition of Causation and Correlation</w:t>
      </w:r>
    </w:p>
    <w:p w:rsidR="000179A1" w:rsidRDefault="000179A1" w:rsidP="00F6219F">
      <w:pPr>
        <w:pStyle w:val="NormalWeb"/>
        <w:spacing w:before="0" w:beforeAutospacing="0" w:after="0" w:afterAutospacing="0" w:line="480" w:lineRule="auto"/>
        <w:ind w:firstLine="720"/>
        <w:rPr>
          <w:color w:val="0E101A"/>
        </w:rPr>
      </w:pPr>
      <w:r>
        <w:rPr>
          <w:color w:val="0E101A"/>
        </w:rPr>
        <w:t xml:space="preserve">From the above introduction section, it is apparent that Levitt and Dubner regard that correlation does not equal causation. In life, many individuals are likely to come across </w:t>
      </w:r>
      <w:r>
        <w:rPr>
          <w:color w:val="0E101A"/>
        </w:rPr>
        <w:lastRenderedPageBreak/>
        <w:t>circumstances that involve two things taking place at the same time. Based on Chapter 5 of Freakonomics, the occurrence of two events at the same time does not imply that one event is causing another. Levitt and Dubner supported their arguments by providing proper illustrations to show the difference between causation and correlation. One classic example they used is that of the Chicago Bulls being crowned the champions of NBA sport. According to Levitt and Dubner, every time the Chicago Bulls team emerges victorious in the finals of the NBA, the residents of Chicago usually become delighted. In doing so, early in the morning, the mayor would urge all Chicago residents to be happy that day so that their team would emerge victorious once again. From this example, it is clear that correlation cannot equal causation. Chicago residents being happy on the finals day of the NBA tournament cannot cause their team to win.  </w:t>
      </w:r>
    </w:p>
    <w:p w:rsidR="000179A1" w:rsidRDefault="000179A1" w:rsidP="00F6219F">
      <w:pPr>
        <w:pStyle w:val="NormalWeb"/>
        <w:spacing w:before="0" w:beforeAutospacing="0" w:after="0" w:afterAutospacing="0" w:line="480" w:lineRule="auto"/>
        <w:ind w:firstLine="720"/>
        <w:rPr>
          <w:color w:val="0E101A"/>
        </w:rPr>
      </w:pPr>
      <w:r>
        <w:rPr>
          <w:color w:val="0E101A"/>
        </w:rPr>
        <w:t>Another essential illustration that maps out the difference between causation and correlation is that of using an umbrella. On rainy days, there is a higher probability of coming across many people carrying umbrellas. If people do not have an umbrella on a particular day, it does not imply that it won’t rain. From this illustration, Levitt and Dubner wanted to show that people carrying around umbrellas does not guarantee (cause) that it will rain. Therefore, the carrying of umbrellas is correlated with rainy days.</w:t>
      </w:r>
    </w:p>
    <w:p w:rsidR="000179A1" w:rsidRDefault="000179A1" w:rsidP="00E43BF7">
      <w:pPr>
        <w:pStyle w:val="NormalWeb"/>
        <w:spacing w:before="0" w:beforeAutospacing="0" w:after="0" w:afterAutospacing="0" w:line="480" w:lineRule="auto"/>
        <w:jc w:val="center"/>
        <w:rPr>
          <w:color w:val="0E101A"/>
        </w:rPr>
      </w:pPr>
      <w:r>
        <w:rPr>
          <w:rStyle w:val="Strong"/>
          <w:color w:val="0E101A"/>
        </w:rPr>
        <w:t>The Importance of Conventional Wisdom in Identifying/misidentifying Causation</w:t>
      </w:r>
    </w:p>
    <w:p w:rsidR="000179A1" w:rsidRDefault="000179A1" w:rsidP="00F6219F">
      <w:pPr>
        <w:pStyle w:val="NormalWeb"/>
        <w:spacing w:before="0" w:beforeAutospacing="0" w:after="0" w:afterAutospacing="0" w:line="480" w:lineRule="auto"/>
        <w:ind w:firstLine="720"/>
        <w:rPr>
          <w:color w:val="0E101A"/>
        </w:rPr>
      </w:pPr>
      <w:r>
        <w:rPr>
          <w:color w:val="0E101A"/>
        </w:rPr>
        <w:t xml:space="preserve">Conventionally, some parents believe that whatever they do for their children has a significant bearing on their success. However, Levitt and Dubner argue that there is no scientific evidence to prove such perceptions practised by many parents in the upbringing of their children. Most parents believe that taking their children through regular studies and removing what they perceive to be possible barriers, i.e. keeping children away from watching television, </w:t>
      </w:r>
      <w:r w:rsidR="00731774">
        <w:rPr>
          <w:color w:val="0E101A"/>
        </w:rPr>
        <w:t>increase</w:t>
      </w:r>
      <w:r>
        <w:rPr>
          <w:color w:val="0E101A"/>
        </w:rPr>
        <w:t xml:space="preserve"> their chances of succeeding in life. However, these are just personal notions that are majorly </w:t>
      </w:r>
      <w:r>
        <w:rPr>
          <w:color w:val="0E101A"/>
        </w:rPr>
        <w:lastRenderedPageBreak/>
        <w:t xml:space="preserve">contributed by emotions and do not bear a significant impact on a child’s success. In Chapter 5, Levitt and Dubner assert that parenting experts typically capitalize on public emotion to </w:t>
      </w:r>
      <w:r w:rsidR="00731774">
        <w:rPr>
          <w:color w:val="0E101A"/>
        </w:rPr>
        <w:t>instill</w:t>
      </w:r>
      <w:r>
        <w:rPr>
          <w:color w:val="0E101A"/>
        </w:rPr>
        <w:t xml:space="preserve"> fear and persuade parents to follow certain parental theories that have no basis in determining a child’s success. Once a parent sides by such thoughts, it becomes difficult for one to engage in rational thinking, which is crucial in childrearing. </w:t>
      </w:r>
    </w:p>
    <w:p w:rsidR="000179A1" w:rsidRDefault="000179A1" w:rsidP="00F6219F">
      <w:pPr>
        <w:pStyle w:val="NormalWeb"/>
        <w:spacing w:before="0" w:beforeAutospacing="0" w:after="0" w:afterAutospacing="0" w:line="480" w:lineRule="auto"/>
        <w:ind w:firstLine="720"/>
        <w:rPr>
          <w:color w:val="0E101A"/>
        </w:rPr>
      </w:pPr>
      <w:r>
        <w:rPr>
          <w:color w:val="0E101A"/>
        </w:rPr>
        <w:t>From Freakonomics book, common sense is critical in mapping out the difference between correlation and causation. In chapter 5, Levitt and Dubner use an example of two children who were named Winner and Loser by their parents. Like other parents, the father of these two children believed that success in life hinges on assigning children proper names. However, it surprised many people that the child named as Winner destined to be a criminal while the one named the Loser ended up becoming successful. From this example, one would agree with the fact that if the expected Winner ended up becoming unsuccessful in life, then probably the situation of the child named as Loser must have been worst. Therefore, there is no causation between parents assigning children certain names and their success. A probable explanation for their strange conclusions can be derived from their specific motives that drive them to do certain things. For instance, assigning Winner and Loser's names to children can be seen as a move to seek trendy names. </w:t>
      </w:r>
    </w:p>
    <w:p w:rsidR="000179A1" w:rsidRDefault="000179A1" w:rsidP="00F6219F">
      <w:pPr>
        <w:pStyle w:val="NormalWeb"/>
        <w:spacing w:before="0" w:beforeAutospacing="0" w:after="0" w:afterAutospacing="0" w:line="480" w:lineRule="auto"/>
        <w:ind w:firstLine="720"/>
        <w:rPr>
          <w:color w:val="0E101A"/>
        </w:rPr>
      </w:pPr>
      <w:r>
        <w:rPr>
          <w:color w:val="0E101A"/>
        </w:rPr>
        <w:t xml:space="preserve">By developing a regression model, Levitt and Dubner demonstrated how various parental and parenting factors could influence their children's success (passing of a standardized test). In their study, they focused on different aspects that could affect the results of children, i.e. the parent’s level of education, availability of books at home, child’s frequency of watching TV, taking the child through studies every day etc. Levitt and Dubner revealed in their findings that the personality of parents (who they are) significantly influenced the performance of the </w:t>
      </w:r>
      <w:r>
        <w:rPr>
          <w:color w:val="0E101A"/>
        </w:rPr>
        <w:lastRenderedPageBreak/>
        <w:t>children, i.e. children with highly educated parents performed well. However, whatever parents did for their children, i.e. taking them through everyday studies, had no impact on children’s performance. </w:t>
      </w:r>
    </w:p>
    <w:p w:rsidR="000179A1" w:rsidRDefault="000179A1" w:rsidP="007131E3">
      <w:pPr>
        <w:pStyle w:val="NormalWeb"/>
        <w:spacing w:before="0" w:beforeAutospacing="0" w:after="0" w:afterAutospacing="0" w:line="480" w:lineRule="auto"/>
        <w:jc w:val="center"/>
        <w:rPr>
          <w:color w:val="0E101A"/>
        </w:rPr>
      </w:pPr>
      <w:r>
        <w:rPr>
          <w:rStyle w:val="Strong"/>
          <w:color w:val="0E101A"/>
        </w:rPr>
        <w:t>My Observations on Causation and Correlation Confusion</w:t>
      </w:r>
    </w:p>
    <w:p w:rsidR="000179A1" w:rsidRDefault="000179A1" w:rsidP="00F6219F">
      <w:pPr>
        <w:pStyle w:val="NormalWeb"/>
        <w:spacing w:before="0" w:beforeAutospacing="0" w:after="0" w:afterAutospacing="0" w:line="480" w:lineRule="auto"/>
        <w:ind w:firstLine="720"/>
        <w:rPr>
          <w:color w:val="0E101A"/>
        </w:rPr>
      </w:pPr>
      <w:r>
        <w:rPr>
          <w:color w:val="0E101A"/>
        </w:rPr>
        <w:t>Before the coronavirus emerged, most teenagers in my residential area visited video halls to follow live football matches of the English premier league. By watching major football stars playing, most teenagers also believed that they would rise to such high ranks in the future. From this example, correlation is not equal to causation. Watching football matches may not necessarily cause teenagers to be star footballers in future.</w:t>
      </w:r>
    </w:p>
    <w:p w:rsidR="000179A1" w:rsidRDefault="000179A1" w:rsidP="00F6219F">
      <w:pPr>
        <w:pStyle w:val="NormalWeb"/>
        <w:spacing w:before="0" w:beforeAutospacing="0" w:after="0" w:afterAutospacing="0" w:line="480" w:lineRule="auto"/>
        <w:ind w:firstLine="720"/>
        <w:rPr>
          <w:color w:val="0E101A"/>
        </w:rPr>
      </w:pPr>
      <w:r>
        <w:rPr>
          <w:color w:val="0E101A"/>
        </w:rPr>
        <w:t>In the midst of the covid-19 pandemic, some parents are reluctant to take their children to schools for fear of being infected with the covid-19 virus. Since coronavirus is a contagious disease, they fear that children's interaction with students from other localities can make them contract the virus. From this observation, it is apparent that some parents have negative perceptions about the coronavirus. Going to school does not cause a child to be infected with the covid-19 virus. Also, when a child stays at home, it does not guarantee that he/she is safe. A child can remain at home but still contract the covid-19 virus from one of the family members who may not be a student.</w:t>
      </w:r>
    </w:p>
    <w:p w:rsidR="000179A1" w:rsidRDefault="000179A1" w:rsidP="00CF3AE7">
      <w:pPr>
        <w:pStyle w:val="NormalWeb"/>
        <w:spacing w:before="0" w:beforeAutospacing="0" w:after="0" w:afterAutospacing="0" w:line="480" w:lineRule="auto"/>
        <w:jc w:val="center"/>
        <w:rPr>
          <w:color w:val="0E101A"/>
        </w:rPr>
      </w:pPr>
      <w:r>
        <w:rPr>
          <w:rStyle w:val="Strong"/>
          <w:color w:val="0E101A"/>
        </w:rPr>
        <w:t>Conclusion</w:t>
      </w:r>
    </w:p>
    <w:p w:rsidR="00731774" w:rsidRPr="00CF3AE7" w:rsidRDefault="000179A1" w:rsidP="00F6219F">
      <w:pPr>
        <w:pStyle w:val="NormalWeb"/>
        <w:spacing w:before="0" w:beforeAutospacing="0" w:after="0" w:afterAutospacing="0" w:line="480" w:lineRule="auto"/>
        <w:ind w:firstLine="720"/>
        <w:rPr>
          <w:color w:val="0E101A"/>
        </w:rPr>
      </w:pPr>
      <w:r>
        <w:rPr>
          <w:color w:val="0E101A"/>
        </w:rPr>
        <w:t>From Levitt and Dubner assertions, it is clear that many parents get it wrong by thinking that doing ABCD can cause a child to succeed in life. However, whatever they do, i.e. keeping television away from children or reading books daily, does not necessarily mean that it cau</w:t>
      </w:r>
      <w:r w:rsidR="00903B0A">
        <w:rPr>
          <w:color w:val="0E101A"/>
        </w:rPr>
        <w:t>ses their children to succeed; t</w:t>
      </w:r>
      <w:bookmarkStart w:id="0" w:name="_GoBack"/>
      <w:bookmarkEnd w:id="0"/>
      <w:r>
        <w:rPr>
          <w:color w:val="0E101A"/>
        </w:rPr>
        <w:t xml:space="preserve">herefore, what parents are really matter. Hardworking parents, the </w:t>
      </w:r>
      <w:r>
        <w:rPr>
          <w:color w:val="0E101A"/>
        </w:rPr>
        <w:lastRenderedPageBreak/>
        <w:t>ones who are well educated and the ones who value education, can considerably influ</w:t>
      </w:r>
      <w:r w:rsidR="00CF3AE7">
        <w:rPr>
          <w:color w:val="0E101A"/>
        </w:rPr>
        <w:t>ence their children's success.</w:t>
      </w:r>
    </w:p>
    <w:p w:rsidR="007876ED" w:rsidRPr="007876ED" w:rsidRDefault="007876ED" w:rsidP="007876ED">
      <w:pPr>
        <w:spacing w:line="480" w:lineRule="auto"/>
        <w:jc w:val="center"/>
        <w:rPr>
          <w:rFonts w:ascii="Times New Roman" w:hAnsi="Times New Roman" w:cs="Times New Roman"/>
          <w:b/>
          <w:color w:val="333333"/>
          <w:sz w:val="24"/>
          <w:szCs w:val="24"/>
          <w:shd w:val="clear" w:color="auto" w:fill="FFFFFF"/>
        </w:rPr>
      </w:pPr>
      <w:r w:rsidRPr="007876ED">
        <w:rPr>
          <w:rFonts w:ascii="Times New Roman" w:hAnsi="Times New Roman" w:cs="Times New Roman"/>
          <w:b/>
          <w:color w:val="333333"/>
          <w:sz w:val="24"/>
          <w:szCs w:val="24"/>
          <w:shd w:val="clear" w:color="auto" w:fill="FFFFFF"/>
        </w:rPr>
        <w:t>Works Cited</w:t>
      </w:r>
    </w:p>
    <w:p w:rsidR="007876ED" w:rsidRPr="00480DAE" w:rsidRDefault="00480DAE" w:rsidP="00480DAE">
      <w:pPr>
        <w:spacing w:after="100" w:afterAutospacing="1" w:line="480" w:lineRule="auto"/>
        <w:rPr>
          <w:rFonts w:ascii="Times New Roman" w:hAnsi="Times New Roman" w:cs="Times New Roman"/>
          <w:color w:val="333333"/>
          <w:sz w:val="24"/>
          <w:szCs w:val="24"/>
          <w:shd w:val="clear" w:color="auto" w:fill="FFFFFF"/>
        </w:rPr>
      </w:pPr>
      <w:r w:rsidRPr="00480DAE">
        <w:rPr>
          <w:rFonts w:ascii="Times New Roman" w:hAnsi="Times New Roman" w:cs="Times New Roman"/>
          <w:color w:val="222222"/>
          <w:sz w:val="24"/>
          <w:szCs w:val="24"/>
          <w:shd w:val="clear" w:color="auto" w:fill="FFFFFF"/>
        </w:rPr>
        <w:t>Levitt, Steven D., and Stephen J. Dubner. </w:t>
      </w:r>
      <w:r w:rsidRPr="00480DAE">
        <w:rPr>
          <w:rFonts w:ascii="Times New Roman" w:hAnsi="Times New Roman" w:cs="Times New Roman"/>
          <w:i/>
          <w:iCs/>
          <w:color w:val="222222"/>
          <w:sz w:val="24"/>
          <w:szCs w:val="24"/>
          <w:shd w:val="clear" w:color="auto" w:fill="FFFFFF"/>
        </w:rPr>
        <w:t>Freakonomics</w:t>
      </w:r>
      <w:r w:rsidRPr="00480DAE">
        <w:rPr>
          <w:rFonts w:ascii="Times New Roman" w:hAnsi="Times New Roman" w:cs="Times New Roman"/>
          <w:color w:val="222222"/>
          <w:sz w:val="24"/>
          <w:szCs w:val="24"/>
          <w:shd w:val="clear" w:color="auto" w:fill="FFFFFF"/>
        </w:rPr>
        <w:t>. B DE BOOKS, 2014.</w:t>
      </w:r>
    </w:p>
    <w:p w:rsidR="003C0502" w:rsidRPr="00B63B29" w:rsidRDefault="003C0502" w:rsidP="00186D43">
      <w:pPr>
        <w:spacing w:line="480" w:lineRule="auto"/>
        <w:rPr>
          <w:rFonts w:ascii="Times New Roman" w:hAnsi="Times New Roman" w:cs="Times New Roman"/>
          <w:color w:val="000000" w:themeColor="text1"/>
          <w:sz w:val="24"/>
          <w:szCs w:val="24"/>
        </w:rPr>
      </w:pPr>
    </w:p>
    <w:p w:rsidR="00416E03" w:rsidRPr="00186D43" w:rsidRDefault="00416E03" w:rsidP="00186D43">
      <w:pPr>
        <w:spacing w:line="480" w:lineRule="auto"/>
        <w:rPr>
          <w:rFonts w:ascii="Times New Roman" w:hAnsi="Times New Roman" w:cs="Times New Roman"/>
          <w:color w:val="000000" w:themeColor="text1"/>
          <w:sz w:val="24"/>
          <w:szCs w:val="24"/>
        </w:rPr>
      </w:pPr>
    </w:p>
    <w:p w:rsidR="0098385C" w:rsidRPr="0098385C" w:rsidRDefault="0098385C" w:rsidP="0098385C">
      <w:pPr>
        <w:spacing w:line="480" w:lineRule="auto"/>
        <w:jc w:val="center"/>
        <w:rPr>
          <w:rFonts w:ascii="Times New Roman" w:hAnsi="Times New Roman" w:cs="Times New Roman"/>
          <w:b/>
          <w:color w:val="000000" w:themeColor="text1"/>
          <w:sz w:val="24"/>
          <w:szCs w:val="24"/>
        </w:rPr>
      </w:pPr>
    </w:p>
    <w:p w:rsidR="00C0281D" w:rsidRPr="00830D5B" w:rsidRDefault="00C0281D" w:rsidP="004627D2">
      <w:pPr>
        <w:spacing w:line="480" w:lineRule="auto"/>
        <w:rPr>
          <w:rFonts w:ascii="Times New Roman" w:hAnsi="Times New Roman" w:cs="Times New Roman"/>
          <w:color w:val="000000" w:themeColor="text1"/>
          <w:sz w:val="24"/>
          <w:szCs w:val="24"/>
        </w:rPr>
      </w:pPr>
    </w:p>
    <w:sectPr w:rsidR="00C0281D" w:rsidRPr="00830D5B">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12ED4" w:rsidRDefault="00512ED4" w:rsidP="008A6FB0">
      <w:pPr>
        <w:spacing w:after="0" w:line="240" w:lineRule="auto"/>
      </w:pPr>
      <w:r>
        <w:separator/>
      </w:r>
    </w:p>
  </w:endnote>
  <w:endnote w:type="continuationSeparator" w:id="0">
    <w:p w:rsidR="00512ED4" w:rsidRDefault="00512ED4" w:rsidP="008A6F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12ED4" w:rsidRDefault="00512ED4" w:rsidP="008A6FB0">
      <w:pPr>
        <w:spacing w:after="0" w:line="240" w:lineRule="auto"/>
      </w:pPr>
      <w:r>
        <w:separator/>
      </w:r>
    </w:p>
  </w:footnote>
  <w:footnote w:type="continuationSeparator" w:id="0">
    <w:p w:rsidR="00512ED4" w:rsidRDefault="00512ED4" w:rsidP="008A6FB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97699764"/>
      <w:docPartObj>
        <w:docPartGallery w:val="Page Numbers (Top of Page)"/>
        <w:docPartUnique/>
      </w:docPartObj>
    </w:sdtPr>
    <w:sdtEndPr>
      <w:rPr>
        <w:rFonts w:ascii="Times New Roman" w:hAnsi="Times New Roman" w:cs="Times New Roman"/>
        <w:noProof/>
        <w:sz w:val="24"/>
        <w:szCs w:val="24"/>
      </w:rPr>
    </w:sdtEndPr>
    <w:sdtContent>
      <w:p w:rsidR="00EB07FC" w:rsidRPr="008A6FB0" w:rsidRDefault="00EB07FC">
        <w:pPr>
          <w:pStyle w:val="Header"/>
          <w:jc w:val="right"/>
          <w:rPr>
            <w:rFonts w:ascii="Times New Roman" w:hAnsi="Times New Roman" w:cs="Times New Roman"/>
            <w:sz w:val="24"/>
            <w:szCs w:val="24"/>
          </w:rPr>
        </w:pPr>
        <w:r w:rsidRPr="008A6FB0">
          <w:rPr>
            <w:rFonts w:ascii="Times New Roman" w:hAnsi="Times New Roman" w:cs="Times New Roman"/>
            <w:sz w:val="24"/>
            <w:szCs w:val="24"/>
          </w:rPr>
          <w:t xml:space="preserve">Surname </w:t>
        </w:r>
        <w:r w:rsidRPr="008A6FB0">
          <w:rPr>
            <w:rFonts w:ascii="Times New Roman" w:hAnsi="Times New Roman" w:cs="Times New Roman"/>
            <w:sz w:val="24"/>
            <w:szCs w:val="24"/>
          </w:rPr>
          <w:fldChar w:fldCharType="begin"/>
        </w:r>
        <w:r w:rsidRPr="008A6FB0">
          <w:rPr>
            <w:rFonts w:ascii="Times New Roman" w:hAnsi="Times New Roman" w:cs="Times New Roman"/>
            <w:sz w:val="24"/>
            <w:szCs w:val="24"/>
          </w:rPr>
          <w:instrText xml:space="preserve"> PAGE   \* MERGEFORMAT </w:instrText>
        </w:r>
        <w:r w:rsidRPr="008A6FB0">
          <w:rPr>
            <w:rFonts w:ascii="Times New Roman" w:hAnsi="Times New Roman" w:cs="Times New Roman"/>
            <w:sz w:val="24"/>
            <w:szCs w:val="24"/>
          </w:rPr>
          <w:fldChar w:fldCharType="separate"/>
        </w:r>
        <w:r w:rsidR="00903B0A">
          <w:rPr>
            <w:rFonts w:ascii="Times New Roman" w:hAnsi="Times New Roman" w:cs="Times New Roman"/>
            <w:noProof/>
            <w:sz w:val="24"/>
            <w:szCs w:val="24"/>
          </w:rPr>
          <w:t>5</w:t>
        </w:r>
        <w:r w:rsidRPr="008A6FB0">
          <w:rPr>
            <w:rFonts w:ascii="Times New Roman" w:hAnsi="Times New Roman" w:cs="Times New Roman"/>
            <w:noProof/>
            <w:sz w:val="24"/>
            <w:szCs w:val="24"/>
          </w:rPr>
          <w:fldChar w:fldCharType="end"/>
        </w:r>
      </w:p>
    </w:sdtContent>
  </w:sdt>
  <w:p w:rsidR="00EB07FC" w:rsidRDefault="00EB07F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6FB0"/>
    <w:rsid w:val="0001229F"/>
    <w:rsid w:val="000179A1"/>
    <w:rsid w:val="000525AF"/>
    <w:rsid w:val="000769A8"/>
    <w:rsid w:val="00080776"/>
    <w:rsid w:val="00083DF0"/>
    <w:rsid w:val="0009086F"/>
    <w:rsid w:val="0009215E"/>
    <w:rsid w:val="00092A72"/>
    <w:rsid w:val="000B2891"/>
    <w:rsid w:val="000B3304"/>
    <w:rsid w:val="000C6914"/>
    <w:rsid w:val="000C78FF"/>
    <w:rsid w:val="000E1046"/>
    <w:rsid w:val="000E2172"/>
    <w:rsid w:val="000F3EF6"/>
    <w:rsid w:val="00101400"/>
    <w:rsid w:val="001209D7"/>
    <w:rsid w:val="00123D6A"/>
    <w:rsid w:val="00126978"/>
    <w:rsid w:val="00134865"/>
    <w:rsid w:val="0013636B"/>
    <w:rsid w:val="001523EF"/>
    <w:rsid w:val="00157C35"/>
    <w:rsid w:val="00186D43"/>
    <w:rsid w:val="001877C2"/>
    <w:rsid w:val="001953BE"/>
    <w:rsid w:val="001A0B83"/>
    <w:rsid w:val="001A24B0"/>
    <w:rsid w:val="001A490F"/>
    <w:rsid w:val="001B3F1C"/>
    <w:rsid w:val="0020478A"/>
    <w:rsid w:val="00216C2E"/>
    <w:rsid w:val="00216F06"/>
    <w:rsid w:val="00217791"/>
    <w:rsid w:val="00220030"/>
    <w:rsid w:val="002860DA"/>
    <w:rsid w:val="002871BC"/>
    <w:rsid w:val="00290E5B"/>
    <w:rsid w:val="002A5366"/>
    <w:rsid w:val="002C5942"/>
    <w:rsid w:val="002D0566"/>
    <w:rsid w:val="002D4560"/>
    <w:rsid w:val="002E5D16"/>
    <w:rsid w:val="002E7049"/>
    <w:rsid w:val="002F4A39"/>
    <w:rsid w:val="003012D1"/>
    <w:rsid w:val="00303069"/>
    <w:rsid w:val="00337032"/>
    <w:rsid w:val="003618F0"/>
    <w:rsid w:val="00361FF1"/>
    <w:rsid w:val="00381301"/>
    <w:rsid w:val="00386E62"/>
    <w:rsid w:val="003918EA"/>
    <w:rsid w:val="0039288B"/>
    <w:rsid w:val="00393000"/>
    <w:rsid w:val="00393346"/>
    <w:rsid w:val="003B17A3"/>
    <w:rsid w:val="003B3076"/>
    <w:rsid w:val="003B4891"/>
    <w:rsid w:val="003C0502"/>
    <w:rsid w:val="003D245C"/>
    <w:rsid w:val="003E2877"/>
    <w:rsid w:val="003E3D25"/>
    <w:rsid w:val="00416E03"/>
    <w:rsid w:val="00442458"/>
    <w:rsid w:val="00447D87"/>
    <w:rsid w:val="00453AE4"/>
    <w:rsid w:val="004627D2"/>
    <w:rsid w:val="004716CA"/>
    <w:rsid w:val="00471A62"/>
    <w:rsid w:val="00480DAE"/>
    <w:rsid w:val="00480F50"/>
    <w:rsid w:val="004D1A40"/>
    <w:rsid w:val="004F1C67"/>
    <w:rsid w:val="004F3DD7"/>
    <w:rsid w:val="005050F4"/>
    <w:rsid w:val="00505538"/>
    <w:rsid w:val="00506F9B"/>
    <w:rsid w:val="00512601"/>
    <w:rsid w:val="00512ED4"/>
    <w:rsid w:val="00533CA3"/>
    <w:rsid w:val="005438CE"/>
    <w:rsid w:val="0054527C"/>
    <w:rsid w:val="00563EDD"/>
    <w:rsid w:val="00587524"/>
    <w:rsid w:val="005933B0"/>
    <w:rsid w:val="005A5F77"/>
    <w:rsid w:val="005A6225"/>
    <w:rsid w:val="005B4101"/>
    <w:rsid w:val="005B4E68"/>
    <w:rsid w:val="005F3D3A"/>
    <w:rsid w:val="00614856"/>
    <w:rsid w:val="00616E2E"/>
    <w:rsid w:val="00624DBF"/>
    <w:rsid w:val="0062524C"/>
    <w:rsid w:val="0062729F"/>
    <w:rsid w:val="0063315A"/>
    <w:rsid w:val="006344AE"/>
    <w:rsid w:val="00641B42"/>
    <w:rsid w:val="00661265"/>
    <w:rsid w:val="00673866"/>
    <w:rsid w:val="00680C40"/>
    <w:rsid w:val="006915C0"/>
    <w:rsid w:val="006D1106"/>
    <w:rsid w:val="00704967"/>
    <w:rsid w:val="007113CD"/>
    <w:rsid w:val="00712EA2"/>
    <w:rsid w:val="007131E3"/>
    <w:rsid w:val="007151FE"/>
    <w:rsid w:val="0072781E"/>
    <w:rsid w:val="00731774"/>
    <w:rsid w:val="00733A62"/>
    <w:rsid w:val="00765981"/>
    <w:rsid w:val="00771615"/>
    <w:rsid w:val="007730DE"/>
    <w:rsid w:val="007766AB"/>
    <w:rsid w:val="00776AC5"/>
    <w:rsid w:val="00783B11"/>
    <w:rsid w:val="007876ED"/>
    <w:rsid w:val="007A00BE"/>
    <w:rsid w:val="007A3D21"/>
    <w:rsid w:val="007A6190"/>
    <w:rsid w:val="007B18D3"/>
    <w:rsid w:val="007B5408"/>
    <w:rsid w:val="007C30C8"/>
    <w:rsid w:val="007E29AB"/>
    <w:rsid w:val="007F3CD4"/>
    <w:rsid w:val="007F526F"/>
    <w:rsid w:val="007F5B32"/>
    <w:rsid w:val="008046B0"/>
    <w:rsid w:val="008238BF"/>
    <w:rsid w:val="00830D5B"/>
    <w:rsid w:val="00832851"/>
    <w:rsid w:val="00833427"/>
    <w:rsid w:val="00844BB4"/>
    <w:rsid w:val="008A18B0"/>
    <w:rsid w:val="008A3607"/>
    <w:rsid w:val="008A6FB0"/>
    <w:rsid w:val="008D65AC"/>
    <w:rsid w:val="008E16EE"/>
    <w:rsid w:val="008F1D23"/>
    <w:rsid w:val="00903B0A"/>
    <w:rsid w:val="00911F74"/>
    <w:rsid w:val="00921397"/>
    <w:rsid w:val="00936F47"/>
    <w:rsid w:val="00946B8C"/>
    <w:rsid w:val="00971BF5"/>
    <w:rsid w:val="00976255"/>
    <w:rsid w:val="00980B63"/>
    <w:rsid w:val="0098385C"/>
    <w:rsid w:val="009971DE"/>
    <w:rsid w:val="009A75A3"/>
    <w:rsid w:val="009C14D1"/>
    <w:rsid w:val="009C6F1D"/>
    <w:rsid w:val="00A07462"/>
    <w:rsid w:val="00A32F8B"/>
    <w:rsid w:val="00A3611E"/>
    <w:rsid w:val="00A550DD"/>
    <w:rsid w:val="00A604F6"/>
    <w:rsid w:val="00A64543"/>
    <w:rsid w:val="00A8572B"/>
    <w:rsid w:val="00AA1F18"/>
    <w:rsid w:val="00AA4183"/>
    <w:rsid w:val="00AB5D48"/>
    <w:rsid w:val="00AC3FFB"/>
    <w:rsid w:val="00AC4F30"/>
    <w:rsid w:val="00AD2F8A"/>
    <w:rsid w:val="00AE4309"/>
    <w:rsid w:val="00AF32AB"/>
    <w:rsid w:val="00B12FE1"/>
    <w:rsid w:val="00B34663"/>
    <w:rsid w:val="00B404B7"/>
    <w:rsid w:val="00B57394"/>
    <w:rsid w:val="00B63B29"/>
    <w:rsid w:val="00B65FC2"/>
    <w:rsid w:val="00B6696C"/>
    <w:rsid w:val="00B7207A"/>
    <w:rsid w:val="00B770F3"/>
    <w:rsid w:val="00BA269A"/>
    <w:rsid w:val="00BA5297"/>
    <w:rsid w:val="00BB2F9E"/>
    <w:rsid w:val="00BC2E06"/>
    <w:rsid w:val="00BC3CFF"/>
    <w:rsid w:val="00BD4F83"/>
    <w:rsid w:val="00C00848"/>
    <w:rsid w:val="00C013F6"/>
    <w:rsid w:val="00C0281D"/>
    <w:rsid w:val="00C211B3"/>
    <w:rsid w:val="00C22B66"/>
    <w:rsid w:val="00C26425"/>
    <w:rsid w:val="00C41EAA"/>
    <w:rsid w:val="00C4341C"/>
    <w:rsid w:val="00C567A2"/>
    <w:rsid w:val="00C57D20"/>
    <w:rsid w:val="00C603C1"/>
    <w:rsid w:val="00CA40A3"/>
    <w:rsid w:val="00CB116B"/>
    <w:rsid w:val="00CB79D2"/>
    <w:rsid w:val="00CC5C62"/>
    <w:rsid w:val="00CD094C"/>
    <w:rsid w:val="00CD496D"/>
    <w:rsid w:val="00CF3AE7"/>
    <w:rsid w:val="00D03231"/>
    <w:rsid w:val="00D05EA0"/>
    <w:rsid w:val="00D1593A"/>
    <w:rsid w:val="00D220C7"/>
    <w:rsid w:val="00D24D0A"/>
    <w:rsid w:val="00D343AD"/>
    <w:rsid w:val="00D40ECC"/>
    <w:rsid w:val="00D420B6"/>
    <w:rsid w:val="00D45DA6"/>
    <w:rsid w:val="00D5323E"/>
    <w:rsid w:val="00D72471"/>
    <w:rsid w:val="00D923E8"/>
    <w:rsid w:val="00D952B4"/>
    <w:rsid w:val="00DB1128"/>
    <w:rsid w:val="00DB6425"/>
    <w:rsid w:val="00DE2C90"/>
    <w:rsid w:val="00DE339D"/>
    <w:rsid w:val="00DE6927"/>
    <w:rsid w:val="00DF447F"/>
    <w:rsid w:val="00E03DE8"/>
    <w:rsid w:val="00E43BF7"/>
    <w:rsid w:val="00E4642D"/>
    <w:rsid w:val="00E514D5"/>
    <w:rsid w:val="00E57E12"/>
    <w:rsid w:val="00E65BE5"/>
    <w:rsid w:val="00E73943"/>
    <w:rsid w:val="00E76E69"/>
    <w:rsid w:val="00E90B21"/>
    <w:rsid w:val="00E95FC4"/>
    <w:rsid w:val="00EA7073"/>
    <w:rsid w:val="00EB07FC"/>
    <w:rsid w:val="00ED4A79"/>
    <w:rsid w:val="00ED7946"/>
    <w:rsid w:val="00EE3866"/>
    <w:rsid w:val="00EF2691"/>
    <w:rsid w:val="00EF4A63"/>
    <w:rsid w:val="00F048F7"/>
    <w:rsid w:val="00F275B8"/>
    <w:rsid w:val="00F6219F"/>
    <w:rsid w:val="00F73CD4"/>
    <w:rsid w:val="00F75D03"/>
    <w:rsid w:val="00F93FA1"/>
    <w:rsid w:val="00FA5193"/>
    <w:rsid w:val="00FB2E35"/>
    <w:rsid w:val="00FC3FB5"/>
    <w:rsid w:val="00FD03FD"/>
    <w:rsid w:val="00FD270B"/>
    <w:rsid w:val="00FD76C1"/>
    <w:rsid w:val="00FE1902"/>
    <w:rsid w:val="00FE2D7E"/>
    <w:rsid w:val="00FE3B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CA9A4EC-97F3-4662-A96B-B7106F19F5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A6FB0"/>
    <w:pPr>
      <w:tabs>
        <w:tab w:val="center" w:pos="4680"/>
        <w:tab w:val="right" w:pos="9360"/>
      </w:tabs>
      <w:spacing w:after="0" w:line="240" w:lineRule="auto"/>
    </w:pPr>
  </w:style>
  <w:style w:type="character" w:customStyle="1" w:styleId="HeaderChar">
    <w:name w:val="Header Char"/>
    <w:basedOn w:val="DefaultParagraphFont"/>
    <w:link w:val="Header"/>
    <w:uiPriority w:val="99"/>
    <w:rsid w:val="008A6FB0"/>
  </w:style>
  <w:style w:type="paragraph" w:styleId="Footer">
    <w:name w:val="footer"/>
    <w:basedOn w:val="Normal"/>
    <w:link w:val="FooterChar"/>
    <w:uiPriority w:val="99"/>
    <w:unhideWhenUsed/>
    <w:rsid w:val="008A6FB0"/>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6FB0"/>
  </w:style>
  <w:style w:type="paragraph" w:styleId="NormalWeb">
    <w:name w:val="Normal (Web)"/>
    <w:basedOn w:val="Normal"/>
    <w:uiPriority w:val="99"/>
    <w:unhideWhenUsed/>
    <w:rsid w:val="000179A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179A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25362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5</Pages>
  <Words>1153</Words>
  <Characters>6576</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Microsoft account</cp:lastModifiedBy>
  <cp:revision>9</cp:revision>
  <dcterms:created xsi:type="dcterms:W3CDTF">2021-11-16T15:08:00Z</dcterms:created>
  <dcterms:modified xsi:type="dcterms:W3CDTF">2021-11-16T15:13:00Z</dcterms:modified>
</cp:coreProperties>
</file>