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92F19" w:rsidRPr="006325B2" w:rsidRDefault="00292F19" w:rsidP="006325B2">
      <w:pPr>
        <w:spacing w:line="480" w:lineRule="auto"/>
        <w:rPr>
          <w:rFonts w:ascii="Times New Roman" w:hAnsi="Times New Roman" w:cs="Times New Roman"/>
          <w:sz w:val="24"/>
          <w:szCs w:val="24"/>
        </w:rPr>
      </w:pPr>
    </w:p>
    <w:p w:rsidR="001D3A42" w:rsidRPr="006325B2" w:rsidRDefault="001D3A42" w:rsidP="006325B2">
      <w:pPr>
        <w:spacing w:line="480" w:lineRule="auto"/>
        <w:rPr>
          <w:rFonts w:ascii="Times New Roman" w:hAnsi="Times New Roman" w:cs="Times New Roman"/>
          <w:sz w:val="24"/>
          <w:szCs w:val="24"/>
        </w:rPr>
      </w:pPr>
    </w:p>
    <w:p w:rsidR="001D3A42" w:rsidRPr="006325B2" w:rsidRDefault="001D3A42" w:rsidP="006325B2">
      <w:pPr>
        <w:spacing w:line="480" w:lineRule="auto"/>
        <w:rPr>
          <w:rFonts w:ascii="Times New Roman" w:hAnsi="Times New Roman" w:cs="Times New Roman"/>
          <w:sz w:val="24"/>
          <w:szCs w:val="24"/>
        </w:rPr>
      </w:pPr>
    </w:p>
    <w:p w:rsidR="001D3A42" w:rsidRPr="006325B2" w:rsidRDefault="001D3A42" w:rsidP="006325B2">
      <w:pPr>
        <w:spacing w:line="480" w:lineRule="auto"/>
        <w:rPr>
          <w:rFonts w:ascii="Times New Roman" w:hAnsi="Times New Roman" w:cs="Times New Roman"/>
          <w:sz w:val="24"/>
          <w:szCs w:val="24"/>
        </w:rPr>
      </w:pPr>
    </w:p>
    <w:p w:rsidR="001D3A42" w:rsidRPr="0056493B" w:rsidRDefault="001478BE" w:rsidP="0056493B">
      <w:pPr>
        <w:shd w:val="clear" w:color="auto" w:fill="FFFFFF"/>
        <w:spacing w:before="300" w:after="150" w:line="480" w:lineRule="auto"/>
        <w:jc w:val="center"/>
        <w:outlineLvl w:val="0"/>
        <w:rPr>
          <w:rFonts w:ascii="Times New Roman" w:eastAsia="Times New Roman" w:hAnsi="Times New Roman" w:cs="Times New Roman"/>
          <w:b/>
          <w:bCs/>
          <w:color w:val="000000" w:themeColor="text1"/>
          <w:kern w:val="36"/>
          <w:sz w:val="24"/>
          <w:szCs w:val="24"/>
        </w:rPr>
      </w:pPr>
      <w:r w:rsidRPr="006325B2">
        <w:rPr>
          <w:rFonts w:ascii="Times New Roman" w:eastAsia="Times New Roman" w:hAnsi="Times New Roman" w:cs="Times New Roman"/>
          <w:b/>
          <w:color w:val="000000" w:themeColor="text1"/>
          <w:kern w:val="36"/>
          <w:sz w:val="24"/>
          <w:szCs w:val="24"/>
        </w:rPr>
        <w:t>Information Governance in the Hotel Industry</w:t>
      </w:r>
    </w:p>
    <w:p w:rsidR="0056493B" w:rsidRDefault="0056493B" w:rsidP="006325B2">
      <w:pPr>
        <w:spacing w:line="480" w:lineRule="auto"/>
        <w:jc w:val="center"/>
        <w:rPr>
          <w:rFonts w:ascii="Times New Roman" w:hAnsi="Times New Roman" w:cs="Times New Roman"/>
          <w:color w:val="000000" w:themeColor="text1"/>
          <w:sz w:val="24"/>
          <w:szCs w:val="24"/>
        </w:rPr>
      </w:pPr>
    </w:p>
    <w:p w:rsidR="001D3A42" w:rsidRPr="006325B2" w:rsidRDefault="0056493B" w:rsidP="006325B2">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Student’s </w:t>
      </w:r>
      <w:r w:rsidR="001478BE" w:rsidRPr="006325B2">
        <w:rPr>
          <w:rFonts w:ascii="Times New Roman" w:hAnsi="Times New Roman" w:cs="Times New Roman"/>
          <w:color w:val="000000" w:themeColor="text1"/>
          <w:sz w:val="24"/>
          <w:szCs w:val="24"/>
        </w:rPr>
        <w:t>Name</w:t>
      </w:r>
    </w:p>
    <w:p w:rsidR="001D3A42" w:rsidRPr="006325B2" w:rsidRDefault="001478BE" w:rsidP="006325B2">
      <w:pPr>
        <w:spacing w:line="480" w:lineRule="auto"/>
        <w:jc w:val="center"/>
        <w:rPr>
          <w:rFonts w:ascii="Times New Roman" w:hAnsi="Times New Roman" w:cs="Times New Roman"/>
          <w:color w:val="000000" w:themeColor="text1"/>
          <w:sz w:val="24"/>
          <w:szCs w:val="24"/>
        </w:rPr>
      </w:pPr>
      <w:r w:rsidRPr="006325B2">
        <w:rPr>
          <w:rFonts w:ascii="Times New Roman" w:hAnsi="Times New Roman" w:cs="Times New Roman"/>
          <w:color w:val="000000" w:themeColor="text1"/>
          <w:sz w:val="24"/>
          <w:szCs w:val="24"/>
        </w:rPr>
        <w:t>Institution</w:t>
      </w:r>
      <w:r w:rsidR="0056493B">
        <w:rPr>
          <w:rFonts w:ascii="Times New Roman" w:hAnsi="Times New Roman" w:cs="Times New Roman"/>
          <w:color w:val="000000" w:themeColor="text1"/>
          <w:sz w:val="24"/>
          <w:szCs w:val="24"/>
        </w:rPr>
        <w:t>al</w:t>
      </w:r>
      <w:r w:rsidRPr="006325B2">
        <w:rPr>
          <w:rFonts w:ascii="Times New Roman" w:hAnsi="Times New Roman" w:cs="Times New Roman"/>
          <w:color w:val="000000" w:themeColor="text1"/>
          <w:sz w:val="24"/>
          <w:szCs w:val="24"/>
        </w:rPr>
        <w:t xml:space="preserve"> Affiliation</w:t>
      </w:r>
    </w:p>
    <w:p w:rsidR="0056493B" w:rsidRDefault="0056493B" w:rsidP="006325B2">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Course Name and Number</w:t>
      </w:r>
    </w:p>
    <w:p w:rsidR="0056493B" w:rsidRDefault="0056493B" w:rsidP="006325B2">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Professor’s Name</w:t>
      </w:r>
    </w:p>
    <w:p w:rsidR="001D3A42" w:rsidRPr="006325B2" w:rsidRDefault="001478BE" w:rsidP="006325B2">
      <w:pPr>
        <w:spacing w:line="480" w:lineRule="auto"/>
        <w:jc w:val="center"/>
        <w:rPr>
          <w:rFonts w:ascii="Times New Roman" w:hAnsi="Times New Roman" w:cs="Times New Roman"/>
          <w:color w:val="000000" w:themeColor="text1"/>
          <w:sz w:val="24"/>
          <w:szCs w:val="24"/>
        </w:rPr>
      </w:pPr>
      <w:r w:rsidRPr="006325B2">
        <w:rPr>
          <w:rFonts w:ascii="Times New Roman" w:hAnsi="Times New Roman" w:cs="Times New Roman"/>
          <w:color w:val="000000" w:themeColor="text1"/>
          <w:sz w:val="24"/>
          <w:szCs w:val="24"/>
        </w:rPr>
        <w:t>Date</w:t>
      </w:r>
    </w:p>
    <w:p w:rsidR="001D3A42" w:rsidRPr="006325B2" w:rsidRDefault="001D3A42" w:rsidP="006325B2">
      <w:pPr>
        <w:spacing w:line="480" w:lineRule="auto"/>
        <w:rPr>
          <w:rFonts w:ascii="Times New Roman" w:hAnsi="Times New Roman" w:cs="Times New Roman"/>
          <w:sz w:val="24"/>
          <w:szCs w:val="24"/>
        </w:rPr>
      </w:pPr>
    </w:p>
    <w:p w:rsidR="001D3A42" w:rsidRPr="006325B2" w:rsidRDefault="001D3A42" w:rsidP="006325B2">
      <w:pPr>
        <w:spacing w:line="480" w:lineRule="auto"/>
        <w:rPr>
          <w:rFonts w:ascii="Times New Roman" w:hAnsi="Times New Roman" w:cs="Times New Roman"/>
          <w:sz w:val="24"/>
          <w:szCs w:val="24"/>
        </w:rPr>
      </w:pPr>
    </w:p>
    <w:p w:rsidR="001D3A42" w:rsidRPr="006325B2" w:rsidRDefault="001D3A42" w:rsidP="006325B2">
      <w:pPr>
        <w:spacing w:line="480" w:lineRule="auto"/>
        <w:rPr>
          <w:rFonts w:ascii="Times New Roman" w:hAnsi="Times New Roman" w:cs="Times New Roman"/>
          <w:sz w:val="24"/>
          <w:szCs w:val="24"/>
        </w:rPr>
      </w:pPr>
    </w:p>
    <w:p w:rsidR="001D3A42" w:rsidRPr="006325B2" w:rsidRDefault="001D3A42" w:rsidP="006325B2">
      <w:pPr>
        <w:spacing w:line="480" w:lineRule="auto"/>
        <w:rPr>
          <w:rFonts w:ascii="Times New Roman" w:hAnsi="Times New Roman" w:cs="Times New Roman"/>
          <w:sz w:val="24"/>
          <w:szCs w:val="24"/>
        </w:rPr>
      </w:pPr>
    </w:p>
    <w:p w:rsidR="001D3A42" w:rsidRPr="006325B2" w:rsidRDefault="001D3A42" w:rsidP="006325B2">
      <w:pPr>
        <w:spacing w:line="480" w:lineRule="auto"/>
        <w:rPr>
          <w:rFonts w:ascii="Times New Roman" w:hAnsi="Times New Roman" w:cs="Times New Roman"/>
          <w:sz w:val="24"/>
          <w:szCs w:val="24"/>
        </w:rPr>
      </w:pPr>
    </w:p>
    <w:p w:rsidR="001D3A42" w:rsidRDefault="001D3A42" w:rsidP="006325B2">
      <w:pPr>
        <w:spacing w:line="480" w:lineRule="auto"/>
        <w:rPr>
          <w:rFonts w:ascii="Times New Roman" w:hAnsi="Times New Roman" w:cs="Times New Roman"/>
          <w:sz w:val="24"/>
          <w:szCs w:val="24"/>
        </w:rPr>
      </w:pPr>
    </w:p>
    <w:p w:rsidR="006325B2" w:rsidRPr="006325B2" w:rsidRDefault="006325B2" w:rsidP="006325B2">
      <w:pPr>
        <w:spacing w:line="480" w:lineRule="auto"/>
        <w:rPr>
          <w:rFonts w:ascii="Times New Roman" w:hAnsi="Times New Roman" w:cs="Times New Roman"/>
          <w:sz w:val="24"/>
          <w:szCs w:val="24"/>
        </w:rPr>
      </w:pPr>
    </w:p>
    <w:p w:rsidR="001D3A42" w:rsidRPr="006325B2" w:rsidRDefault="001478BE" w:rsidP="006325B2">
      <w:pPr>
        <w:shd w:val="clear" w:color="auto" w:fill="FFFFFF"/>
        <w:spacing w:before="300" w:after="150" w:line="480" w:lineRule="auto"/>
        <w:jc w:val="center"/>
        <w:outlineLvl w:val="0"/>
        <w:rPr>
          <w:rFonts w:ascii="Times New Roman" w:eastAsia="Times New Roman" w:hAnsi="Times New Roman" w:cs="Times New Roman"/>
          <w:b/>
          <w:bCs/>
          <w:color w:val="000000" w:themeColor="text1"/>
          <w:kern w:val="36"/>
          <w:sz w:val="24"/>
          <w:szCs w:val="24"/>
        </w:rPr>
      </w:pPr>
      <w:r w:rsidRPr="006325B2">
        <w:rPr>
          <w:rFonts w:ascii="Times New Roman" w:eastAsia="Times New Roman" w:hAnsi="Times New Roman" w:cs="Times New Roman"/>
          <w:b/>
          <w:color w:val="000000" w:themeColor="text1"/>
          <w:kern w:val="36"/>
          <w:sz w:val="24"/>
          <w:szCs w:val="24"/>
        </w:rPr>
        <w:lastRenderedPageBreak/>
        <w:t>Information Governance in the Hotel Industry</w:t>
      </w:r>
    </w:p>
    <w:p w:rsidR="0056493B" w:rsidRPr="0056493B" w:rsidRDefault="0056493B" w:rsidP="0056493B">
      <w:pPr>
        <w:spacing w:line="480" w:lineRule="auto"/>
        <w:ind w:firstLine="720"/>
        <w:jc w:val="center"/>
        <w:rPr>
          <w:rFonts w:ascii="Times New Roman" w:hAnsi="Times New Roman" w:cs="Times New Roman"/>
          <w:b/>
          <w:sz w:val="24"/>
          <w:szCs w:val="24"/>
        </w:rPr>
      </w:pPr>
      <w:r w:rsidRPr="0056493B">
        <w:rPr>
          <w:rFonts w:ascii="Times New Roman" w:hAnsi="Times New Roman" w:cs="Times New Roman"/>
          <w:b/>
          <w:sz w:val="24"/>
          <w:szCs w:val="24"/>
        </w:rPr>
        <w:t>Introduction</w:t>
      </w:r>
    </w:p>
    <w:p w:rsidR="0056493B" w:rsidRPr="0056493B" w:rsidRDefault="0056493B" w:rsidP="0056493B">
      <w:pPr>
        <w:spacing w:line="480" w:lineRule="auto"/>
        <w:ind w:firstLine="720"/>
        <w:rPr>
          <w:rFonts w:ascii="Times New Roman" w:hAnsi="Times New Roman" w:cs="Times New Roman"/>
          <w:sz w:val="24"/>
          <w:szCs w:val="24"/>
        </w:rPr>
      </w:pPr>
      <w:r w:rsidRPr="0056493B">
        <w:rPr>
          <w:rFonts w:ascii="Times New Roman" w:hAnsi="Times New Roman" w:cs="Times New Roman"/>
          <w:sz w:val="24"/>
          <w:szCs w:val="24"/>
        </w:rPr>
        <w:t>A Chief Information Governance Officer is required in the hotel sector to build and preserve an enterprise-wide culture of accountability and correct management of any business-focused information.</w:t>
      </w:r>
      <w:r>
        <w:rPr>
          <w:rFonts w:ascii="Times New Roman" w:hAnsi="Times New Roman" w:cs="Times New Roman"/>
          <w:sz w:val="24"/>
          <w:szCs w:val="24"/>
        </w:rPr>
        <w:t xml:space="preserve"> </w:t>
      </w:r>
      <w:r w:rsidRPr="0056493B">
        <w:rPr>
          <w:rFonts w:ascii="Times New Roman" w:hAnsi="Times New Roman" w:cs="Times New Roman"/>
          <w:sz w:val="24"/>
          <w:szCs w:val="24"/>
        </w:rPr>
        <w:t>Leadership, strategy, technical, and engagement would be the four primary categories in which the CIGO's core responsibilities would be split.</w:t>
      </w:r>
      <w:r>
        <w:rPr>
          <w:rFonts w:ascii="Times New Roman" w:hAnsi="Times New Roman" w:cs="Times New Roman"/>
          <w:sz w:val="24"/>
          <w:szCs w:val="24"/>
        </w:rPr>
        <w:t xml:space="preserve"> </w:t>
      </w:r>
      <w:r w:rsidRPr="0056493B">
        <w:rPr>
          <w:rFonts w:ascii="Times New Roman" w:hAnsi="Times New Roman" w:cs="Times New Roman"/>
          <w:sz w:val="24"/>
          <w:szCs w:val="24"/>
        </w:rPr>
        <w:t>I would be tasked with developing programs and technology recommendations based on the needs of the Board of Directors, such as creating a metric for measuring information governance success, recommending any relevant</w:t>
      </w:r>
      <w:r w:rsidRPr="0056493B">
        <w:rPr>
          <w:rFonts w:ascii="Times New Roman" w:hAnsi="Times New Roman" w:cs="Times New Roman"/>
          <w:b/>
          <w:sz w:val="24"/>
          <w:szCs w:val="24"/>
        </w:rPr>
        <w:t xml:space="preserve"> </w:t>
      </w:r>
      <w:r w:rsidRPr="0056493B">
        <w:rPr>
          <w:rFonts w:ascii="Times New Roman" w:hAnsi="Times New Roman" w:cs="Times New Roman"/>
          <w:sz w:val="24"/>
          <w:szCs w:val="24"/>
        </w:rPr>
        <w:t xml:space="preserve">privacy and security compliance policies, and developing a social media strategy. </w:t>
      </w:r>
    </w:p>
    <w:p w:rsidR="00292F19" w:rsidRPr="006325B2" w:rsidRDefault="001478BE" w:rsidP="0056493B">
      <w:pPr>
        <w:spacing w:line="480" w:lineRule="auto"/>
        <w:jc w:val="center"/>
        <w:rPr>
          <w:rFonts w:ascii="Times New Roman" w:hAnsi="Times New Roman" w:cs="Times New Roman"/>
          <w:b/>
          <w:sz w:val="24"/>
          <w:szCs w:val="24"/>
        </w:rPr>
      </w:pPr>
      <w:r w:rsidRPr="006325B2">
        <w:rPr>
          <w:rFonts w:ascii="Times New Roman" w:hAnsi="Times New Roman" w:cs="Times New Roman"/>
          <w:b/>
          <w:sz w:val="24"/>
          <w:szCs w:val="24"/>
        </w:rPr>
        <w:t>Metrics</w:t>
      </w:r>
    </w:p>
    <w:p w:rsidR="0056493B" w:rsidRPr="0056493B" w:rsidRDefault="0056493B" w:rsidP="0056493B">
      <w:pPr>
        <w:spacing w:line="480" w:lineRule="auto"/>
        <w:ind w:firstLine="720"/>
        <w:rPr>
          <w:rFonts w:ascii="Times New Roman" w:hAnsi="Times New Roman" w:cs="Times New Roman"/>
          <w:sz w:val="24"/>
          <w:szCs w:val="24"/>
        </w:rPr>
      </w:pPr>
      <w:r w:rsidRPr="0056493B">
        <w:rPr>
          <w:rFonts w:ascii="Times New Roman" w:hAnsi="Times New Roman" w:cs="Times New Roman"/>
          <w:sz w:val="24"/>
          <w:szCs w:val="24"/>
        </w:rPr>
        <w:t>The hotel industry, like other modern organizations, understands the value of good information governance processes. As a result, our business has put policies to manage data collected manually but in an electronic format. There is widespread concern about losing essential company information, which has resulted in the development of information governance programs. To ensure that information governance plans are followed, they must be defined and assessed for compliance. It is possible to determine the efficacy of an information governance program in various ways, and it can be as complex as starting it. Although selecting the appropriate, acceptable metric is always the most difficult, the benefits and increasing prevalence of information governance initiatives are undeniable (Sirur, Nurse &amp; Webb, 2018, January). When establishing a measure that will best satisfy our goals, we must consider two major factors: the technology in place and the type of data held therein. The second set of plans is for our information governance program.</w:t>
      </w:r>
    </w:p>
    <w:p w:rsidR="0056493B" w:rsidRPr="0056493B" w:rsidRDefault="0056493B" w:rsidP="0056493B">
      <w:pPr>
        <w:spacing w:line="480" w:lineRule="auto"/>
        <w:ind w:firstLine="720"/>
        <w:rPr>
          <w:rFonts w:ascii="Times New Roman" w:hAnsi="Times New Roman" w:cs="Times New Roman"/>
          <w:sz w:val="24"/>
          <w:szCs w:val="24"/>
        </w:rPr>
      </w:pPr>
      <w:r w:rsidRPr="0056493B">
        <w:rPr>
          <w:rFonts w:ascii="Times New Roman" w:hAnsi="Times New Roman" w:cs="Times New Roman"/>
          <w:sz w:val="24"/>
          <w:szCs w:val="24"/>
        </w:rPr>
        <w:lastRenderedPageBreak/>
        <w:t>In terms of technology and documentation, it's worth emphasizing that our company now keeps data in electronic formats, which complicates governance. As a first-level measure of success, the metric should use previously collected data points (Brooks, 2019). Consider if the total amount of data kept decreases or increases, as well as how frequently archived documents are retrieved. The Enterprise Content Administration solution would be advantageous in gathering more detailed statistics on electronic information access, control, and management.</w:t>
      </w:r>
    </w:p>
    <w:p w:rsidR="0056493B" w:rsidRPr="0056493B" w:rsidRDefault="0056493B" w:rsidP="0056493B">
      <w:pPr>
        <w:spacing w:line="480" w:lineRule="auto"/>
        <w:ind w:firstLine="720"/>
        <w:rPr>
          <w:rFonts w:ascii="Times New Roman" w:hAnsi="Times New Roman" w:cs="Times New Roman"/>
          <w:sz w:val="24"/>
          <w:szCs w:val="24"/>
        </w:rPr>
      </w:pPr>
      <w:r w:rsidRPr="0056493B">
        <w:rPr>
          <w:rFonts w:ascii="Times New Roman" w:hAnsi="Times New Roman" w:cs="Times New Roman"/>
          <w:sz w:val="24"/>
          <w:szCs w:val="24"/>
        </w:rPr>
        <w:t>Although our company creates digital data, we still have a few paper records to keep track of. Understanding what happens with printed papers is a crucial aspect of information governance. I would also recommend that all paper records be managed and retained by third-party providers off-site. In terms of storage by department and location, storage and recovery patterns, and the number of extra boxes added, metric-based reporting for paper records would employ a somewhat different set of criteria. Keeping track of the program's paper and electronic metrics would give a clear picture of its functions. Most importantly, transferring information into readily managed and measurable repositories, such as from paper to digital and eventually into an ECM solution, will benefit the organization.</w:t>
      </w:r>
    </w:p>
    <w:p w:rsidR="0056493B" w:rsidRPr="0056493B" w:rsidRDefault="0056493B" w:rsidP="0056493B">
      <w:pPr>
        <w:spacing w:line="480" w:lineRule="auto"/>
        <w:ind w:firstLine="720"/>
        <w:rPr>
          <w:rFonts w:ascii="Times New Roman" w:hAnsi="Times New Roman" w:cs="Times New Roman"/>
          <w:sz w:val="24"/>
          <w:szCs w:val="24"/>
        </w:rPr>
      </w:pPr>
      <w:r w:rsidRPr="0056493B">
        <w:rPr>
          <w:rFonts w:ascii="Times New Roman" w:hAnsi="Times New Roman" w:cs="Times New Roman"/>
          <w:sz w:val="24"/>
          <w:szCs w:val="24"/>
        </w:rPr>
        <w:t>Another topic to consider for measuring is the goals of information governance, which vary depending on the size of the organization and the regulatory environment. These goals will fall under numerous benefit areas, such as enhancing regulatory compliance, protecting confidential and personal data, lowering IT storage and management costs, and minimizing legal action risks. The CEO would be in charge of creating the program's objectives. The program's efficacy would be measured by gathering and analyzing metrics and determining whether or not they represent the objectives.</w:t>
      </w:r>
    </w:p>
    <w:p w:rsidR="0056493B" w:rsidRPr="0056493B" w:rsidRDefault="0056493B" w:rsidP="0001687E">
      <w:pPr>
        <w:spacing w:line="480" w:lineRule="auto"/>
        <w:ind w:firstLine="720"/>
        <w:rPr>
          <w:rFonts w:ascii="Times New Roman" w:hAnsi="Times New Roman" w:cs="Times New Roman"/>
          <w:sz w:val="24"/>
          <w:szCs w:val="24"/>
        </w:rPr>
      </w:pPr>
      <w:r w:rsidRPr="0056493B">
        <w:rPr>
          <w:rFonts w:ascii="Times New Roman" w:hAnsi="Times New Roman" w:cs="Times New Roman"/>
          <w:sz w:val="24"/>
          <w:szCs w:val="24"/>
        </w:rPr>
        <w:lastRenderedPageBreak/>
        <w:t>Secondary metrics that are entirely connected with the program's objectives will provide a deeper level of comprehension. One of our program's goals is regulatory compliance, and we'll investigate whether information governance has helped reduce supervisory overhead. The program will also be reviewed to check if the ratio of papers recovered and used to those not retrieved and used is manageable. Finally, one of the goals is to lower legal risks. The data volumes will determine this, the number of irrelevant documents recovered and the time required to complete an e-discovery activity.</w:t>
      </w:r>
    </w:p>
    <w:p w:rsidR="0056493B" w:rsidRDefault="0056493B" w:rsidP="0001687E">
      <w:pPr>
        <w:spacing w:line="480" w:lineRule="auto"/>
        <w:ind w:firstLine="720"/>
        <w:rPr>
          <w:rFonts w:ascii="Times New Roman" w:hAnsi="Times New Roman" w:cs="Times New Roman"/>
          <w:sz w:val="24"/>
          <w:szCs w:val="24"/>
        </w:rPr>
      </w:pPr>
      <w:r w:rsidRPr="0056493B">
        <w:rPr>
          <w:rFonts w:ascii="Times New Roman" w:hAnsi="Times New Roman" w:cs="Times New Roman"/>
          <w:sz w:val="24"/>
          <w:szCs w:val="24"/>
        </w:rPr>
        <w:t>Other metrics, in addition to these, would help the executive determine whether the information governance program is having the desired impact. The first take measures to manage, and Grays (2019) asserts that one cannot control what one cannot measure. This assumption is valid in information governance, and the organization must determine an appropriate metric for its program. The other alternative is to make the findings public to stimulate everyone in the company. Last but not least, the software must be easily accessible, actionable, and auditable so that the figures' authenticity can be easily checked.</w:t>
      </w:r>
    </w:p>
    <w:p w:rsidR="007105F0" w:rsidRPr="006325B2" w:rsidRDefault="001478BE" w:rsidP="0001687E">
      <w:pPr>
        <w:spacing w:line="480" w:lineRule="auto"/>
        <w:jc w:val="center"/>
        <w:rPr>
          <w:rFonts w:ascii="Times New Roman" w:hAnsi="Times New Roman" w:cs="Times New Roman"/>
          <w:sz w:val="24"/>
          <w:szCs w:val="24"/>
        </w:rPr>
      </w:pPr>
      <w:r w:rsidRPr="006325B2">
        <w:rPr>
          <w:rFonts w:ascii="Times New Roman" w:hAnsi="Times New Roman" w:cs="Times New Roman"/>
          <w:b/>
          <w:sz w:val="24"/>
          <w:szCs w:val="24"/>
        </w:rPr>
        <w:t xml:space="preserve">Data </w:t>
      </w:r>
      <w:r w:rsidR="00250EBC" w:rsidRPr="006325B2">
        <w:rPr>
          <w:rFonts w:ascii="Times New Roman" w:hAnsi="Times New Roman" w:cs="Times New Roman"/>
          <w:b/>
          <w:sz w:val="24"/>
          <w:szCs w:val="24"/>
        </w:rPr>
        <w:t>That Matters To the Executive</w:t>
      </w:r>
    </w:p>
    <w:p w:rsidR="0001687E" w:rsidRPr="0001687E" w:rsidRDefault="0001687E" w:rsidP="0001687E">
      <w:pPr>
        <w:spacing w:line="480" w:lineRule="auto"/>
        <w:ind w:firstLine="720"/>
        <w:rPr>
          <w:rFonts w:ascii="Times New Roman" w:hAnsi="Times New Roman" w:cs="Times New Roman"/>
          <w:sz w:val="24"/>
          <w:szCs w:val="24"/>
        </w:rPr>
      </w:pPr>
      <w:r w:rsidRPr="0001687E">
        <w:rPr>
          <w:rFonts w:ascii="Times New Roman" w:hAnsi="Times New Roman" w:cs="Times New Roman"/>
          <w:sz w:val="24"/>
          <w:szCs w:val="24"/>
        </w:rPr>
        <w:t>One of the most critical pieces of data for a business's management is data integrity, which refers to the quality and validity of the data obtained throughout the business's existence.</w:t>
      </w:r>
      <w:r>
        <w:rPr>
          <w:rFonts w:ascii="Times New Roman" w:hAnsi="Times New Roman" w:cs="Times New Roman"/>
          <w:sz w:val="24"/>
          <w:szCs w:val="24"/>
        </w:rPr>
        <w:t xml:space="preserve"> </w:t>
      </w:r>
      <w:r w:rsidRPr="0001687E">
        <w:rPr>
          <w:rFonts w:ascii="Times New Roman" w:hAnsi="Times New Roman" w:cs="Times New Roman"/>
          <w:sz w:val="24"/>
          <w:szCs w:val="24"/>
        </w:rPr>
        <w:t>After all, a corrupted data set is of limited or no use to the business, and the loss of sensitive data poses several risks.</w:t>
      </w:r>
      <w:r>
        <w:rPr>
          <w:rFonts w:ascii="Times New Roman" w:hAnsi="Times New Roman" w:cs="Times New Roman"/>
          <w:sz w:val="24"/>
          <w:szCs w:val="24"/>
        </w:rPr>
        <w:t xml:space="preserve"> </w:t>
      </w:r>
      <w:r w:rsidRPr="0001687E">
        <w:rPr>
          <w:rFonts w:ascii="Times New Roman" w:hAnsi="Times New Roman" w:cs="Times New Roman"/>
          <w:sz w:val="24"/>
          <w:szCs w:val="24"/>
        </w:rPr>
        <w:t>As a result of these challenges, it is critical to emphasize the essential nature of data integrity.</w:t>
      </w:r>
    </w:p>
    <w:p w:rsidR="0001687E" w:rsidRPr="0001687E" w:rsidRDefault="0001687E" w:rsidP="0001687E">
      <w:pPr>
        <w:spacing w:line="480" w:lineRule="auto"/>
        <w:ind w:firstLine="720"/>
        <w:rPr>
          <w:rFonts w:ascii="Times New Roman" w:hAnsi="Times New Roman" w:cs="Times New Roman"/>
          <w:sz w:val="24"/>
          <w:szCs w:val="24"/>
        </w:rPr>
      </w:pPr>
      <w:r w:rsidRPr="0001687E">
        <w:rPr>
          <w:rFonts w:ascii="Times New Roman" w:hAnsi="Times New Roman" w:cs="Times New Roman"/>
          <w:sz w:val="24"/>
          <w:szCs w:val="24"/>
        </w:rPr>
        <w:t>According to Zikratov et al. (2017), data integrity can be violated in various ways, and it should always be maintained when information is moved or replicated.</w:t>
      </w:r>
      <w:r>
        <w:rPr>
          <w:rFonts w:ascii="Times New Roman" w:hAnsi="Times New Roman" w:cs="Times New Roman"/>
          <w:sz w:val="24"/>
          <w:szCs w:val="24"/>
        </w:rPr>
        <w:t xml:space="preserve"> </w:t>
      </w:r>
      <w:r w:rsidRPr="0001687E">
        <w:rPr>
          <w:rFonts w:ascii="Times New Roman" w:hAnsi="Times New Roman" w:cs="Times New Roman"/>
          <w:sz w:val="24"/>
          <w:szCs w:val="24"/>
        </w:rPr>
        <w:t>To maintain the integrity of stored data, error scrutiny systems and authentication procedures are strongly advised.</w:t>
      </w:r>
      <w:r>
        <w:rPr>
          <w:rFonts w:ascii="Times New Roman" w:hAnsi="Times New Roman" w:cs="Times New Roman"/>
          <w:sz w:val="24"/>
          <w:szCs w:val="24"/>
        </w:rPr>
        <w:t xml:space="preserve"> </w:t>
      </w:r>
      <w:r w:rsidRPr="0001687E">
        <w:rPr>
          <w:rFonts w:ascii="Times New Roman" w:hAnsi="Times New Roman" w:cs="Times New Roman"/>
          <w:sz w:val="24"/>
          <w:szCs w:val="24"/>
        </w:rPr>
        <w:lastRenderedPageBreak/>
        <w:t>Maintaining data integrity is critical for a variety of reasons.</w:t>
      </w:r>
      <w:r>
        <w:rPr>
          <w:rFonts w:ascii="Times New Roman" w:hAnsi="Times New Roman" w:cs="Times New Roman"/>
          <w:sz w:val="24"/>
          <w:szCs w:val="24"/>
        </w:rPr>
        <w:t xml:space="preserve"> </w:t>
      </w:r>
      <w:r w:rsidRPr="0001687E">
        <w:rPr>
          <w:rFonts w:ascii="Times New Roman" w:hAnsi="Times New Roman" w:cs="Times New Roman"/>
          <w:sz w:val="24"/>
          <w:szCs w:val="24"/>
        </w:rPr>
        <w:t>The first is that it will make a recovery, connectivity, searchability, and traceability significantly easier.</w:t>
      </w:r>
      <w:r>
        <w:rPr>
          <w:rFonts w:ascii="Times New Roman" w:hAnsi="Times New Roman" w:cs="Times New Roman"/>
          <w:sz w:val="24"/>
          <w:szCs w:val="24"/>
        </w:rPr>
        <w:t xml:space="preserve"> </w:t>
      </w:r>
      <w:r w:rsidRPr="0001687E">
        <w:rPr>
          <w:rFonts w:ascii="Times New Roman" w:hAnsi="Times New Roman" w:cs="Times New Roman"/>
          <w:sz w:val="24"/>
          <w:szCs w:val="24"/>
        </w:rPr>
        <w:t>The second reason is that it verifies the data's accuracy and legitimacy.</w:t>
      </w:r>
      <w:r>
        <w:rPr>
          <w:rFonts w:ascii="Times New Roman" w:hAnsi="Times New Roman" w:cs="Times New Roman"/>
          <w:sz w:val="24"/>
          <w:szCs w:val="24"/>
        </w:rPr>
        <w:t xml:space="preserve"> </w:t>
      </w:r>
      <w:r w:rsidRPr="0001687E">
        <w:rPr>
          <w:rFonts w:ascii="Times New Roman" w:hAnsi="Times New Roman" w:cs="Times New Roman"/>
          <w:sz w:val="24"/>
          <w:szCs w:val="24"/>
        </w:rPr>
        <w:t>Finally, it facilitates reuse and maintenance while also boosting stability and performance.</w:t>
      </w:r>
      <w:r>
        <w:rPr>
          <w:rFonts w:ascii="Times New Roman" w:hAnsi="Times New Roman" w:cs="Times New Roman"/>
          <w:sz w:val="24"/>
          <w:szCs w:val="24"/>
        </w:rPr>
        <w:t xml:space="preserve"> </w:t>
      </w:r>
      <w:r w:rsidRPr="0001687E">
        <w:rPr>
          <w:rFonts w:ascii="Times New Roman" w:hAnsi="Times New Roman" w:cs="Times New Roman"/>
          <w:sz w:val="24"/>
          <w:szCs w:val="24"/>
        </w:rPr>
        <w:t>All of these issues should compel the executive to fund information governance programs that improve data integrity.</w:t>
      </w:r>
    </w:p>
    <w:p w:rsidR="0001687E" w:rsidRDefault="0001687E" w:rsidP="0001687E">
      <w:pPr>
        <w:spacing w:line="480" w:lineRule="auto"/>
        <w:ind w:firstLine="720"/>
        <w:rPr>
          <w:rFonts w:ascii="Times New Roman" w:hAnsi="Times New Roman" w:cs="Times New Roman"/>
          <w:sz w:val="24"/>
          <w:szCs w:val="24"/>
        </w:rPr>
      </w:pPr>
      <w:r w:rsidRPr="0001687E">
        <w:rPr>
          <w:rFonts w:ascii="Times New Roman" w:hAnsi="Times New Roman" w:cs="Times New Roman"/>
          <w:sz w:val="24"/>
          <w:szCs w:val="24"/>
        </w:rPr>
        <w:t>Even if data must be arranged in a manner that enables informed decision-making, data has a significant impact on the business decision-making process.</w:t>
      </w:r>
      <w:r>
        <w:rPr>
          <w:rFonts w:ascii="Times New Roman" w:hAnsi="Times New Roman" w:cs="Times New Roman"/>
          <w:sz w:val="24"/>
          <w:szCs w:val="24"/>
        </w:rPr>
        <w:t xml:space="preserve"> </w:t>
      </w:r>
      <w:r w:rsidRPr="0001687E">
        <w:rPr>
          <w:rFonts w:ascii="Times New Roman" w:hAnsi="Times New Roman" w:cs="Times New Roman"/>
          <w:sz w:val="24"/>
          <w:szCs w:val="24"/>
        </w:rPr>
        <w:t>As a result, data integrity must be a significant priority for our organization.</w:t>
      </w:r>
      <w:r>
        <w:rPr>
          <w:rFonts w:ascii="Times New Roman" w:hAnsi="Times New Roman" w:cs="Times New Roman"/>
          <w:sz w:val="24"/>
          <w:szCs w:val="24"/>
        </w:rPr>
        <w:t xml:space="preserve"> </w:t>
      </w:r>
      <w:r w:rsidRPr="0001687E">
        <w:rPr>
          <w:rFonts w:ascii="Times New Roman" w:hAnsi="Times New Roman" w:cs="Times New Roman"/>
          <w:sz w:val="24"/>
          <w:szCs w:val="24"/>
        </w:rPr>
        <w:t>Human errors, whether accidental or intentional, data transmission failures, cyber-attacks, faulty technology, and physical compromise are all systematic ways to compromise data integrity.</w:t>
      </w:r>
      <w:r>
        <w:rPr>
          <w:rFonts w:ascii="Times New Roman" w:hAnsi="Times New Roman" w:cs="Times New Roman"/>
          <w:sz w:val="24"/>
          <w:szCs w:val="24"/>
        </w:rPr>
        <w:t xml:space="preserve"> </w:t>
      </w:r>
      <w:r w:rsidRPr="0001687E">
        <w:rPr>
          <w:rFonts w:ascii="Times New Roman" w:hAnsi="Times New Roman" w:cs="Times New Roman"/>
          <w:sz w:val="24"/>
          <w:szCs w:val="24"/>
        </w:rPr>
        <w:t>Because the bulk of these concerns are avoidable by data protection, data backup and duplication are critical for our data security (Gaetani et al., 2017).</w:t>
      </w:r>
      <w:r>
        <w:rPr>
          <w:rFonts w:ascii="Times New Roman" w:hAnsi="Times New Roman" w:cs="Times New Roman"/>
          <w:sz w:val="24"/>
          <w:szCs w:val="24"/>
        </w:rPr>
        <w:t xml:space="preserve"> </w:t>
      </w:r>
      <w:r w:rsidRPr="0001687E">
        <w:rPr>
          <w:rFonts w:ascii="Times New Roman" w:hAnsi="Times New Roman" w:cs="Times New Roman"/>
          <w:sz w:val="24"/>
          <w:szCs w:val="24"/>
        </w:rPr>
        <w:t>Additionally, our organization benefits significantly from data integrity techniques such as validation to prevent the insertion of meaningless data, error exposure methods to detect any potential problems during data transmission, and security measures to prevent data loss and unauthorized access.</w:t>
      </w:r>
    </w:p>
    <w:tbl>
      <w:tblPr>
        <w:tblStyle w:val="TableGrid"/>
        <w:tblW w:w="0" w:type="auto"/>
        <w:tblLook w:val="04A0" w:firstRow="1" w:lastRow="0" w:firstColumn="1" w:lastColumn="0" w:noHBand="0" w:noVBand="1"/>
      </w:tblPr>
      <w:tblGrid>
        <w:gridCol w:w="1870"/>
        <w:gridCol w:w="1870"/>
        <w:gridCol w:w="1870"/>
        <w:gridCol w:w="1870"/>
        <w:gridCol w:w="1870"/>
      </w:tblGrid>
      <w:tr w:rsidR="00343D99" w:rsidTr="002550F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Employee-ID</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Employee Name</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Job Name</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Salary</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Number</w:t>
            </w:r>
          </w:p>
        </w:tc>
      </w:tr>
      <w:tr w:rsidR="00343D99" w:rsidTr="002550F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Post-Academy001</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Levin</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Technician</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35,000</w:t>
            </w:r>
          </w:p>
        </w:tc>
        <w:tc>
          <w:tcPr>
            <w:tcW w:w="1870" w:type="dxa"/>
          </w:tcPr>
          <w:p w:rsidR="002550FC" w:rsidRDefault="002550FC" w:rsidP="006325B2">
            <w:pPr>
              <w:spacing w:line="480" w:lineRule="auto"/>
              <w:rPr>
                <w:rFonts w:ascii="Times New Roman" w:hAnsi="Times New Roman" w:cs="Times New Roman"/>
                <w:sz w:val="24"/>
                <w:szCs w:val="24"/>
              </w:rPr>
            </w:pPr>
          </w:p>
        </w:tc>
      </w:tr>
      <w:tr w:rsidR="00343D99" w:rsidTr="002550F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Post-Academy002</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Philip</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IT consultant</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48,000</w:t>
            </w:r>
          </w:p>
        </w:tc>
        <w:tc>
          <w:tcPr>
            <w:tcW w:w="1870" w:type="dxa"/>
          </w:tcPr>
          <w:p w:rsidR="002550FC" w:rsidRDefault="002550FC" w:rsidP="006325B2">
            <w:pPr>
              <w:spacing w:line="480" w:lineRule="auto"/>
              <w:rPr>
                <w:rFonts w:ascii="Times New Roman" w:hAnsi="Times New Roman" w:cs="Times New Roman"/>
                <w:sz w:val="24"/>
                <w:szCs w:val="24"/>
              </w:rPr>
            </w:pPr>
          </w:p>
        </w:tc>
      </w:tr>
      <w:tr w:rsidR="00343D99" w:rsidTr="002550FC">
        <w:tc>
          <w:tcPr>
            <w:tcW w:w="1870" w:type="dxa"/>
          </w:tcPr>
          <w:p w:rsidR="002550FC" w:rsidRDefault="00B84FB5" w:rsidP="006325B2">
            <w:pPr>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223520</wp:posOffset>
                      </wp:positionH>
                      <wp:positionV relativeFrom="paragraph">
                        <wp:posOffset>153035</wp:posOffset>
                      </wp:positionV>
                      <wp:extent cx="171450" cy="304800"/>
                      <wp:effectExtent l="0" t="0" r="0" b="0"/>
                      <wp:wrapNone/>
                      <wp:docPr id="3"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1450" cy="304800"/>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3A58A6" id="_x0000_t32" coordsize="21600,21600" o:spt="32" o:oned="t" path="m,l21600,21600e" filled="f">
                      <v:path arrowok="t" fillok="f" o:connecttype="none"/>
                      <o:lock v:ext="edit" shapetype="t"/>
                    </v:shapetype>
                    <v:shape id="Straight Arrow Connector 5" o:spid="_x0000_s1026" type="#_x0000_t32" style="position:absolute;margin-left:17.6pt;margin-top:12.05pt;width:13.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" strokecolor="#5b9bd5" strokeweight=".5pt">
                      <v:stroke endarrow="block" joinstyle="miter"/>
                      <o:lock v:ext="edit" shapetype="f"/>
                    </v:shape>
                  </w:pict>
                </mc:Fallback>
              </mc:AlternateContent>
            </w:r>
            <w:r w:rsidR="001478BE">
              <w:rPr>
                <w:rFonts w:ascii="Times New Roman" w:hAnsi="Times New Roman" w:cs="Times New Roman"/>
                <w:sz w:val="24"/>
                <w:szCs w:val="24"/>
              </w:rPr>
              <w:t>Academy003</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Mercy</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Manager</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99,000</w:t>
            </w:r>
          </w:p>
        </w:tc>
        <w:tc>
          <w:tcPr>
            <w:tcW w:w="1870" w:type="dxa"/>
          </w:tcPr>
          <w:p w:rsidR="002550FC" w:rsidRDefault="002550FC" w:rsidP="006325B2">
            <w:pPr>
              <w:spacing w:line="480" w:lineRule="auto"/>
              <w:rPr>
                <w:rFonts w:ascii="Times New Roman" w:hAnsi="Times New Roman" w:cs="Times New Roman"/>
                <w:sz w:val="24"/>
                <w:szCs w:val="24"/>
              </w:rPr>
            </w:pPr>
          </w:p>
        </w:tc>
      </w:tr>
    </w:tbl>
    <w:p w:rsidR="002550FC" w:rsidRPr="006325B2" w:rsidRDefault="001478BE" w:rsidP="006325B2">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does not follow the user-defined Integrity, thus not acceptable.</w:t>
      </w:r>
    </w:p>
    <w:p w:rsidR="0001687E" w:rsidRDefault="0001687E" w:rsidP="0001687E">
      <w:pPr>
        <w:spacing w:line="480" w:lineRule="auto"/>
        <w:ind w:firstLine="720"/>
        <w:rPr>
          <w:rFonts w:ascii="Times New Roman" w:hAnsi="Times New Roman" w:cs="Times New Roman"/>
          <w:sz w:val="24"/>
          <w:szCs w:val="24"/>
        </w:rPr>
      </w:pPr>
      <w:r w:rsidRPr="0001687E">
        <w:rPr>
          <w:rFonts w:ascii="Times New Roman" w:hAnsi="Times New Roman" w:cs="Times New Roman"/>
          <w:sz w:val="24"/>
          <w:szCs w:val="24"/>
        </w:rPr>
        <w:lastRenderedPageBreak/>
        <w:t>Because client data is stored in databases, database integrity must also be ensured. In the workplace, database management can be done in a variety of ways. The first is through "entity integrity," which protects the accuracy of customer data by leveraging a large number of columns, rows, and tables. A client database, for example, might contain primary vital data such as their names and a unique customer recognition code (Vainshtein &amp; Gudes, 2021, July). The second option is "Referential integrity," which prioritizes the database's primary key table by using foreign keys in the following table. The third component is "Domain integrity," which defines the database's categories and values. Finally, "User-Defined Integrity" lets consumers or individuals outside the company create their own data sets.</w:t>
      </w:r>
    </w:p>
    <w:tbl>
      <w:tblPr>
        <w:tblStyle w:val="TableGrid"/>
        <w:tblW w:w="0" w:type="auto"/>
        <w:tblLook w:val="04A0" w:firstRow="1" w:lastRow="0" w:firstColumn="1" w:lastColumn="0" w:noHBand="0" w:noVBand="1"/>
      </w:tblPr>
      <w:tblGrid>
        <w:gridCol w:w="1870"/>
        <w:gridCol w:w="1870"/>
        <w:gridCol w:w="1870"/>
        <w:gridCol w:w="1870"/>
        <w:gridCol w:w="1870"/>
      </w:tblGrid>
      <w:tr w:rsidR="00343D99" w:rsidTr="002550FC">
        <w:trPr>
          <w:trHeight w:val="1205"/>
        </w:trPr>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Roll no</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Customer-name</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Age</w:t>
            </w:r>
          </w:p>
        </w:tc>
        <w:tc>
          <w:tcPr>
            <w:tcW w:w="1870" w:type="dxa"/>
          </w:tcPr>
          <w:p w:rsidR="002550FC" w:rsidRDefault="00B84FB5" w:rsidP="006325B2">
            <w:pPr>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918845</wp:posOffset>
                      </wp:positionH>
                      <wp:positionV relativeFrom="paragraph">
                        <wp:posOffset>254000</wp:posOffset>
                      </wp:positionV>
                      <wp:extent cx="504825" cy="85725"/>
                      <wp:effectExtent l="0" t="0" r="0" b="0"/>
                      <wp:wrapNone/>
                      <wp:docPr id="2"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04825" cy="85725"/>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691C6E" id="Straight Arrow Connector 4" o:spid="_x0000_s1026" type="#_x0000_t32" style="position:absolute;margin-left:72.35pt;margin-top:20pt;width:39.75pt;height:6.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" strokecolor="#5b9bd5" strokeweight=".5pt">
                      <v:stroke endarrow="block" joinstyle="miter"/>
                      <o:lock v:ext="edit" shapetype="f"/>
                    </v:shape>
                  </w:pict>
                </mc:Fallback>
              </mc:AlternateContent>
            </w:r>
            <w:r w:rsidR="001478BE">
              <w:rPr>
                <w:rFonts w:ascii="Times New Roman" w:hAnsi="Times New Roman" w:cs="Times New Roman"/>
                <w:sz w:val="24"/>
                <w:szCs w:val="24"/>
              </w:rPr>
              <w:t>Recognition number</w:t>
            </w:r>
          </w:p>
        </w:tc>
        <w:tc>
          <w:tcPr>
            <w:tcW w:w="1870" w:type="dxa"/>
          </w:tcPr>
          <w:p w:rsidR="002550FC" w:rsidRDefault="001478BE" w:rsidP="006325B2">
            <w:pPr>
              <w:spacing w:line="480" w:lineRule="auto"/>
              <w:rPr>
                <w:rFonts w:ascii="Times New Roman" w:hAnsi="Times New Roman" w:cs="Times New Roman"/>
                <w:noProof/>
                <w:sz w:val="24"/>
                <w:szCs w:val="24"/>
              </w:rPr>
            </w:pPr>
            <w:r>
              <w:rPr>
                <w:rFonts w:ascii="Times New Roman" w:hAnsi="Times New Roman" w:cs="Times New Roman"/>
                <w:noProof/>
                <w:sz w:val="24"/>
                <w:szCs w:val="24"/>
              </w:rPr>
              <w:t>Foreign number</w:t>
            </w:r>
          </w:p>
        </w:tc>
      </w:tr>
      <w:tr w:rsidR="00343D99" w:rsidTr="00C94588">
        <w:trPr>
          <w:gridAfter w:val="1"/>
          <w:wAfter w:w="1870" w:type="dxa"/>
        </w:trPr>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1</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Noel</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24</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779</w:t>
            </w:r>
          </w:p>
        </w:tc>
      </w:tr>
      <w:tr w:rsidR="00343D99" w:rsidTr="00C94588">
        <w:trPr>
          <w:gridAfter w:val="1"/>
          <w:wAfter w:w="1870" w:type="dxa"/>
        </w:trPr>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2</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Ben</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46</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889</w:t>
            </w:r>
          </w:p>
        </w:tc>
      </w:tr>
      <w:tr w:rsidR="00343D99" w:rsidTr="00C94588">
        <w:trPr>
          <w:gridAfter w:val="1"/>
          <w:wAfter w:w="1870" w:type="dxa"/>
        </w:trPr>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3</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Annalisa</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28</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3456</w:t>
            </w:r>
          </w:p>
        </w:tc>
      </w:tr>
      <w:tr w:rsidR="00343D99" w:rsidTr="00C94588">
        <w:trPr>
          <w:gridAfter w:val="1"/>
          <w:wAfter w:w="1870" w:type="dxa"/>
        </w:trPr>
        <w:tc>
          <w:tcPr>
            <w:tcW w:w="1870" w:type="dxa"/>
          </w:tcPr>
          <w:p w:rsidR="002550FC" w:rsidRDefault="00B84FB5" w:rsidP="006325B2">
            <w:pPr>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80645</wp:posOffset>
                      </wp:positionH>
                      <wp:positionV relativeFrom="paragraph">
                        <wp:posOffset>180975</wp:posOffset>
                      </wp:positionV>
                      <wp:extent cx="19050" cy="342900"/>
                      <wp:effectExtent l="0" t="0" r="0" b="0"/>
                      <wp:wrapNone/>
                      <wp:docPr id="1"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50" cy="342900"/>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DA380" id="Straight Arrow Connector 3" o:spid="_x0000_s1026" type="#_x0000_t32" style="position:absolute;margin-left:6.35pt;margin-top:14.25pt;width:1.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" strokecolor="#5b9bd5" strokeweight=".5pt">
                      <v:stroke endarrow="block" joinstyle="miter"/>
                      <o:lock v:ext="edit" shapetype="f"/>
                    </v:shape>
                  </w:pict>
                </mc:Fallback>
              </mc:AlternateContent>
            </w:r>
            <w:r w:rsidR="001478BE">
              <w:rPr>
                <w:rFonts w:ascii="Times New Roman" w:hAnsi="Times New Roman" w:cs="Times New Roman"/>
                <w:sz w:val="24"/>
                <w:szCs w:val="24"/>
              </w:rPr>
              <w:t>4</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Mary</w:t>
            </w:r>
          </w:p>
        </w:tc>
        <w:tc>
          <w:tcPr>
            <w:tcW w:w="1870" w:type="dxa"/>
          </w:tcPr>
          <w:p w:rsidR="002550FC" w:rsidRDefault="001478BE" w:rsidP="006325B2">
            <w:pPr>
              <w:spacing w:line="480" w:lineRule="auto"/>
              <w:rPr>
                <w:rFonts w:ascii="Times New Roman" w:hAnsi="Times New Roman" w:cs="Times New Roman"/>
                <w:sz w:val="24"/>
                <w:szCs w:val="24"/>
              </w:rPr>
            </w:pPr>
            <w:r>
              <w:rPr>
                <w:rFonts w:ascii="Times New Roman" w:hAnsi="Times New Roman" w:cs="Times New Roman"/>
                <w:sz w:val="24"/>
                <w:szCs w:val="24"/>
              </w:rPr>
              <w:t>33</w:t>
            </w:r>
          </w:p>
        </w:tc>
        <w:tc>
          <w:tcPr>
            <w:tcW w:w="1870" w:type="dxa"/>
          </w:tcPr>
          <w:p w:rsidR="002550FC" w:rsidRDefault="002550FC" w:rsidP="006325B2">
            <w:pPr>
              <w:spacing w:line="480" w:lineRule="auto"/>
              <w:rPr>
                <w:rFonts w:ascii="Times New Roman" w:hAnsi="Times New Roman" w:cs="Times New Roman"/>
                <w:sz w:val="24"/>
                <w:szCs w:val="24"/>
              </w:rPr>
            </w:pPr>
          </w:p>
        </w:tc>
      </w:tr>
    </w:tbl>
    <w:p w:rsidR="0077188C" w:rsidRDefault="001478BE" w:rsidP="002550FC">
      <w:pPr>
        <w:spacing w:line="480" w:lineRule="auto"/>
        <w:rPr>
          <w:rFonts w:ascii="Times New Roman" w:hAnsi="Times New Roman" w:cs="Times New Roman"/>
          <w:sz w:val="24"/>
          <w:szCs w:val="24"/>
        </w:rPr>
      </w:pPr>
      <w:r>
        <w:rPr>
          <w:rFonts w:ascii="Times New Roman" w:hAnsi="Times New Roman" w:cs="Times New Roman"/>
          <w:sz w:val="24"/>
          <w:szCs w:val="24"/>
        </w:rPr>
        <w:t>Primary k</w:t>
      </w:r>
      <w:r w:rsidR="0001687E">
        <w:rPr>
          <w:rFonts w:ascii="Times New Roman" w:hAnsi="Times New Roman" w:cs="Times New Roman"/>
          <w:sz w:val="24"/>
          <w:szCs w:val="24"/>
        </w:rPr>
        <w:t>ey</w:t>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01687E">
        <w:rPr>
          <w:rFonts w:ascii="Times New Roman" w:hAnsi="Times New Roman" w:cs="Times New Roman"/>
          <w:sz w:val="24"/>
          <w:szCs w:val="24"/>
        </w:rPr>
        <w:tab/>
      </w:r>
      <w:r w:rsidR="006A26D5">
        <w:rPr>
          <w:rFonts w:ascii="Times New Roman" w:hAnsi="Times New Roman" w:cs="Times New Roman"/>
          <w:sz w:val="24"/>
          <w:szCs w:val="24"/>
        </w:rPr>
        <w:t>this</w:t>
      </w:r>
      <w:r>
        <w:rPr>
          <w:rFonts w:ascii="Times New Roman" w:hAnsi="Times New Roman" w:cs="Times New Roman"/>
          <w:sz w:val="24"/>
          <w:szCs w:val="24"/>
        </w:rPr>
        <w:t xml:space="preserve"> value can be null as the customer may not be available anymore</w:t>
      </w:r>
    </w:p>
    <w:p w:rsidR="002550FC" w:rsidRPr="006325B2" w:rsidRDefault="001478BE" w:rsidP="002550FC">
      <w:pPr>
        <w:spacing w:line="480" w:lineRule="auto"/>
        <w:rPr>
          <w:rFonts w:ascii="Times New Roman" w:hAnsi="Times New Roman" w:cs="Times New Roman"/>
          <w:sz w:val="24"/>
          <w:szCs w:val="24"/>
        </w:rPr>
      </w:pPr>
      <w:r>
        <w:rPr>
          <w:rFonts w:ascii="Times New Roman" w:hAnsi="Times New Roman" w:cs="Times New Roman"/>
          <w:sz w:val="24"/>
          <w:szCs w:val="24"/>
        </w:rPr>
        <w:t>Primary key</w:t>
      </w:r>
    </w:p>
    <w:p w:rsidR="00586D4D" w:rsidRPr="006325B2" w:rsidRDefault="001478BE" w:rsidP="0001687E">
      <w:pPr>
        <w:spacing w:line="480" w:lineRule="auto"/>
        <w:jc w:val="center"/>
        <w:rPr>
          <w:rFonts w:ascii="Times New Roman" w:hAnsi="Times New Roman" w:cs="Times New Roman"/>
          <w:b/>
          <w:sz w:val="24"/>
          <w:szCs w:val="24"/>
        </w:rPr>
      </w:pPr>
      <w:r w:rsidRPr="006325B2">
        <w:rPr>
          <w:rFonts w:ascii="Times New Roman" w:hAnsi="Times New Roman" w:cs="Times New Roman"/>
          <w:b/>
          <w:sz w:val="24"/>
          <w:szCs w:val="24"/>
        </w:rPr>
        <w:t xml:space="preserve">The </w:t>
      </w:r>
      <w:r w:rsidR="00250EBC" w:rsidRPr="006325B2">
        <w:rPr>
          <w:rFonts w:ascii="Times New Roman" w:hAnsi="Times New Roman" w:cs="Times New Roman"/>
          <w:b/>
          <w:sz w:val="24"/>
          <w:szCs w:val="24"/>
        </w:rPr>
        <w:t>Roles for Those Executives</w:t>
      </w:r>
    </w:p>
    <w:p w:rsidR="006A26D5" w:rsidRPr="006A26D5" w:rsidRDefault="0001687E"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t>The executive can take on a range of roles in information governance projects, including, but not limited to, d</w:t>
      </w:r>
      <w:r w:rsidR="006A26D5" w:rsidRPr="006A26D5">
        <w:rPr>
          <w:rFonts w:ascii="Times New Roman" w:hAnsi="Times New Roman" w:cs="Times New Roman"/>
          <w:sz w:val="24"/>
          <w:szCs w:val="24"/>
        </w:rPr>
        <w:t xml:space="preserve">eveloping an integrity culture. </w:t>
      </w:r>
      <w:r w:rsidRPr="006A26D5">
        <w:rPr>
          <w:rFonts w:ascii="Times New Roman" w:hAnsi="Times New Roman" w:cs="Times New Roman"/>
          <w:sz w:val="24"/>
          <w:szCs w:val="24"/>
        </w:rPr>
        <w:t>Data integrity includes taking safeguards and developing an open, ho</w:t>
      </w:r>
      <w:r w:rsidR="006A26D5" w:rsidRPr="006A26D5">
        <w:rPr>
          <w:rFonts w:ascii="Times New Roman" w:hAnsi="Times New Roman" w:cs="Times New Roman"/>
          <w:sz w:val="24"/>
          <w:szCs w:val="24"/>
        </w:rPr>
        <w:t xml:space="preserve">nest, and transparent culture. </w:t>
      </w:r>
      <w:r w:rsidRPr="006A26D5">
        <w:rPr>
          <w:rFonts w:ascii="Times New Roman" w:hAnsi="Times New Roman" w:cs="Times New Roman"/>
          <w:sz w:val="24"/>
          <w:szCs w:val="24"/>
        </w:rPr>
        <w:t xml:space="preserve">Such minor efforts will guarantee that the </w:t>
      </w:r>
      <w:r w:rsidRPr="006A26D5">
        <w:rPr>
          <w:rFonts w:ascii="Times New Roman" w:hAnsi="Times New Roman" w:cs="Times New Roman"/>
          <w:sz w:val="24"/>
          <w:szCs w:val="24"/>
        </w:rPr>
        <w:lastRenderedPageBreak/>
        <w:t>organization stays on pace and th</w:t>
      </w:r>
      <w:r w:rsidR="006A26D5" w:rsidRPr="006A26D5">
        <w:rPr>
          <w:rFonts w:ascii="Times New Roman" w:hAnsi="Times New Roman" w:cs="Times New Roman"/>
          <w:sz w:val="24"/>
          <w:szCs w:val="24"/>
        </w:rPr>
        <w:t xml:space="preserve">at data integrity is preserved. </w:t>
      </w:r>
      <w:r w:rsidRPr="006A26D5">
        <w:rPr>
          <w:rFonts w:ascii="Times New Roman" w:hAnsi="Times New Roman" w:cs="Times New Roman"/>
          <w:sz w:val="24"/>
          <w:szCs w:val="24"/>
        </w:rPr>
        <w:t>Another duty is to promote collabo</w:t>
      </w:r>
      <w:r w:rsidR="006A26D5" w:rsidRPr="006A26D5">
        <w:rPr>
          <w:rFonts w:ascii="Times New Roman" w:hAnsi="Times New Roman" w:cs="Times New Roman"/>
          <w:sz w:val="24"/>
          <w:szCs w:val="24"/>
        </w:rPr>
        <w:t xml:space="preserve">ration within the organization. </w:t>
      </w:r>
      <w:r w:rsidRPr="006A26D5">
        <w:rPr>
          <w:rFonts w:ascii="Times New Roman" w:hAnsi="Times New Roman" w:cs="Times New Roman"/>
          <w:sz w:val="24"/>
          <w:szCs w:val="24"/>
        </w:rPr>
        <w:t>Maintaining data integrity necessitates having all employees on the same page regarding who is in charge of creating, mo</w:t>
      </w:r>
      <w:r w:rsidR="006A26D5" w:rsidRPr="006A26D5">
        <w:rPr>
          <w:rFonts w:ascii="Times New Roman" w:hAnsi="Times New Roman" w:cs="Times New Roman"/>
          <w:sz w:val="24"/>
          <w:szCs w:val="24"/>
        </w:rPr>
        <w:t xml:space="preserve">difying, and transferring data. </w:t>
      </w:r>
      <w:r w:rsidRPr="006A26D5">
        <w:rPr>
          <w:rFonts w:ascii="Times New Roman" w:hAnsi="Times New Roman" w:cs="Times New Roman"/>
          <w:sz w:val="24"/>
          <w:szCs w:val="24"/>
        </w:rPr>
        <w:t xml:space="preserve">In a data breach, the executive must also maintain an audit </w:t>
      </w:r>
      <w:r w:rsidR="006A26D5" w:rsidRPr="006A26D5">
        <w:rPr>
          <w:rFonts w:ascii="Times New Roman" w:hAnsi="Times New Roman" w:cs="Times New Roman"/>
          <w:sz w:val="24"/>
          <w:szCs w:val="24"/>
        </w:rPr>
        <w:t xml:space="preserve">trail to track down the source. </w:t>
      </w:r>
      <w:r w:rsidRPr="006A26D5">
        <w:rPr>
          <w:rFonts w:ascii="Times New Roman" w:hAnsi="Times New Roman" w:cs="Times New Roman"/>
          <w:sz w:val="24"/>
          <w:szCs w:val="24"/>
        </w:rPr>
        <w:t>These audit trails will also ensure that the organization receives breadcrumbs indicating the source of any data errors, allowing them to b</w:t>
      </w:r>
      <w:r w:rsidR="006A26D5" w:rsidRPr="006A26D5">
        <w:rPr>
          <w:rFonts w:ascii="Times New Roman" w:hAnsi="Times New Roman" w:cs="Times New Roman"/>
          <w:sz w:val="24"/>
          <w:szCs w:val="24"/>
        </w:rPr>
        <w:t xml:space="preserve">e remedied as soon as possible. </w:t>
      </w:r>
      <w:r w:rsidRPr="006A26D5">
        <w:rPr>
          <w:rFonts w:ascii="Times New Roman" w:hAnsi="Times New Roman" w:cs="Times New Roman"/>
          <w:sz w:val="24"/>
          <w:szCs w:val="24"/>
        </w:rPr>
        <w:t>Finally, the executive should establish proce</w:t>
      </w:r>
      <w:r w:rsidR="009526A5">
        <w:rPr>
          <w:rFonts w:ascii="Times New Roman" w:hAnsi="Times New Roman" w:cs="Times New Roman"/>
          <w:sz w:val="24"/>
          <w:szCs w:val="24"/>
        </w:rPr>
        <w:t xml:space="preserve">ss maps for any essential data, </w:t>
      </w:r>
      <w:r w:rsidR="009526A5" w:rsidRPr="0001687E">
        <w:rPr>
          <w:rFonts w:ascii="Times New Roman" w:hAnsi="Times New Roman" w:cs="Times New Roman"/>
          <w:sz w:val="24"/>
          <w:szCs w:val="24"/>
        </w:rPr>
        <w:t>(Gaetani et al., 2017).</w:t>
      </w:r>
      <w:r w:rsidR="009526A5">
        <w:rPr>
          <w:rFonts w:ascii="Times New Roman" w:hAnsi="Times New Roman" w:cs="Times New Roman"/>
          <w:sz w:val="24"/>
          <w:szCs w:val="24"/>
        </w:rPr>
        <w:t xml:space="preserve"> </w:t>
      </w:r>
      <w:r w:rsidR="006A26D5" w:rsidRPr="006A26D5">
        <w:rPr>
          <w:rFonts w:ascii="Times New Roman" w:hAnsi="Times New Roman" w:cs="Times New Roman"/>
          <w:sz w:val="24"/>
          <w:szCs w:val="24"/>
        </w:rPr>
        <w:t xml:space="preserve"> </w:t>
      </w:r>
      <w:r w:rsidRPr="006A26D5">
        <w:rPr>
          <w:rFonts w:ascii="Times New Roman" w:hAnsi="Times New Roman" w:cs="Times New Roman"/>
          <w:sz w:val="24"/>
          <w:szCs w:val="24"/>
        </w:rPr>
        <w:t xml:space="preserve">This allows you to keep track of how and who is using your data, as well as maintain a close eye on it and keep it from being misused. </w:t>
      </w:r>
    </w:p>
    <w:p w:rsidR="00DE0252" w:rsidRPr="006325B2" w:rsidRDefault="001478BE" w:rsidP="0001687E">
      <w:pPr>
        <w:spacing w:line="480" w:lineRule="auto"/>
        <w:rPr>
          <w:rFonts w:ascii="Times New Roman" w:hAnsi="Times New Roman" w:cs="Times New Roman"/>
          <w:b/>
          <w:sz w:val="24"/>
          <w:szCs w:val="24"/>
        </w:rPr>
      </w:pPr>
      <w:r w:rsidRPr="006325B2">
        <w:rPr>
          <w:rFonts w:ascii="Times New Roman" w:hAnsi="Times New Roman" w:cs="Times New Roman"/>
          <w:b/>
          <w:sz w:val="24"/>
          <w:szCs w:val="24"/>
        </w:rPr>
        <w:t>Regulatory</w:t>
      </w:r>
      <w:r w:rsidR="00250EBC" w:rsidRPr="006325B2">
        <w:rPr>
          <w:rFonts w:ascii="Times New Roman" w:hAnsi="Times New Roman" w:cs="Times New Roman"/>
          <w:b/>
          <w:sz w:val="24"/>
          <w:szCs w:val="24"/>
        </w:rPr>
        <w:t xml:space="preserve">, Security, And Privacy Compliance Expectations for the Company </w:t>
      </w:r>
    </w:p>
    <w:p w:rsidR="006A26D5" w:rsidRDefault="006A26D5"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t>The organization requires an integrated platform to respond to customer audits and fully comply with legal and regulatory standards. The organization must recognize that "negligence equals accountability" and comply with applicable data privacy laws and regulations. It must establish and adhere to clear policies governing the provision of its services, which include personal data.</w:t>
      </w:r>
      <w:r>
        <w:rPr>
          <w:rFonts w:ascii="Times New Roman" w:hAnsi="Times New Roman" w:cs="Times New Roman"/>
          <w:sz w:val="24"/>
          <w:szCs w:val="24"/>
        </w:rPr>
        <w:t xml:space="preserve"> </w:t>
      </w:r>
      <w:r w:rsidRPr="006A26D5">
        <w:rPr>
          <w:rFonts w:ascii="Times New Roman" w:hAnsi="Times New Roman" w:cs="Times New Roman"/>
          <w:sz w:val="24"/>
          <w:szCs w:val="24"/>
        </w:rPr>
        <w:t>Additionally, the organization must develop and implement a system capable of properly storing and utilizing personal data, as well as providing an audit report demonstrating that the data is being used properly. This can begin with metadata and folder systems that categorize and organize materials uniformly across content management systems. This will assist users in quickly adopting the content structures (Apthorpe, Varghese &amp; Feamster, 2019). Due to the highly confidential nature of the business, the organization may also utilize "Need-to-Know Security." Only the necessary few will be provided access to the data. Additionally, approved individuals who are actively participating in specific activities will have access to customers' data. While this will improve the organization's security and privacy compliance, it will also demand</w:t>
      </w:r>
      <w:r w:rsidR="009526A5">
        <w:rPr>
          <w:rFonts w:ascii="Times New Roman" w:hAnsi="Times New Roman" w:cs="Times New Roman"/>
          <w:sz w:val="24"/>
          <w:szCs w:val="24"/>
        </w:rPr>
        <w:t xml:space="preserve"> extra technology and personnel, </w:t>
      </w:r>
      <w:r w:rsidR="009526A5" w:rsidRPr="0001687E">
        <w:rPr>
          <w:rFonts w:ascii="Times New Roman" w:hAnsi="Times New Roman" w:cs="Times New Roman"/>
          <w:sz w:val="24"/>
          <w:szCs w:val="24"/>
        </w:rPr>
        <w:t>(Gaetani et al., 2017).</w:t>
      </w:r>
    </w:p>
    <w:p w:rsidR="006A26D5" w:rsidRPr="006A26D5" w:rsidRDefault="006A26D5"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lastRenderedPageBreak/>
        <w:t>Additionally, the organization can create data mapping capabilities to comply with several confidentiality and cybersecurity regulations. This enables the business to keep track of the many types of data, who has access to it, and where it is stored. Additionally, the corporation must defend its responses to subject admission requests, including giving customers to copy data and any other supporting material (Lansing et al., 2019). There is always a need to answer as fast as possible to such inquiries.</w:t>
      </w:r>
    </w:p>
    <w:p w:rsidR="006A26D5" w:rsidRDefault="006A26D5"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t xml:space="preserve">Allowing for trigger-based data minimization is also necessary for data relocation and deletion. This would require content to be moved between and among multiple systems to archive, modifying security settings, and deleting. Additionally, the firm should assure by utilizing analytics to verify that policies are being adhered to precisely. A reporting schedule and automated assurance mechanism would be necessary. </w:t>
      </w:r>
      <w:r>
        <w:rPr>
          <w:rFonts w:ascii="Times New Roman" w:hAnsi="Times New Roman" w:cs="Times New Roman"/>
          <w:sz w:val="24"/>
          <w:szCs w:val="24"/>
        </w:rPr>
        <w:t>There is need of a</w:t>
      </w:r>
      <w:r w:rsidRPr="006A26D5">
        <w:rPr>
          <w:rFonts w:ascii="Times New Roman" w:hAnsi="Times New Roman" w:cs="Times New Roman"/>
          <w:sz w:val="24"/>
          <w:szCs w:val="24"/>
        </w:rPr>
        <w:t xml:space="preserve"> customized dashboard for tracking all actions and an audit report on compliance and source systems with data reduction criteria. Finally, the corporation is expected to have a business continuity plan for internal procedures and vendor operations.</w:t>
      </w:r>
    </w:p>
    <w:p w:rsidR="00D54602" w:rsidRPr="006325B2" w:rsidRDefault="001478BE" w:rsidP="006A26D5">
      <w:pPr>
        <w:spacing w:line="480" w:lineRule="auto"/>
        <w:jc w:val="center"/>
        <w:rPr>
          <w:rFonts w:ascii="Times New Roman" w:hAnsi="Times New Roman" w:cs="Times New Roman"/>
          <w:b/>
          <w:sz w:val="24"/>
          <w:szCs w:val="24"/>
        </w:rPr>
      </w:pPr>
      <w:r w:rsidRPr="006325B2">
        <w:rPr>
          <w:rFonts w:ascii="Times New Roman" w:hAnsi="Times New Roman" w:cs="Times New Roman"/>
          <w:b/>
          <w:sz w:val="24"/>
          <w:szCs w:val="24"/>
        </w:rPr>
        <w:t xml:space="preserve">Email </w:t>
      </w:r>
      <w:r w:rsidR="006A26D5" w:rsidRPr="006325B2">
        <w:rPr>
          <w:rFonts w:ascii="Times New Roman" w:hAnsi="Times New Roman" w:cs="Times New Roman"/>
          <w:b/>
          <w:sz w:val="24"/>
          <w:szCs w:val="24"/>
        </w:rPr>
        <w:t>and Social Media Strategy</w:t>
      </w:r>
    </w:p>
    <w:p w:rsidR="006A26D5" w:rsidRPr="006A26D5" w:rsidRDefault="006A26D5"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t>The rapid growth of social media has changed the way individuals connect at home and work.</w:t>
      </w:r>
      <w:r>
        <w:rPr>
          <w:rFonts w:ascii="Times New Roman" w:hAnsi="Times New Roman" w:cs="Times New Roman"/>
          <w:sz w:val="24"/>
          <w:szCs w:val="24"/>
        </w:rPr>
        <w:t xml:space="preserve"> </w:t>
      </w:r>
      <w:r w:rsidRPr="006A26D5">
        <w:rPr>
          <w:rFonts w:ascii="Times New Roman" w:hAnsi="Times New Roman" w:cs="Times New Roman"/>
          <w:sz w:val="24"/>
          <w:szCs w:val="24"/>
        </w:rPr>
        <w:t>It has influenced communication strategies and policies, as well as organizational learning, employee engagement, corporate intelligence and learning, data security, and collaboration.</w:t>
      </w:r>
      <w:r>
        <w:rPr>
          <w:rFonts w:ascii="Times New Roman" w:hAnsi="Times New Roman" w:cs="Times New Roman"/>
          <w:sz w:val="24"/>
          <w:szCs w:val="24"/>
        </w:rPr>
        <w:t xml:space="preserve"> </w:t>
      </w:r>
      <w:r w:rsidRPr="006A26D5">
        <w:rPr>
          <w:rFonts w:ascii="Times New Roman" w:hAnsi="Times New Roman" w:cs="Times New Roman"/>
          <w:sz w:val="24"/>
          <w:szCs w:val="24"/>
        </w:rPr>
        <w:t>The usage of personal social media accounts in the office has sparked worries about productivity, data security, and network security (</w:t>
      </w:r>
      <w:r>
        <w:rPr>
          <w:rFonts w:ascii="Times New Roman" w:hAnsi="Times New Roman" w:cs="Times New Roman"/>
          <w:sz w:val="24"/>
          <w:szCs w:val="24"/>
        </w:rPr>
        <w:t xml:space="preserve">Alimam, Bertin &amp; Crespi, 2017). </w:t>
      </w:r>
      <w:r w:rsidRPr="006A26D5">
        <w:rPr>
          <w:rFonts w:ascii="Times New Roman" w:hAnsi="Times New Roman" w:cs="Times New Roman"/>
          <w:sz w:val="24"/>
          <w:szCs w:val="24"/>
        </w:rPr>
        <w:t>As a result, HR personnel must take the lead in developing, enforcing, and promoting social media polici</w:t>
      </w:r>
      <w:r>
        <w:rPr>
          <w:rFonts w:ascii="Times New Roman" w:hAnsi="Times New Roman" w:cs="Times New Roman"/>
          <w:sz w:val="24"/>
          <w:szCs w:val="24"/>
        </w:rPr>
        <w:t>es throughout the organization.</w:t>
      </w:r>
    </w:p>
    <w:p w:rsidR="006A26D5" w:rsidRPr="006A26D5" w:rsidRDefault="006A26D5"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lastRenderedPageBreak/>
        <w:t>Collaborative technologies are coveted in any industry to effectively create relationships, increase knowledge, a</w:t>
      </w:r>
      <w:r>
        <w:rPr>
          <w:rFonts w:ascii="Times New Roman" w:hAnsi="Times New Roman" w:cs="Times New Roman"/>
          <w:sz w:val="24"/>
          <w:szCs w:val="24"/>
        </w:rPr>
        <w:t xml:space="preserve">nd allow lateral communication. </w:t>
      </w:r>
      <w:r w:rsidRPr="006A26D5">
        <w:rPr>
          <w:rFonts w:ascii="Times New Roman" w:hAnsi="Times New Roman" w:cs="Times New Roman"/>
          <w:sz w:val="24"/>
          <w:szCs w:val="24"/>
        </w:rPr>
        <w:t>Because social media is such a new area for us at work, many people still have doubts about how and when these tool</w:t>
      </w:r>
      <w:r>
        <w:rPr>
          <w:rFonts w:ascii="Times New Roman" w:hAnsi="Times New Roman" w:cs="Times New Roman"/>
          <w:sz w:val="24"/>
          <w:szCs w:val="24"/>
        </w:rPr>
        <w:t xml:space="preserve">s should be used in the office. </w:t>
      </w:r>
      <w:r w:rsidRPr="006A26D5">
        <w:rPr>
          <w:rFonts w:ascii="Times New Roman" w:hAnsi="Times New Roman" w:cs="Times New Roman"/>
          <w:sz w:val="24"/>
          <w:szCs w:val="24"/>
        </w:rPr>
        <w:t>The major challenge is how to derive economic benefits from the platforms while simultaneously ensuring that social media does not suffocate productivity and instead becom</w:t>
      </w:r>
      <w:r>
        <w:rPr>
          <w:rFonts w:ascii="Times New Roman" w:hAnsi="Times New Roman" w:cs="Times New Roman"/>
          <w:sz w:val="24"/>
          <w:szCs w:val="24"/>
        </w:rPr>
        <w:t xml:space="preserve">es harmful to the organization. </w:t>
      </w:r>
      <w:r w:rsidRPr="006A26D5">
        <w:rPr>
          <w:rFonts w:ascii="Times New Roman" w:hAnsi="Times New Roman" w:cs="Times New Roman"/>
          <w:sz w:val="24"/>
          <w:szCs w:val="24"/>
        </w:rPr>
        <w:t>Any company that does not incorporate social media into its marketing strategy risks becoming</w:t>
      </w:r>
      <w:r>
        <w:rPr>
          <w:rFonts w:ascii="Times New Roman" w:hAnsi="Times New Roman" w:cs="Times New Roman"/>
          <w:sz w:val="24"/>
          <w:szCs w:val="24"/>
        </w:rPr>
        <w:t xml:space="preserve"> irrelevant in the marketplace. </w:t>
      </w:r>
      <w:r w:rsidRPr="006A26D5">
        <w:rPr>
          <w:rFonts w:ascii="Times New Roman" w:hAnsi="Times New Roman" w:cs="Times New Roman"/>
          <w:sz w:val="24"/>
          <w:szCs w:val="24"/>
        </w:rPr>
        <w:t>As a result, the company's strategic strategy for recruiting, training, and promoting organizational reforms should includ</w:t>
      </w:r>
      <w:r>
        <w:rPr>
          <w:rFonts w:ascii="Times New Roman" w:hAnsi="Times New Roman" w:cs="Times New Roman"/>
          <w:sz w:val="24"/>
          <w:szCs w:val="24"/>
        </w:rPr>
        <w:t xml:space="preserve">e various social media outlets. </w:t>
      </w:r>
      <w:r w:rsidRPr="006A26D5">
        <w:rPr>
          <w:rFonts w:ascii="Times New Roman" w:hAnsi="Times New Roman" w:cs="Times New Roman"/>
          <w:sz w:val="24"/>
          <w:szCs w:val="24"/>
        </w:rPr>
        <w:t>Because the advertisement will reach a much larger audience, using social media in the recruitment process will result in the company taking less time to fill openings and possibly</w:t>
      </w:r>
      <w:r>
        <w:rPr>
          <w:rFonts w:ascii="Times New Roman" w:hAnsi="Times New Roman" w:cs="Times New Roman"/>
          <w:sz w:val="24"/>
          <w:szCs w:val="24"/>
        </w:rPr>
        <w:t xml:space="preserve"> attracting the top candidates. </w:t>
      </w:r>
      <w:r w:rsidRPr="006A26D5">
        <w:rPr>
          <w:rFonts w:ascii="Times New Roman" w:hAnsi="Times New Roman" w:cs="Times New Roman"/>
          <w:sz w:val="24"/>
          <w:szCs w:val="24"/>
        </w:rPr>
        <w:t>Self-direction can also help the company save money on trai</w:t>
      </w:r>
      <w:r>
        <w:rPr>
          <w:rFonts w:ascii="Times New Roman" w:hAnsi="Times New Roman" w:cs="Times New Roman"/>
          <w:sz w:val="24"/>
          <w:szCs w:val="24"/>
        </w:rPr>
        <w:t xml:space="preserve">ning and boost employee growth. </w:t>
      </w:r>
      <w:r w:rsidRPr="006A26D5">
        <w:rPr>
          <w:rFonts w:ascii="Times New Roman" w:hAnsi="Times New Roman" w:cs="Times New Roman"/>
          <w:sz w:val="24"/>
          <w:szCs w:val="24"/>
        </w:rPr>
        <w:t>The company should consider making the most of the benefits that social media provides, such as facilitating open communication, facilitating open deliberation on ideas, reaching a large audience, improving the company's social reputation, promoting diversity and inclusion, and increasing market research and learning.</w:t>
      </w:r>
    </w:p>
    <w:p w:rsidR="006A26D5" w:rsidRDefault="006A26D5"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t>Despite its many advantages, social media poses a considerable security risk to employees and customers</w:t>
      </w:r>
      <w:r>
        <w:rPr>
          <w:rFonts w:ascii="Times New Roman" w:hAnsi="Times New Roman" w:cs="Times New Roman"/>
          <w:sz w:val="24"/>
          <w:szCs w:val="24"/>
        </w:rPr>
        <w:t xml:space="preserve">, as well as a legal liability. </w:t>
      </w:r>
      <w:r w:rsidRPr="006A26D5">
        <w:rPr>
          <w:rFonts w:ascii="Times New Roman" w:hAnsi="Times New Roman" w:cs="Times New Roman"/>
          <w:sz w:val="24"/>
          <w:szCs w:val="24"/>
        </w:rPr>
        <w:t xml:space="preserve">The use of social media within the organization, whether for professional or personal reasons, is likely to expose the company in various ways, including the potential of fraud and spam </w:t>
      </w:r>
      <w:r>
        <w:rPr>
          <w:rFonts w:ascii="Times New Roman" w:hAnsi="Times New Roman" w:cs="Times New Roman"/>
          <w:sz w:val="24"/>
          <w:szCs w:val="24"/>
        </w:rPr>
        <w:t xml:space="preserve">and virus attacks from hackers. </w:t>
      </w:r>
      <w:r w:rsidRPr="006A26D5">
        <w:rPr>
          <w:rFonts w:ascii="Times New Roman" w:hAnsi="Times New Roman" w:cs="Times New Roman"/>
          <w:sz w:val="24"/>
          <w:szCs w:val="24"/>
        </w:rPr>
        <w:t xml:space="preserve">Several personnel at the company may be falling victim to internet scams that appear to be accurate, resulting in data loss and a violation of the company's data </w:t>
      </w:r>
      <w:r>
        <w:rPr>
          <w:rFonts w:ascii="Times New Roman" w:hAnsi="Times New Roman" w:cs="Times New Roman"/>
          <w:sz w:val="24"/>
          <w:szCs w:val="24"/>
        </w:rPr>
        <w:t xml:space="preserve">integrity (Jorge et al., 2020). </w:t>
      </w:r>
      <w:r w:rsidRPr="006A26D5">
        <w:rPr>
          <w:rFonts w:ascii="Times New Roman" w:hAnsi="Times New Roman" w:cs="Times New Roman"/>
          <w:sz w:val="24"/>
          <w:szCs w:val="24"/>
        </w:rPr>
        <w:t>Some employees may use social media to make negative comments about the organization, which may</w:t>
      </w:r>
      <w:r>
        <w:rPr>
          <w:rFonts w:ascii="Times New Roman" w:hAnsi="Times New Roman" w:cs="Times New Roman"/>
          <w:sz w:val="24"/>
          <w:szCs w:val="24"/>
        </w:rPr>
        <w:t xml:space="preserve"> be seen by the broader public. </w:t>
      </w:r>
      <w:r w:rsidRPr="006A26D5">
        <w:rPr>
          <w:rFonts w:ascii="Times New Roman" w:hAnsi="Times New Roman" w:cs="Times New Roman"/>
          <w:sz w:val="24"/>
          <w:szCs w:val="24"/>
        </w:rPr>
        <w:t>Finally, if firm employees use the sites to access illegal conte</w:t>
      </w:r>
      <w:r>
        <w:rPr>
          <w:rFonts w:ascii="Times New Roman" w:hAnsi="Times New Roman" w:cs="Times New Roman"/>
          <w:sz w:val="24"/>
          <w:szCs w:val="24"/>
        </w:rPr>
        <w:t xml:space="preserve">nt, </w:t>
      </w:r>
      <w:r>
        <w:rPr>
          <w:rFonts w:ascii="Times New Roman" w:hAnsi="Times New Roman" w:cs="Times New Roman"/>
          <w:sz w:val="24"/>
          <w:szCs w:val="24"/>
        </w:rPr>
        <w:lastRenderedPageBreak/>
        <w:t xml:space="preserve">legal fees may be incurred. </w:t>
      </w:r>
      <w:r w:rsidRPr="006A26D5">
        <w:rPr>
          <w:rFonts w:ascii="Times New Roman" w:hAnsi="Times New Roman" w:cs="Times New Roman"/>
          <w:sz w:val="24"/>
          <w:szCs w:val="24"/>
        </w:rPr>
        <w:t>Given the advantages and disadvantages of social media use, it is suggested to be encouraged but utilized carefully.</w:t>
      </w:r>
      <w:r>
        <w:rPr>
          <w:rFonts w:ascii="Times New Roman" w:hAnsi="Times New Roman" w:cs="Times New Roman"/>
          <w:sz w:val="24"/>
          <w:szCs w:val="24"/>
        </w:rPr>
        <w:t xml:space="preserve"> </w:t>
      </w:r>
    </w:p>
    <w:p w:rsidR="00DF7562" w:rsidRPr="006325B2" w:rsidRDefault="001478BE" w:rsidP="006A26D5">
      <w:pPr>
        <w:spacing w:line="480" w:lineRule="auto"/>
        <w:jc w:val="center"/>
        <w:rPr>
          <w:rFonts w:ascii="Times New Roman" w:hAnsi="Times New Roman" w:cs="Times New Roman"/>
          <w:b/>
          <w:sz w:val="24"/>
          <w:szCs w:val="24"/>
        </w:rPr>
      </w:pPr>
      <w:r w:rsidRPr="006325B2">
        <w:rPr>
          <w:rFonts w:ascii="Times New Roman" w:hAnsi="Times New Roman" w:cs="Times New Roman"/>
          <w:b/>
          <w:sz w:val="24"/>
          <w:szCs w:val="24"/>
        </w:rPr>
        <w:t xml:space="preserve">Cloud </w:t>
      </w:r>
      <w:r w:rsidR="006A26D5" w:rsidRPr="006325B2">
        <w:rPr>
          <w:rFonts w:ascii="Times New Roman" w:hAnsi="Times New Roman" w:cs="Times New Roman"/>
          <w:b/>
          <w:sz w:val="24"/>
          <w:szCs w:val="24"/>
        </w:rPr>
        <w:t>Computing Strategy</w:t>
      </w:r>
    </w:p>
    <w:p w:rsidR="006A26D5" w:rsidRPr="006A26D5" w:rsidRDefault="006A26D5"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t>The cloud enables on-demand access to services, resources, and applications over the internet. Without direct supervision from the CEO, the firm can use cloud computing to store data and calculate power. According to Khalil (2019), cloud computing has five essential characteristics: resource consolidation, restricted service, rapid flexibility, extended network interaction, and on-demand self-service. All of this would be necessary to ensure the company's continued relevance.</w:t>
      </w:r>
    </w:p>
    <w:p w:rsidR="006A26D5" w:rsidRPr="006A26D5" w:rsidRDefault="006A26D5"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t>The Cloud Computing Strategy would enable the firm to save money on capital expenses by eliminating the requirement for frequent equipment replacement. By moving the burden to the cloud, the business may convert capital expenditures to operating expenses, simplifying budgeting. Additionally, the plan assists in right-sizing the business and increasing its agility without incurring substantial costs or inconveniences (Attaran &amp; Woods, 2018). Finally, cloud computing is critical for employee transformation and retention. Allowing people to work in their preferred manner can assist with this. Finally, Cloud Computing is crucial for dealing with large amounts of data by getting real-time data from equipment and processing and analyzing it.</w:t>
      </w:r>
    </w:p>
    <w:p w:rsidR="006A26D5" w:rsidRPr="006A26D5" w:rsidRDefault="006A26D5" w:rsidP="006A26D5">
      <w:pPr>
        <w:spacing w:line="480" w:lineRule="auto"/>
        <w:jc w:val="center"/>
        <w:rPr>
          <w:rFonts w:ascii="Times New Roman" w:hAnsi="Times New Roman" w:cs="Times New Roman"/>
          <w:b/>
          <w:sz w:val="24"/>
          <w:szCs w:val="24"/>
        </w:rPr>
      </w:pPr>
      <w:r w:rsidRPr="006A26D5">
        <w:rPr>
          <w:rFonts w:ascii="Times New Roman" w:hAnsi="Times New Roman" w:cs="Times New Roman"/>
          <w:b/>
          <w:sz w:val="24"/>
          <w:szCs w:val="24"/>
        </w:rPr>
        <w:t>Conclusion</w:t>
      </w:r>
    </w:p>
    <w:p w:rsidR="006325B2" w:rsidRDefault="006A26D5" w:rsidP="006A26D5">
      <w:pPr>
        <w:spacing w:line="480" w:lineRule="auto"/>
        <w:ind w:firstLine="720"/>
        <w:rPr>
          <w:rFonts w:ascii="Times New Roman" w:hAnsi="Times New Roman" w:cs="Times New Roman"/>
          <w:sz w:val="24"/>
          <w:szCs w:val="24"/>
        </w:rPr>
      </w:pPr>
      <w:r w:rsidRPr="006A26D5">
        <w:rPr>
          <w:rFonts w:ascii="Times New Roman" w:hAnsi="Times New Roman" w:cs="Times New Roman"/>
          <w:sz w:val="24"/>
          <w:szCs w:val="24"/>
        </w:rPr>
        <w:t xml:space="preserve">Any firm seeking to accelerate innovation, boost revenue, and optimize its business objectives should implement a cloud computing solution. This not only reduces workload but also ensures the security and integrity of data. A CIGO's primary responsibilities in establishing an enterprise-wide culture are to drive information capability and digital innovation, to provide </w:t>
      </w:r>
      <w:r w:rsidRPr="006A26D5">
        <w:rPr>
          <w:rFonts w:ascii="Times New Roman" w:hAnsi="Times New Roman" w:cs="Times New Roman"/>
          <w:sz w:val="24"/>
          <w:szCs w:val="24"/>
        </w:rPr>
        <w:lastRenderedPageBreak/>
        <w:t>expert and up-to-date guidance on information governance, to lead information governance across the organization, and to deploy best practices for information management.</w:t>
      </w: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9526A5" w:rsidRDefault="009526A5" w:rsidP="006325B2">
      <w:pPr>
        <w:spacing w:line="480" w:lineRule="auto"/>
        <w:jc w:val="center"/>
        <w:rPr>
          <w:rFonts w:ascii="Times New Roman" w:hAnsi="Times New Roman" w:cs="Times New Roman"/>
          <w:b/>
          <w:sz w:val="24"/>
          <w:szCs w:val="24"/>
        </w:rPr>
      </w:pPr>
    </w:p>
    <w:p w:rsidR="006325B2" w:rsidRPr="006325B2" w:rsidRDefault="001478BE" w:rsidP="006325B2">
      <w:pPr>
        <w:spacing w:line="480" w:lineRule="auto"/>
        <w:jc w:val="center"/>
        <w:rPr>
          <w:rFonts w:ascii="Times New Roman" w:hAnsi="Times New Roman" w:cs="Times New Roman"/>
          <w:b/>
          <w:sz w:val="24"/>
          <w:szCs w:val="24"/>
        </w:rPr>
      </w:pPr>
      <w:r w:rsidRPr="006325B2">
        <w:rPr>
          <w:rFonts w:ascii="Times New Roman" w:hAnsi="Times New Roman" w:cs="Times New Roman"/>
          <w:b/>
          <w:sz w:val="24"/>
          <w:szCs w:val="24"/>
        </w:rPr>
        <w:t>References</w:t>
      </w:r>
    </w:p>
    <w:p w:rsidR="006325B2" w:rsidRPr="00466B9E" w:rsidRDefault="001478BE" w:rsidP="009526A5">
      <w:pPr>
        <w:spacing w:after="0" w:line="480" w:lineRule="auto"/>
        <w:ind w:left="720" w:hanging="720"/>
        <w:rPr>
          <w:rFonts w:ascii="Times New Roman" w:eastAsia="Times New Roman" w:hAnsi="Times New Roman" w:cs="Times New Roman"/>
          <w:sz w:val="24"/>
          <w:szCs w:val="24"/>
        </w:rPr>
      </w:pPr>
      <w:r w:rsidRPr="00466B9E">
        <w:rPr>
          <w:rFonts w:ascii="Times New Roman" w:eastAsia="Times New Roman" w:hAnsi="Times New Roman" w:cs="Times New Roman"/>
          <w:sz w:val="24"/>
          <w:szCs w:val="24"/>
        </w:rPr>
        <w:t xml:space="preserve">Alimam, M., Bertin, E., &amp; Crespi, N. (2017). ITIL perspective on enterprise social media. </w:t>
      </w:r>
      <w:r w:rsidRPr="00466B9E">
        <w:rPr>
          <w:rFonts w:ascii="Times New Roman" w:eastAsia="Times New Roman" w:hAnsi="Times New Roman" w:cs="Times New Roman"/>
          <w:i/>
          <w:iCs/>
          <w:sz w:val="24"/>
          <w:szCs w:val="24"/>
        </w:rPr>
        <w:t>International Journal of Information Management</w:t>
      </w:r>
      <w:r w:rsidRPr="00466B9E">
        <w:rPr>
          <w:rFonts w:ascii="Times New Roman" w:eastAsia="Times New Roman" w:hAnsi="Times New Roman" w:cs="Times New Roman"/>
          <w:sz w:val="24"/>
          <w:szCs w:val="24"/>
        </w:rPr>
        <w:t xml:space="preserve">, </w:t>
      </w:r>
      <w:r w:rsidRPr="00466B9E">
        <w:rPr>
          <w:rFonts w:ascii="Times New Roman" w:eastAsia="Times New Roman" w:hAnsi="Times New Roman" w:cs="Times New Roman"/>
          <w:i/>
          <w:iCs/>
          <w:sz w:val="24"/>
          <w:szCs w:val="24"/>
        </w:rPr>
        <w:t>37</w:t>
      </w:r>
      <w:r w:rsidRPr="00466B9E">
        <w:rPr>
          <w:rFonts w:ascii="Times New Roman" w:eastAsia="Times New Roman" w:hAnsi="Times New Roman" w:cs="Times New Roman"/>
          <w:sz w:val="24"/>
          <w:szCs w:val="24"/>
        </w:rPr>
        <w:t>(4), 317-326.</w:t>
      </w:r>
    </w:p>
    <w:p w:rsidR="006325B2" w:rsidRPr="00466B9E" w:rsidRDefault="001478BE" w:rsidP="009526A5">
      <w:pPr>
        <w:spacing w:after="0" w:line="480" w:lineRule="auto"/>
        <w:ind w:left="720" w:hanging="720"/>
        <w:rPr>
          <w:rFonts w:ascii="Times New Roman" w:eastAsia="Times New Roman" w:hAnsi="Times New Roman" w:cs="Times New Roman"/>
          <w:sz w:val="24"/>
          <w:szCs w:val="24"/>
        </w:rPr>
      </w:pPr>
      <w:r w:rsidRPr="00466B9E">
        <w:rPr>
          <w:rFonts w:ascii="Times New Roman" w:eastAsia="Times New Roman" w:hAnsi="Times New Roman" w:cs="Times New Roman"/>
          <w:sz w:val="24"/>
          <w:szCs w:val="24"/>
        </w:rPr>
        <w:t xml:space="preserve">Apthorpe, N., Varghese, S., &amp; Feamster, N. (2019). Evaluating the Contextual Integrity of Privacy Regulation: Parents' IoT Toy Privacy Norms Versus {COPPA}. In </w:t>
      </w:r>
      <w:r w:rsidRPr="00466B9E">
        <w:rPr>
          <w:rFonts w:ascii="Times New Roman" w:eastAsia="Times New Roman" w:hAnsi="Times New Roman" w:cs="Times New Roman"/>
          <w:i/>
          <w:iCs/>
          <w:sz w:val="24"/>
          <w:szCs w:val="24"/>
        </w:rPr>
        <w:t>28th {USENIX} Security Symposium ({USENIX} Security 19)</w:t>
      </w:r>
      <w:r w:rsidRPr="00466B9E">
        <w:rPr>
          <w:rFonts w:ascii="Times New Roman" w:eastAsia="Times New Roman" w:hAnsi="Times New Roman" w:cs="Times New Roman"/>
          <w:sz w:val="24"/>
          <w:szCs w:val="24"/>
        </w:rPr>
        <w:t xml:space="preserve"> (pp. 123-140).</w:t>
      </w:r>
    </w:p>
    <w:p w:rsidR="006325B2" w:rsidRPr="00466B9E" w:rsidRDefault="001478BE" w:rsidP="009526A5">
      <w:pPr>
        <w:spacing w:after="0" w:line="480" w:lineRule="auto"/>
        <w:ind w:left="720" w:hanging="720"/>
        <w:rPr>
          <w:rFonts w:ascii="Times New Roman" w:eastAsia="Times New Roman" w:hAnsi="Times New Roman" w:cs="Times New Roman"/>
          <w:sz w:val="24"/>
          <w:szCs w:val="24"/>
        </w:rPr>
      </w:pPr>
      <w:r w:rsidRPr="00466B9E">
        <w:rPr>
          <w:rFonts w:ascii="Times New Roman" w:eastAsia="Times New Roman" w:hAnsi="Times New Roman" w:cs="Times New Roman"/>
          <w:sz w:val="24"/>
          <w:szCs w:val="24"/>
        </w:rPr>
        <w:lastRenderedPageBreak/>
        <w:t xml:space="preserve">Attaran, M., &amp; Woods, J. (2018). Cloud Computing Technology: A Viable Option for Small and Medium-Sized Businesses. </w:t>
      </w:r>
      <w:r w:rsidRPr="00466B9E">
        <w:rPr>
          <w:rFonts w:ascii="Times New Roman" w:eastAsia="Times New Roman" w:hAnsi="Times New Roman" w:cs="Times New Roman"/>
          <w:i/>
          <w:iCs/>
          <w:sz w:val="24"/>
          <w:szCs w:val="24"/>
        </w:rPr>
        <w:t>Journal of Strategic Innovation &amp; Sustainability</w:t>
      </w:r>
      <w:r w:rsidRPr="00466B9E">
        <w:rPr>
          <w:rFonts w:ascii="Times New Roman" w:eastAsia="Times New Roman" w:hAnsi="Times New Roman" w:cs="Times New Roman"/>
          <w:sz w:val="24"/>
          <w:szCs w:val="24"/>
        </w:rPr>
        <w:t xml:space="preserve">, </w:t>
      </w:r>
      <w:r w:rsidRPr="00466B9E">
        <w:rPr>
          <w:rFonts w:ascii="Times New Roman" w:eastAsia="Times New Roman" w:hAnsi="Times New Roman" w:cs="Times New Roman"/>
          <w:i/>
          <w:iCs/>
          <w:sz w:val="24"/>
          <w:szCs w:val="24"/>
        </w:rPr>
        <w:t>13</w:t>
      </w:r>
      <w:r w:rsidRPr="00466B9E">
        <w:rPr>
          <w:rFonts w:ascii="Times New Roman" w:eastAsia="Times New Roman" w:hAnsi="Times New Roman" w:cs="Times New Roman"/>
          <w:sz w:val="24"/>
          <w:szCs w:val="24"/>
        </w:rPr>
        <w:t>(2).</w:t>
      </w:r>
    </w:p>
    <w:p w:rsidR="006325B2" w:rsidRPr="00466B9E" w:rsidRDefault="001478BE" w:rsidP="009526A5">
      <w:pPr>
        <w:spacing w:after="0" w:line="480" w:lineRule="auto"/>
        <w:ind w:left="720" w:hanging="720"/>
        <w:rPr>
          <w:rFonts w:ascii="Times New Roman" w:eastAsia="Times New Roman" w:hAnsi="Times New Roman" w:cs="Times New Roman"/>
          <w:sz w:val="24"/>
          <w:szCs w:val="24"/>
        </w:rPr>
      </w:pPr>
      <w:r w:rsidRPr="00466B9E">
        <w:rPr>
          <w:rFonts w:ascii="Times New Roman" w:eastAsia="Times New Roman" w:hAnsi="Times New Roman" w:cs="Times New Roman"/>
          <w:sz w:val="24"/>
          <w:szCs w:val="24"/>
        </w:rPr>
        <w:t xml:space="preserve">Brooks, J. (2019). Perspectives on the relationship between records management and information governance. </w:t>
      </w:r>
      <w:r w:rsidRPr="00466B9E">
        <w:rPr>
          <w:rFonts w:ascii="Times New Roman" w:eastAsia="Times New Roman" w:hAnsi="Times New Roman" w:cs="Times New Roman"/>
          <w:i/>
          <w:iCs/>
          <w:sz w:val="24"/>
          <w:szCs w:val="24"/>
        </w:rPr>
        <w:t>Records Management Journal</w:t>
      </w:r>
      <w:r w:rsidRPr="00466B9E">
        <w:rPr>
          <w:rFonts w:ascii="Times New Roman" w:eastAsia="Times New Roman" w:hAnsi="Times New Roman" w:cs="Times New Roman"/>
          <w:sz w:val="24"/>
          <w:szCs w:val="24"/>
        </w:rPr>
        <w:t>.</w:t>
      </w:r>
    </w:p>
    <w:p w:rsidR="006325B2" w:rsidRPr="00EF580D" w:rsidRDefault="001478BE" w:rsidP="009526A5">
      <w:pPr>
        <w:spacing w:after="0" w:line="480" w:lineRule="auto"/>
        <w:ind w:left="720" w:hanging="720"/>
        <w:rPr>
          <w:rFonts w:ascii="Times New Roman" w:eastAsia="Times New Roman" w:hAnsi="Times New Roman" w:cs="Times New Roman"/>
          <w:sz w:val="24"/>
          <w:szCs w:val="24"/>
        </w:rPr>
      </w:pPr>
      <w:r w:rsidRPr="00EF580D">
        <w:rPr>
          <w:rFonts w:ascii="Times New Roman" w:eastAsia="Times New Roman" w:hAnsi="Times New Roman" w:cs="Times New Roman"/>
          <w:sz w:val="24"/>
          <w:szCs w:val="24"/>
        </w:rPr>
        <w:t>Gaetani, E., Aniello, L., Baldoni, R., Lombardi, F., Margheri, A., &amp; Sassone, V. (2017). Blockchain-based database to ensure data integrity in cloud computing environments.</w:t>
      </w:r>
    </w:p>
    <w:p w:rsidR="006325B2" w:rsidRPr="00466B9E" w:rsidRDefault="001478BE" w:rsidP="009526A5">
      <w:pPr>
        <w:spacing w:after="0" w:line="480" w:lineRule="auto"/>
        <w:ind w:left="720" w:hanging="720"/>
        <w:rPr>
          <w:rFonts w:ascii="Times New Roman" w:eastAsia="Times New Roman" w:hAnsi="Times New Roman" w:cs="Times New Roman"/>
          <w:sz w:val="24"/>
          <w:szCs w:val="24"/>
        </w:rPr>
      </w:pPr>
      <w:r w:rsidRPr="00466B9E">
        <w:rPr>
          <w:rFonts w:ascii="Times New Roman" w:eastAsia="Times New Roman" w:hAnsi="Times New Roman" w:cs="Times New Roman"/>
          <w:sz w:val="24"/>
          <w:szCs w:val="24"/>
        </w:rPr>
        <w:t xml:space="preserve">Grays, T. (2019). Information Governance-A Primer. </w:t>
      </w:r>
      <w:r w:rsidRPr="00466B9E">
        <w:rPr>
          <w:rFonts w:ascii="Times New Roman" w:eastAsia="Times New Roman" w:hAnsi="Times New Roman" w:cs="Times New Roman"/>
          <w:i/>
          <w:iCs/>
          <w:sz w:val="24"/>
          <w:szCs w:val="24"/>
        </w:rPr>
        <w:t>Int'l. In-House Counsel J.</w:t>
      </w:r>
      <w:r w:rsidRPr="00466B9E">
        <w:rPr>
          <w:rFonts w:ascii="Times New Roman" w:eastAsia="Times New Roman" w:hAnsi="Times New Roman" w:cs="Times New Roman"/>
          <w:sz w:val="24"/>
          <w:szCs w:val="24"/>
        </w:rPr>
        <w:t xml:space="preserve">, </w:t>
      </w:r>
      <w:r w:rsidRPr="00466B9E">
        <w:rPr>
          <w:rFonts w:ascii="Times New Roman" w:eastAsia="Times New Roman" w:hAnsi="Times New Roman" w:cs="Times New Roman"/>
          <w:i/>
          <w:iCs/>
          <w:sz w:val="24"/>
          <w:szCs w:val="24"/>
        </w:rPr>
        <w:t>12</w:t>
      </w:r>
      <w:r w:rsidRPr="00466B9E">
        <w:rPr>
          <w:rFonts w:ascii="Times New Roman" w:eastAsia="Times New Roman" w:hAnsi="Times New Roman" w:cs="Times New Roman"/>
          <w:sz w:val="24"/>
          <w:szCs w:val="24"/>
        </w:rPr>
        <w:t>, 1.</w:t>
      </w:r>
    </w:p>
    <w:p w:rsidR="006325B2" w:rsidRPr="00466B9E" w:rsidRDefault="001478BE" w:rsidP="009526A5">
      <w:pPr>
        <w:spacing w:after="0" w:line="480" w:lineRule="auto"/>
        <w:ind w:left="720" w:hanging="720"/>
        <w:rPr>
          <w:rFonts w:ascii="Times New Roman" w:eastAsia="Times New Roman" w:hAnsi="Times New Roman" w:cs="Times New Roman"/>
          <w:sz w:val="24"/>
          <w:szCs w:val="24"/>
        </w:rPr>
      </w:pPr>
      <w:r w:rsidRPr="00466B9E">
        <w:rPr>
          <w:rFonts w:ascii="Times New Roman" w:eastAsia="Times New Roman" w:hAnsi="Times New Roman" w:cs="Times New Roman"/>
          <w:sz w:val="24"/>
          <w:szCs w:val="24"/>
        </w:rPr>
        <w:t xml:space="preserve">Jorge, L. F., Mosconi, E., de Santa-Eulalia, L. A., &amp; Marion, G. (2020, October). Conducting an Enterprise Social Media Initiative in the Digital Transformation Context. In </w:t>
      </w:r>
      <w:r w:rsidRPr="00466B9E">
        <w:rPr>
          <w:rFonts w:ascii="Times New Roman" w:eastAsia="Times New Roman" w:hAnsi="Times New Roman" w:cs="Times New Roman"/>
          <w:i/>
          <w:iCs/>
          <w:sz w:val="24"/>
          <w:szCs w:val="24"/>
        </w:rPr>
        <w:t>17th International Conference on Intellectual Capital, Knowledge Management &amp; Organisational Learning ICICKM 2020</w:t>
      </w:r>
      <w:r w:rsidRPr="00466B9E">
        <w:rPr>
          <w:rFonts w:ascii="Times New Roman" w:eastAsia="Times New Roman" w:hAnsi="Times New Roman" w:cs="Times New Roman"/>
          <w:sz w:val="24"/>
          <w:szCs w:val="24"/>
        </w:rPr>
        <w:t xml:space="preserve"> (p. 187).</w:t>
      </w:r>
    </w:p>
    <w:p w:rsidR="006325B2" w:rsidRPr="00466B9E" w:rsidRDefault="001478BE" w:rsidP="009526A5">
      <w:pPr>
        <w:spacing w:after="0" w:line="480" w:lineRule="auto"/>
        <w:ind w:left="720" w:hanging="720"/>
        <w:rPr>
          <w:rFonts w:ascii="Times New Roman" w:eastAsia="Times New Roman" w:hAnsi="Times New Roman" w:cs="Times New Roman"/>
          <w:sz w:val="24"/>
          <w:szCs w:val="24"/>
        </w:rPr>
      </w:pPr>
      <w:r w:rsidRPr="00466B9E">
        <w:rPr>
          <w:rFonts w:ascii="Times New Roman" w:eastAsia="Times New Roman" w:hAnsi="Times New Roman" w:cs="Times New Roman"/>
          <w:sz w:val="24"/>
          <w:szCs w:val="24"/>
        </w:rPr>
        <w:t xml:space="preserve">Khalil, S. (2019). Adopting the cloud: how it affects firm strategy. </w:t>
      </w:r>
      <w:r w:rsidRPr="00466B9E">
        <w:rPr>
          <w:rFonts w:ascii="Times New Roman" w:eastAsia="Times New Roman" w:hAnsi="Times New Roman" w:cs="Times New Roman"/>
          <w:i/>
          <w:iCs/>
          <w:sz w:val="24"/>
          <w:szCs w:val="24"/>
        </w:rPr>
        <w:t>Journal of Business Strategy</w:t>
      </w:r>
      <w:r w:rsidRPr="00466B9E">
        <w:rPr>
          <w:rFonts w:ascii="Times New Roman" w:eastAsia="Times New Roman" w:hAnsi="Times New Roman" w:cs="Times New Roman"/>
          <w:sz w:val="24"/>
          <w:szCs w:val="24"/>
        </w:rPr>
        <w:t>.</w:t>
      </w:r>
    </w:p>
    <w:p w:rsidR="006325B2" w:rsidRPr="00466B9E" w:rsidRDefault="001478BE" w:rsidP="009526A5">
      <w:pPr>
        <w:spacing w:after="0" w:line="480" w:lineRule="auto"/>
        <w:ind w:left="720" w:hanging="720"/>
        <w:rPr>
          <w:rFonts w:ascii="Times New Roman" w:eastAsia="Times New Roman" w:hAnsi="Times New Roman" w:cs="Times New Roman"/>
          <w:sz w:val="24"/>
          <w:szCs w:val="24"/>
        </w:rPr>
      </w:pPr>
      <w:r w:rsidRPr="00466B9E">
        <w:rPr>
          <w:rFonts w:ascii="Times New Roman" w:eastAsia="Times New Roman" w:hAnsi="Times New Roman" w:cs="Times New Roman"/>
          <w:sz w:val="24"/>
          <w:szCs w:val="24"/>
        </w:rPr>
        <w:t xml:space="preserve">Lansing, J., Siegfried, N., Sunyaev, A., &amp; Benlian, A. (2019). Strategic signaling through cloud service certifications: Comparing the relative importance of certifications’ assurances to companies and consumers. </w:t>
      </w:r>
      <w:r w:rsidRPr="00466B9E">
        <w:rPr>
          <w:rFonts w:ascii="Times New Roman" w:eastAsia="Times New Roman" w:hAnsi="Times New Roman" w:cs="Times New Roman"/>
          <w:i/>
          <w:iCs/>
          <w:sz w:val="24"/>
          <w:szCs w:val="24"/>
        </w:rPr>
        <w:t>The Journal of Strategic Information Systems</w:t>
      </w:r>
      <w:r w:rsidRPr="00466B9E">
        <w:rPr>
          <w:rFonts w:ascii="Times New Roman" w:eastAsia="Times New Roman" w:hAnsi="Times New Roman" w:cs="Times New Roman"/>
          <w:sz w:val="24"/>
          <w:szCs w:val="24"/>
        </w:rPr>
        <w:t xml:space="preserve">, </w:t>
      </w:r>
      <w:r w:rsidRPr="00466B9E">
        <w:rPr>
          <w:rFonts w:ascii="Times New Roman" w:eastAsia="Times New Roman" w:hAnsi="Times New Roman" w:cs="Times New Roman"/>
          <w:i/>
          <w:iCs/>
          <w:sz w:val="24"/>
          <w:szCs w:val="24"/>
        </w:rPr>
        <w:t>28</w:t>
      </w:r>
      <w:r w:rsidRPr="00466B9E">
        <w:rPr>
          <w:rFonts w:ascii="Times New Roman" w:eastAsia="Times New Roman" w:hAnsi="Times New Roman" w:cs="Times New Roman"/>
          <w:sz w:val="24"/>
          <w:szCs w:val="24"/>
        </w:rPr>
        <w:t>(4), 101579.</w:t>
      </w:r>
    </w:p>
    <w:p w:rsidR="006325B2" w:rsidRPr="00466B9E" w:rsidRDefault="001478BE" w:rsidP="009526A5">
      <w:pPr>
        <w:spacing w:after="0" w:line="480" w:lineRule="auto"/>
        <w:ind w:left="720" w:hanging="720"/>
        <w:rPr>
          <w:rFonts w:ascii="Times New Roman" w:eastAsia="Times New Roman" w:hAnsi="Times New Roman" w:cs="Times New Roman"/>
          <w:sz w:val="24"/>
          <w:szCs w:val="24"/>
        </w:rPr>
      </w:pPr>
      <w:r w:rsidRPr="00466B9E">
        <w:rPr>
          <w:rFonts w:ascii="Times New Roman" w:eastAsia="Times New Roman" w:hAnsi="Times New Roman" w:cs="Times New Roman"/>
          <w:sz w:val="24"/>
          <w:szCs w:val="24"/>
        </w:rPr>
        <w:t xml:space="preserve">Sirur, S., Nurse, J. R., &amp; Webb, H. (2018, January). Are we there yet? Understanding the challenges faced in complying with the General Data Protection Regulation (GDPR). In </w:t>
      </w:r>
      <w:r w:rsidRPr="00466B9E">
        <w:rPr>
          <w:rFonts w:ascii="Times New Roman" w:eastAsia="Times New Roman" w:hAnsi="Times New Roman" w:cs="Times New Roman"/>
          <w:i/>
          <w:iCs/>
          <w:sz w:val="24"/>
          <w:szCs w:val="24"/>
        </w:rPr>
        <w:t>Proceedings of the 2nd International Workshop on Multimedia Privacy and Security</w:t>
      </w:r>
      <w:r w:rsidRPr="00466B9E">
        <w:rPr>
          <w:rFonts w:ascii="Times New Roman" w:eastAsia="Times New Roman" w:hAnsi="Times New Roman" w:cs="Times New Roman"/>
          <w:sz w:val="24"/>
          <w:szCs w:val="24"/>
        </w:rPr>
        <w:t xml:space="preserve"> (pp. 88-95).</w:t>
      </w:r>
    </w:p>
    <w:p w:rsidR="006325B2" w:rsidRPr="00EF580D" w:rsidRDefault="001478BE" w:rsidP="009526A5">
      <w:pPr>
        <w:spacing w:after="0" w:line="480" w:lineRule="auto"/>
        <w:ind w:left="720" w:hanging="720"/>
        <w:rPr>
          <w:rFonts w:ascii="Times New Roman" w:eastAsia="Times New Roman" w:hAnsi="Times New Roman" w:cs="Times New Roman"/>
          <w:sz w:val="24"/>
          <w:szCs w:val="24"/>
        </w:rPr>
      </w:pPr>
      <w:r w:rsidRPr="00EF580D">
        <w:rPr>
          <w:rFonts w:ascii="Times New Roman" w:eastAsia="Times New Roman" w:hAnsi="Times New Roman" w:cs="Times New Roman"/>
          <w:sz w:val="24"/>
          <w:szCs w:val="24"/>
        </w:rPr>
        <w:t xml:space="preserve">Vainshtein, Y., &amp; Gudes, E. (2021, July). Use of Blockchain for Ensuring Data Integrity in Cloud Databases. In </w:t>
      </w:r>
      <w:r w:rsidRPr="00EF580D">
        <w:rPr>
          <w:rFonts w:ascii="Times New Roman" w:eastAsia="Times New Roman" w:hAnsi="Times New Roman" w:cs="Times New Roman"/>
          <w:i/>
          <w:iCs/>
          <w:sz w:val="24"/>
          <w:szCs w:val="24"/>
        </w:rPr>
        <w:t>International Symposium on Cyber Security Cryptography and Machine Learning</w:t>
      </w:r>
      <w:r w:rsidRPr="00EF580D">
        <w:rPr>
          <w:rFonts w:ascii="Times New Roman" w:eastAsia="Times New Roman" w:hAnsi="Times New Roman" w:cs="Times New Roman"/>
          <w:sz w:val="24"/>
          <w:szCs w:val="24"/>
        </w:rPr>
        <w:t xml:space="preserve"> (pp. 325-335). Springer, Cham.</w:t>
      </w:r>
    </w:p>
    <w:p w:rsidR="006325B2" w:rsidRPr="00EF580D" w:rsidRDefault="001478BE" w:rsidP="009526A5">
      <w:pPr>
        <w:spacing w:after="0" w:line="480" w:lineRule="auto"/>
        <w:ind w:left="720" w:hanging="720"/>
        <w:rPr>
          <w:rFonts w:ascii="Times New Roman" w:eastAsia="Times New Roman" w:hAnsi="Times New Roman" w:cs="Times New Roman"/>
          <w:sz w:val="24"/>
          <w:szCs w:val="24"/>
        </w:rPr>
      </w:pPr>
      <w:r w:rsidRPr="00EF580D">
        <w:rPr>
          <w:rFonts w:ascii="Times New Roman" w:eastAsia="Times New Roman" w:hAnsi="Times New Roman" w:cs="Times New Roman"/>
          <w:sz w:val="24"/>
          <w:szCs w:val="24"/>
        </w:rPr>
        <w:lastRenderedPageBreak/>
        <w:t xml:space="preserve">Zikratov, I., Kuzmin, A., Akimenko, V., Niculichev, V., &amp; Yalansky, L. (2017, April). It is ensuring data integrity using blockchain technology. In </w:t>
      </w:r>
      <w:r w:rsidRPr="00EF580D">
        <w:rPr>
          <w:rFonts w:ascii="Times New Roman" w:eastAsia="Times New Roman" w:hAnsi="Times New Roman" w:cs="Times New Roman"/>
          <w:i/>
          <w:iCs/>
          <w:sz w:val="24"/>
          <w:szCs w:val="24"/>
        </w:rPr>
        <w:t>2017 20th Conference of Open Innovations Association (FRUCT)</w:t>
      </w:r>
      <w:r w:rsidRPr="00EF580D">
        <w:rPr>
          <w:rFonts w:ascii="Times New Roman" w:eastAsia="Times New Roman" w:hAnsi="Times New Roman" w:cs="Times New Roman"/>
          <w:sz w:val="24"/>
          <w:szCs w:val="24"/>
        </w:rPr>
        <w:t xml:space="preserve"> (pp. 534-539). IEEE.</w:t>
      </w:r>
    </w:p>
    <w:p w:rsidR="00E313C8" w:rsidRPr="006325B2" w:rsidRDefault="00E313C8" w:rsidP="009526A5">
      <w:pPr>
        <w:spacing w:line="480" w:lineRule="auto"/>
        <w:ind w:hanging="720"/>
        <w:rPr>
          <w:rFonts w:ascii="Times New Roman" w:hAnsi="Times New Roman" w:cs="Times New Roman"/>
          <w:sz w:val="24"/>
          <w:szCs w:val="24"/>
        </w:rPr>
      </w:pPr>
    </w:p>
    <w:sectPr w:rsidR="00E313C8" w:rsidRPr="006325B2" w:rsidSect="0053221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F3141" w:rsidRDefault="00CF3141">
      <w:pPr>
        <w:spacing w:after="0" w:line="240" w:lineRule="auto"/>
      </w:pPr>
      <w:r>
        <w:separator/>
      </w:r>
    </w:p>
  </w:endnote>
  <w:endnote w:type="continuationSeparator" w:id="0">
    <w:p w:rsidR="00CF3141" w:rsidRDefault="00CF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F3141" w:rsidRDefault="00CF3141">
      <w:pPr>
        <w:spacing w:after="0" w:line="240" w:lineRule="auto"/>
      </w:pPr>
      <w:r>
        <w:separator/>
      </w:r>
    </w:p>
  </w:footnote>
  <w:footnote w:type="continuationSeparator" w:id="0">
    <w:p w:rsidR="00CF3141" w:rsidRDefault="00CF3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8604449"/>
      <w:docPartObj>
        <w:docPartGallery w:val="Page Numbers (Top of Page)"/>
        <w:docPartUnique/>
      </w:docPartObj>
    </w:sdtPr>
    <w:sdtEndPr>
      <w:rPr>
        <w:noProof/>
      </w:rPr>
    </w:sdtEndPr>
    <w:sdtContent>
      <w:p w:rsidR="0077188C" w:rsidRDefault="00532214">
        <w:pPr>
          <w:pStyle w:val="Header"/>
          <w:jc w:val="right"/>
        </w:pPr>
        <w:r>
          <w:fldChar w:fldCharType="begin"/>
        </w:r>
        <w:r w:rsidR="001478BE">
          <w:instrText xml:space="preserve"> PAGE   \* MERGEFORMAT </w:instrText>
        </w:r>
        <w:r>
          <w:fldChar w:fldCharType="separate"/>
        </w:r>
        <w:r w:rsidR="009526A5">
          <w:rPr>
            <w:noProof/>
          </w:rPr>
          <w:t>2</w:t>
        </w:r>
        <w:r>
          <w:rPr>
            <w:noProof/>
          </w:rPr>
          <w:fldChar w:fldCharType="end"/>
        </w:r>
      </w:p>
    </w:sdtContent>
  </w:sdt>
  <w:p w:rsidR="0077188C" w:rsidRDefault="007718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D44785"/>
    <w:multiLevelType w:val="hybridMultilevel"/>
    <w:tmpl w:val="12084136"/>
    <w:lvl w:ilvl="0" w:tplc="3A288B0A">
      <w:start w:val="1"/>
      <w:numFmt w:val="decimal"/>
      <w:lvlText w:val="%1."/>
      <w:lvlJc w:val="left"/>
      <w:pPr>
        <w:ind w:left="720" w:hanging="360"/>
      </w:pPr>
    </w:lvl>
    <w:lvl w:ilvl="1" w:tplc="73B8DD1C">
      <w:start w:val="1"/>
      <w:numFmt w:val="lowerLetter"/>
      <w:lvlText w:val="%2."/>
      <w:lvlJc w:val="left"/>
      <w:pPr>
        <w:ind w:left="1440" w:hanging="360"/>
      </w:pPr>
    </w:lvl>
    <w:lvl w:ilvl="2" w:tplc="301030BA">
      <w:start w:val="1"/>
      <w:numFmt w:val="lowerRoman"/>
      <w:lvlText w:val="%3."/>
      <w:lvlJc w:val="right"/>
      <w:pPr>
        <w:ind w:left="2160" w:hanging="180"/>
      </w:pPr>
    </w:lvl>
    <w:lvl w:ilvl="3" w:tplc="DA966DA6">
      <w:start w:val="1"/>
      <w:numFmt w:val="decimal"/>
      <w:lvlText w:val="%4."/>
      <w:lvlJc w:val="left"/>
      <w:pPr>
        <w:ind w:left="2880" w:hanging="360"/>
      </w:pPr>
    </w:lvl>
    <w:lvl w:ilvl="4" w:tplc="1094422E">
      <w:start w:val="1"/>
      <w:numFmt w:val="lowerLetter"/>
      <w:lvlText w:val="%5."/>
      <w:lvlJc w:val="left"/>
      <w:pPr>
        <w:ind w:left="3600" w:hanging="360"/>
      </w:pPr>
    </w:lvl>
    <w:lvl w:ilvl="5" w:tplc="43B25932">
      <w:start w:val="1"/>
      <w:numFmt w:val="lowerRoman"/>
      <w:lvlText w:val="%6."/>
      <w:lvlJc w:val="right"/>
      <w:pPr>
        <w:ind w:left="4320" w:hanging="180"/>
      </w:pPr>
    </w:lvl>
    <w:lvl w:ilvl="6" w:tplc="65EEB5EE">
      <w:start w:val="1"/>
      <w:numFmt w:val="decimal"/>
      <w:lvlText w:val="%7."/>
      <w:lvlJc w:val="left"/>
      <w:pPr>
        <w:ind w:left="5040" w:hanging="360"/>
      </w:pPr>
    </w:lvl>
    <w:lvl w:ilvl="7" w:tplc="15BAF922">
      <w:start w:val="1"/>
      <w:numFmt w:val="lowerLetter"/>
      <w:lvlText w:val="%8."/>
      <w:lvlJc w:val="left"/>
      <w:pPr>
        <w:ind w:left="5760" w:hanging="360"/>
      </w:pPr>
    </w:lvl>
    <w:lvl w:ilvl="8" w:tplc="4D08901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I1MzQ2NjY0MDWyNDRV0lEKTi0uzszPAykwqgUALrbEaSwAAAA="/>
  </w:docVars>
  <w:rsids>
    <w:rsidRoot w:val="001D3A42"/>
    <w:rsid w:val="0001687E"/>
    <w:rsid w:val="00035ACB"/>
    <w:rsid w:val="00072B3D"/>
    <w:rsid w:val="000B5539"/>
    <w:rsid w:val="000C0E4A"/>
    <w:rsid w:val="001478BE"/>
    <w:rsid w:val="00161601"/>
    <w:rsid w:val="001D3A42"/>
    <w:rsid w:val="001D40A4"/>
    <w:rsid w:val="00235FEF"/>
    <w:rsid w:val="00250EBC"/>
    <w:rsid w:val="002550FC"/>
    <w:rsid w:val="00271681"/>
    <w:rsid w:val="00292F19"/>
    <w:rsid w:val="00324003"/>
    <w:rsid w:val="00343D99"/>
    <w:rsid w:val="003461A1"/>
    <w:rsid w:val="003623E0"/>
    <w:rsid w:val="00394D94"/>
    <w:rsid w:val="003D1964"/>
    <w:rsid w:val="00466B9E"/>
    <w:rsid w:val="0052157A"/>
    <w:rsid w:val="00532214"/>
    <w:rsid w:val="0056493B"/>
    <w:rsid w:val="00586D4D"/>
    <w:rsid w:val="006325B2"/>
    <w:rsid w:val="006A26D5"/>
    <w:rsid w:val="007105F0"/>
    <w:rsid w:val="007424F3"/>
    <w:rsid w:val="0077188C"/>
    <w:rsid w:val="0082435E"/>
    <w:rsid w:val="008D5044"/>
    <w:rsid w:val="00911239"/>
    <w:rsid w:val="00931272"/>
    <w:rsid w:val="009526A5"/>
    <w:rsid w:val="00B15D77"/>
    <w:rsid w:val="00B54597"/>
    <w:rsid w:val="00B84FB5"/>
    <w:rsid w:val="00C819D0"/>
    <w:rsid w:val="00CE733E"/>
    <w:rsid w:val="00CF3141"/>
    <w:rsid w:val="00D54602"/>
    <w:rsid w:val="00DE0252"/>
    <w:rsid w:val="00DF7562"/>
    <w:rsid w:val="00E313C8"/>
    <w:rsid w:val="00EF580D"/>
    <w:rsid w:val="00F062F5"/>
    <w:rsid w:val="00F17F2C"/>
    <w:rsid w:val="00F44466"/>
    <w:rsid w:val="00F76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4" type="connector" idref="#Straight Arrow Connector 5"/>
        <o:r id="V:Rule5" type="connector" idref="#Straight Arrow Connector 4"/>
        <o:r id="V:Rule6" type="connector" idref="#Straight Arrow Connector 3"/>
      </o:rules>
    </o:shapelayout>
  </w:shapeDefaults>
  <w:decimalSymbol w:val="."/>
  <w:listSeparator w:val=","/>
  <w15:docId w15:val="{BAB0BAF0-08B0-FE4C-B4D9-AB157FD3B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214"/>
  </w:style>
  <w:style w:type="paragraph" w:styleId="Heading1">
    <w:name w:val="heading 1"/>
    <w:basedOn w:val="Normal"/>
    <w:link w:val="Heading1Char"/>
    <w:uiPriority w:val="9"/>
    <w:qFormat/>
    <w:rsid w:val="001D3A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3A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A42"/>
  </w:style>
  <w:style w:type="paragraph" w:styleId="Footer">
    <w:name w:val="footer"/>
    <w:basedOn w:val="Normal"/>
    <w:link w:val="FooterChar"/>
    <w:uiPriority w:val="99"/>
    <w:unhideWhenUsed/>
    <w:rsid w:val="001D3A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A42"/>
  </w:style>
  <w:style w:type="character" w:customStyle="1" w:styleId="Heading1Char">
    <w:name w:val="Heading 1 Char"/>
    <w:basedOn w:val="DefaultParagraphFont"/>
    <w:link w:val="Heading1"/>
    <w:uiPriority w:val="9"/>
    <w:rsid w:val="001D3A42"/>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931272"/>
    <w:pPr>
      <w:spacing w:after="0" w:line="240" w:lineRule="auto"/>
      <w:ind w:left="720"/>
      <w:contextualSpacing/>
    </w:pPr>
    <w:rPr>
      <w:sz w:val="24"/>
      <w:szCs w:val="24"/>
    </w:rPr>
  </w:style>
  <w:style w:type="table" w:styleId="TableGrid">
    <w:name w:val="Table Grid"/>
    <w:basedOn w:val="TableNormal"/>
    <w:uiPriority w:val="39"/>
    <w:rsid w:val="00771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2852</Words>
  <Characters>16261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Francis Mutua</cp:lastModifiedBy>
  <cp:revision>2</cp:revision>
  <dcterms:created xsi:type="dcterms:W3CDTF">2021-08-04T21:49:00Z</dcterms:created>
  <dcterms:modified xsi:type="dcterms:W3CDTF">2021-08-04T21:49:00Z</dcterms:modified>
</cp:coreProperties>
</file>