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E9F" w:rsidRDefault="00944E9F"/>
    <w:p w:rsidR="00944E9F" w:rsidRPr="00944E9F" w:rsidRDefault="00944E9F" w:rsidP="00944E9F"/>
    <w:p w:rsidR="00944E9F" w:rsidRPr="00944E9F" w:rsidRDefault="00944E9F" w:rsidP="00944E9F"/>
    <w:p w:rsidR="00944E9F" w:rsidRPr="00944E9F" w:rsidRDefault="00944E9F" w:rsidP="00944E9F"/>
    <w:p w:rsidR="00944E9F" w:rsidRPr="00944E9F" w:rsidRDefault="00944E9F" w:rsidP="00944E9F"/>
    <w:p w:rsidR="00944E9F" w:rsidRDefault="00944E9F" w:rsidP="00944E9F"/>
    <w:p w:rsidR="00944E9F" w:rsidRPr="00944E9F" w:rsidRDefault="001437E7" w:rsidP="00944E9F">
      <w:pPr>
        <w:jc w:val="center"/>
        <w:rPr>
          <w:rFonts w:ascii="Times New Roman" w:hAnsi="Times New Roman" w:cs="Times New Roman"/>
          <w:sz w:val="24"/>
        </w:rPr>
      </w:pPr>
      <w:r w:rsidRPr="001437E7">
        <w:rPr>
          <w:rFonts w:ascii="Times New Roman" w:hAnsi="Times New Roman" w:cs="Times New Roman"/>
          <w:sz w:val="24"/>
        </w:rPr>
        <w:t>Cancer and approach to care based on the utilization of the nursing process</w:t>
      </w:r>
    </w:p>
    <w:p w:rsidR="001437E7" w:rsidRDefault="001437E7" w:rsidP="00944E9F">
      <w:pPr>
        <w:jc w:val="center"/>
        <w:rPr>
          <w:rFonts w:ascii="Times New Roman" w:hAnsi="Times New Roman" w:cs="Times New Roman"/>
          <w:sz w:val="24"/>
        </w:rPr>
      </w:pPr>
    </w:p>
    <w:p w:rsidR="001437E7" w:rsidRDefault="001437E7" w:rsidP="00944E9F">
      <w:pPr>
        <w:jc w:val="center"/>
        <w:rPr>
          <w:rFonts w:ascii="Times New Roman" w:hAnsi="Times New Roman" w:cs="Times New Roman"/>
          <w:sz w:val="24"/>
        </w:rPr>
      </w:pPr>
    </w:p>
    <w:p w:rsidR="00944E9F" w:rsidRPr="00944E9F" w:rsidRDefault="00944E9F" w:rsidP="00944E9F">
      <w:pPr>
        <w:jc w:val="center"/>
        <w:rPr>
          <w:rFonts w:ascii="Times New Roman" w:hAnsi="Times New Roman" w:cs="Times New Roman"/>
          <w:sz w:val="24"/>
        </w:rPr>
      </w:pPr>
      <w:r w:rsidRPr="00944E9F">
        <w:rPr>
          <w:rFonts w:ascii="Times New Roman" w:hAnsi="Times New Roman" w:cs="Times New Roman"/>
          <w:sz w:val="24"/>
        </w:rPr>
        <w:t>Name</w:t>
      </w:r>
    </w:p>
    <w:p w:rsidR="00944E9F" w:rsidRPr="00944E9F" w:rsidRDefault="00944E9F" w:rsidP="00944E9F">
      <w:pPr>
        <w:jc w:val="center"/>
        <w:rPr>
          <w:rFonts w:ascii="Times New Roman" w:hAnsi="Times New Roman" w:cs="Times New Roman"/>
          <w:sz w:val="24"/>
        </w:rPr>
      </w:pPr>
      <w:r w:rsidRPr="00944E9F">
        <w:rPr>
          <w:rFonts w:ascii="Times New Roman" w:hAnsi="Times New Roman" w:cs="Times New Roman"/>
          <w:sz w:val="24"/>
        </w:rPr>
        <w:t>Institution/Affiliation</w:t>
      </w:r>
    </w:p>
    <w:p w:rsidR="00944E9F" w:rsidRPr="00944E9F" w:rsidRDefault="00944E9F" w:rsidP="00944E9F">
      <w:pPr>
        <w:jc w:val="center"/>
        <w:rPr>
          <w:rFonts w:ascii="Times New Roman" w:hAnsi="Times New Roman" w:cs="Times New Roman"/>
          <w:sz w:val="24"/>
        </w:rPr>
      </w:pPr>
      <w:r w:rsidRPr="00944E9F">
        <w:rPr>
          <w:rFonts w:ascii="Times New Roman" w:hAnsi="Times New Roman" w:cs="Times New Roman"/>
          <w:sz w:val="24"/>
        </w:rPr>
        <w:t>Course Name</w:t>
      </w:r>
    </w:p>
    <w:p w:rsidR="00944E9F" w:rsidRDefault="00944E9F" w:rsidP="00944E9F">
      <w:pPr>
        <w:jc w:val="center"/>
        <w:rPr>
          <w:rFonts w:ascii="Times New Roman" w:hAnsi="Times New Roman" w:cs="Times New Roman"/>
          <w:sz w:val="24"/>
        </w:rPr>
      </w:pPr>
      <w:r w:rsidRPr="00944E9F">
        <w:rPr>
          <w:rFonts w:ascii="Times New Roman" w:hAnsi="Times New Roman" w:cs="Times New Roman"/>
          <w:sz w:val="24"/>
        </w:rPr>
        <w:t>Submission Date</w:t>
      </w:r>
    </w:p>
    <w:p w:rsidR="00944E9F" w:rsidRPr="00944E9F" w:rsidRDefault="00944E9F" w:rsidP="00944E9F">
      <w:pPr>
        <w:rPr>
          <w:rFonts w:ascii="Times New Roman" w:hAnsi="Times New Roman" w:cs="Times New Roman"/>
          <w:sz w:val="24"/>
        </w:rPr>
      </w:pPr>
    </w:p>
    <w:p w:rsidR="00944E9F" w:rsidRPr="00944E9F" w:rsidRDefault="00944E9F" w:rsidP="00944E9F">
      <w:pPr>
        <w:rPr>
          <w:rFonts w:ascii="Times New Roman" w:hAnsi="Times New Roman" w:cs="Times New Roman"/>
          <w:sz w:val="24"/>
        </w:rPr>
      </w:pPr>
    </w:p>
    <w:p w:rsidR="00944E9F" w:rsidRPr="00944E9F" w:rsidRDefault="00944E9F" w:rsidP="00944E9F">
      <w:pPr>
        <w:rPr>
          <w:rFonts w:ascii="Times New Roman" w:hAnsi="Times New Roman" w:cs="Times New Roman"/>
          <w:sz w:val="24"/>
        </w:rPr>
      </w:pPr>
    </w:p>
    <w:p w:rsidR="00944E9F" w:rsidRPr="00944E9F" w:rsidRDefault="00944E9F" w:rsidP="00944E9F">
      <w:pPr>
        <w:rPr>
          <w:rFonts w:ascii="Times New Roman" w:hAnsi="Times New Roman" w:cs="Times New Roman"/>
          <w:sz w:val="24"/>
        </w:rPr>
      </w:pPr>
    </w:p>
    <w:p w:rsidR="00944E9F" w:rsidRPr="00944E9F" w:rsidRDefault="00944E9F" w:rsidP="00944E9F">
      <w:pPr>
        <w:rPr>
          <w:rFonts w:ascii="Times New Roman" w:hAnsi="Times New Roman" w:cs="Times New Roman"/>
          <w:sz w:val="24"/>
        </w:rPr>
      </w:pPr>
    </w:p>
    <w:p w:rsidR="00944E9F" w:rsidRPr="00944E9F" w:rsidRDefault="00944E9F" w:rsidP="00944E9F">
      <w:pPr>
        <w:rPr>
          <w:rFonts w:ascii="Times New Roman" w:hAnsi="Times New Roman" w:cs="Times New Roman"/>
          <w:sz w:val="24"/>
        </w:rPr>
      </w:pPr>
    </w:p>
    <w:p w:rsidR="00944E9F" w:rsidRPr="00944E9F" w:rsidRDefault="00944E9F" w:rsidP="00944E9F">
      <w:pPr>
        <w:rPr>
          <w:rFonts w:ascii="Times New Roman" w:hAnsi="Times New Roman" w:cs="Times New Roman"/>
          <w:sz w:val="24"/>
        </w:rPr>
      </w:pPr>
    </w:p>
    <w:p w:rsidR="00944E9F" w:rsidRPr="00944E9F" w:rsidRDefault="00944E9F" w:rsidP="00944E9F">
      <w:pPr>
        <w:rPr>
          <w:rFonts w:ascii="Times New Roman" w:hAnsi="Times New Roman" w:cs="Times New Roman"/>
          <w:sz w:val="24"/>
        </w:rPr>
      </w:pPr>
    </w:p>
    <w:p w:rsidR="00944E9F" w:rsidRDefault="00944E9F" w:rsidP="00944E9F">
      <w:pPr>
        <w:rPr>
          <w:rFonts w:ascii="Times New Roman" w:hAnsi="Times New Roman" w:cs="Times New Roman"/>
          <w:sz w:val="24"/>
        </w:rPr>
      </w:pPr>
    </w:p>
    <w:p w:rsidR="00944E9F" w:rsidRDefault="00944E9F" w:rsidP="00944E9F">
      <w:pPr>
        <w:rPr>
          <w:rFonts w:ascii="Times New Roman" w:hAnsi="Times New Roman" w:cs="Times New Roman"/>
          <w:sz w:val="24"/>
        </w:rPr>
      </w:pPr>
    </w:p>
    <w:p w:rsidR="00944E9F" w:rsidRDefault="00944E9F" w:rsidP="00944E9F">
      <w:pPr>
        <w:tabs>
          <w:tab w:val="left" w:pos="2670"/>
        </w:tabs>
        <w:rPr>
          <w:rFonts w:ascii="Times New Roman" w:hAnsi="Times New Roman" w:cs="Times New Roman"/>
          <w:sz w:val="24"/>
        </w:rPr>
      </w:pPr>
      <w:r>
        <w:rPr>
          <w:rFonts w:ascii="Times New Roman" w:hAnsi="Times New Roman" w:cs="Times New Roman"/>
          <w:sz w:val="24"/>
        </w:rPr>
        <w:tab/>
      </w:r>
    </w:p>
    <w:p w:rsidR="00944E9F" w:rsidRDefault="00944E9F" w:rsidP="00944E9F">
      <w:pPr>
        <w:tabs>
          <w:tab w:val="left" w:pos="2670"/>
        </w:tabs>
        <w:rPr>
          <w:rFonts w:ascii="Times New Roman" w:hAnsi="Times New Roman" w:cs="Times New Roman"/>
          <w:sz w:val="24"/>
        </w:rPr>
      </w:pPr>
    </w:p>
    <w:p w:rsidR="00944E9F" w:rsidRDefault="00944E9F" w:rsidP="00944E9F">
      <w:pPr>
        <w:tabs>
          <w:tab w:val="left" w:pos="2670"/>
        </w:tabs>
        <w:rPr>
          <w:rFonts w:ascii="Times New Roman" w:hAnsi="Times New Roman" w:cs="Times New Roman"/>
          <w:sz w:val="24"/>
        </w:rPr>
      </w:pPr>
    </w:p>
    <w:p w:rsidR="00944E9F" w:rsidRDefault="00944E9F" w:rsidP="00944E9F">
      <w:pPr>
        <w:tabs>
          <w:tab w:val="left" w:pos="2670"/>
        </w:tabs>
        <w:rPr>
          <w:rFonts w:ascii="Times New Roman" w:hAnsi="Times New Roman" w:cs="Times New Roman"/>
          <w:sz w:val="24"/>
        </w:rPr>
      </w:pPr>
    </w:p>
    <w:p w:rsidR="00944E9F" w:rsidRDefault="00944E9F" w:rsidP="00944E9F">
      <w:pPr>
        <w:tabs>
          <w:tab w:val="left" w:pos="2670"/>
        </w:tabs>
        <w:rPr>
          <w:rFonts w:ascii="Times New Roman" w:hAnsi="Times New Roman" w:cs="Times New Roman"/>
          <w:sz w:val="24"/>
        </w:rPr>
      </w:pPr>
    </w:p>
    <w:p w:rsidR="00BB1F13" w:rsidRDefault="004D2C92" w:rsidP="00536809">
      <w:pPr>
        <w:tabs>
          <w:tab w:val="left" w:pos="2670"/>
        </w:tabs>
        <w:spacing w:after="0" w:line="480" w:lineRule="auto"/>
        <w:jc w:val="both"/>
        <w:rPr>
          <w:rFonts w:ascii="Times New Roman" w:hAnsi="Times New Roman" w:cs="Times New Roman"/>
          <w:b/>
          <w:sz w:val="24"/>
        </w:rPr>
      </w:pPr>
      <w:r w:rsidRPr="004D2C92">
        <w:rPr>
          <w:rFonts w:ascii="Times New Roman" w:hAnsi="Times New Roman" w:cs="Times New Roman"/>
          <w:b/>
          <w:sz w:val="24"/>
        </w:rPr>
        <w:lastRenderedPageBreak/>
        <w:t>Nursing Process</w:t>
      </w:r>
      <w:r>
        <w:rPr>
          <w:rFonts w:ascii="Times New Roman" w:hAnsi="Times New Roman" w:cs="Times New Roman"/>
          <w:b/>
          <w:sz w:val="24"/>
        </w:rPr>
        <w:t>: Cancer</w:t>
      </w:r>
    </w:p>
    <w:p w:rsidR="00D822EF" w:rsidRDefault="00D822EF" w:rsidP="00536809">
      <w:pPr>
        <w:tabs>
          <w:tab w:val="left" w:pos="2670"/>
        </w:tabs>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 xml:space="preserve">The nursing process is effective in client-centered care, which involves evaluation, diagnostics, planning, execution, and evaluation of patients. A nursing process is a method that allows information to be implemented. Nurses use this methodical problem-solving technique to assess a person's health care requirements and deliver individualized treatment. The nursing process is critical in cancer therapy. </w:t>
      </w:r>
      <w:r w:rsidR="00195512">
        <w:rPr>
          <w:rFonts w:ascii="Times New Roman" w:hAnsi="Times New Roman" w:cs="Times New Roman"/>
          <w:sz w:val="24"/>
        </w:rPr>
        <w:t>Besides, c</w:t>
      </w:r>
      <w:r w:rsidRPr="00D822EF">
        <w:rPr>
          <w:rFonts w:ascii="Times New Roman" w:hAnsi="Times New Roman" w:cs="Times New Roman"/>
          <w:sz w:val="24"/>
        </w:rPr>
        <w:t>ancer is the world's second-biggest cause of dea</w:t>
      </w:r>
      <w:r w:rsidR="00F91BED">
        <w:rPr>
          <w:rFonts w:ascii="Times New Roman" w:hAnsi="Times New Roman" w:cs="Times New Roman"/>
          <w:sz w:val="24"/>
        </w:rPr>
        <w:t>th (Miller et al., 2019). The illness</w:t>
      </w:r>
      <w:r w:rsidRPr="00D822EF">
        <w:rPr>
          <w:rFonts w:ascii="Times New Roman" w:hAnsi="Times New Roman" w:cs="Times New Roman"/>
          <w:sz w:val="24"/>
        </w:rPr>
        <w:t xml:space="preserve"> has substantial health, fiscal, and social consequences, necessitating the integration of an effective nursing approach in cancer therapy to mitigate these consequences. This paper delves into cancer diagnosis and therapy, its consequences, how well the nursing process functions to provide safe patient care for people with cancer, and how undergraduate education affects nursing' expertise and preparation to use the nursing process.</w:t>
      </w:r>
    </w:p>
    <w:p w:rsidR="00944E9F" w:rsidRDefault="00BB1F13" w:rsidP="00536809">
      <w:pPr>
        <w:tabs>
          <w:tab w:val="left" w:pos="2670"/>
        </w:tabs>
        <w:spacing w:after="0" w:line="480" w:lineRule="auto"/>
        <w:jc w:val="both"/>
        <w:rPr>
          <w:rFonts w:ascii="Times New Roman" w:hAnsi="Times New Roman" w:cs="Times New Roman"/>
          <w:b/>
          <w:sz w:val="24"/>
        </w:rPr>
      </w:pPr>
      <w:r w:rsidRPr="00BB1F13">
        <w:rPr>
          <w:rFonts w:ascii="Times New Roman" w:hAnsi="Times New Roman" w:cs="Times New Roman"/>
          <w:b/>
          <w:sz w:val="24"/>
        </w:rPr>
        <w:t>D</w:t>
      </w:r>
      <w:r w:rsidR="00944E9F" w:rsidRPr="00BB1F13">
        <w:rPr>
          <w:rFonts w:ascii="Times New Roman" w:hAnsi="Times New Roman" w:cs="Times New Roman"/>
          <w:b/>
          <w:sz w:val="24"/>
        </w:rPr>
        <w:t>iagnosis and staging of cancer.</w:t>
      </w:r>
    </w:p>
    <w:p w:rsidR="00D822EF" w:rsidRPr="00D822EF" w:rsidRDefault="00D822EF" w:rsidP="00536809">
      <w:pPr>
        <w:tabs>
          <w:tab w:val="left" w:pos="2670"/>
        </w:tabs>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Cancer presents various symptoms, the majority of which are caused by tumors and other cancer-related problems. According to Grassi, Spiegel, and Riba (2017), most malignancies may be avoided by preventing risk factors and following preventative methods. According to Sullivan, Pramesh, and Booth (2017), cancer cases can be decreased through early identification and care of people with cancer. Access to healthcare, public awareness, clinical examination, diagnosis, staging, and therapy help speed up the diagnostic process. Screening detects individuals who have anomalies that strongly predict the development of certain cancer that has not yet manifested symptoms, allowing patients to receive early detection and treatment.</w:t>
      </w:r>
    </w:p>
    <w:p w:rsidR="00D822EF" w:rsidRPr="00D822EF" w:rsidRDefault="00D822EF" w:rsidP="00536809">
      <w:pPr>
        <w:tabs>
          <w:tab w:val="left" w:pos="2670"/>
        </w:tabs>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 xml:space="preserve">According to Miller et al. (2019), various cancers have distinct screening techniques, with mammogram screenings for breast cancer, HPV tests for cervical cancer, and visual inspection with Acetic acid for cervical cancer is the most prevalent. Following that, the patient </w:t>
      </w:r>
      <w:r w:rsidRPr="00D822EF">
        <w:rPr>
          <w:rFonts w:ascii="Times New Roman" w:hAnsi="Times New Roman" w:cs="Times New Roman"/>
          <w:sz w:val="24"/>
        </w:rPr>
        <w:lastRenderedPageBreak/>
        <w:t>must go through Cancer staging, which is simply a procedure of establishing specifics regarding the disease diagnosis, such as tumor size and whether or not the cancer is spreading. Staging includes using lab tests to look for tumor markers, CT imaging that utilizes X-rays to produce images, and MRI scans that use radio signals to acquire tumor photos. Nuclear scans, which employ radioactive materials to generate scans such as x-rays, pet scans, ultrasound, bone scans, and the use of biopsies in pathology tests, are also included in staging. Staging lays the path for effective therapy.</w:t>
      </w:r>
    </w:p>
    <w:p w:rsidR="00BB1F13" w:rsidRPr="00BB1F13" w:rsidRDefault="00BB1F13" w:rsidP="00536809">
      <w:pPr>
        <w:tabs>
          <w:tab w:val="left" w:pos="2670"/>
        </w:tabs>
        <w:spacing w:after="0" w:line="480" w:lineRule="auto"/>
        <w:jc w:val="both"/>
        <w:rPr>
          <w:rFonts w:ascii="Times New Roman" w:hAnsi="Times New Roman" w:cs="Times New Roman"/>
          <w:b/>
          <w:sz w:val="24"/>
        </w:rPr>
      </w:pPr>
      <w:r w:rsidRPr="00BB1F13">
        <w:rPr>
          <w:rFonts w:ascii="Times New Roman" w:hAnsi="Times New Roman" w:cs="Times New Roman"/>
          <w:b/>
          <w:sz w:val="24"/>
        </w:rPr>
        <w:t>Complications of cancer</w:t>
      </w:r>
    </w:p>
    <w:p w:rsidR="00D822EF" w:rsidRDefault="00D822EF" w:rsidP="00536809">
      <w:pPr>
        <w:tabs>
          <w:tab w:val="left" w:pos="2670"/>
        </w:tabs>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Individuals with cancer experience a variety of symptoms daily as a result of their disease or therapy. A comprehensive nurse evaluation can assist in determining the most suitable interventions to deploy. Oncology patients frequently endure nausea and vomiting, as well as pain and despair.</w:t>
      </w:r>
      <w:r w:rsidR="001437E7">
        <w:rPr>
          <w:rFonts w:ascii="Times New Roman" w:hAnsi="Times New Roman" w:cs="Times New Roman"/>
          <w:sz w:val="24"/>
        </w:rPr>
        <w:t xml:space="preserve"> Below are some of the complications brought by cancer:-</w:t>
      </w:r>
    </w:p>
    <w:p w:rsidR="0020077E" w:rsidRPr="0020077E" w:rsidRDefault="0020077E" w:rsidP="00536809">
      <w:pPr>
        <w:tabs>
          <w:tab w:val="left" w:pos="2670"/>
        </w:tabs>
        <w:spacing w:after="0" w:line="480" w:lineRule="auto"/>
        <w:jc w:val="both"/>
        <w:rPr>
          <w:rFonts w:ascii="Times New Roman" w:hAnsi="Times New Roman" w:cs="Times New Roman"/>
          <w:b/>
          <w:sz w:val="24"/>
        </w:rPr>
      </w:pPr>
      <w:r w:rsidRPr="0020077E">
        <w:rPr>
          <w:rFonts w:ascii="Times New Roman" w:hAnsi="Times New Roman" w:cs="Times New Roman"/>
          <w:b/>
          <w:sz w:val="24"/>
        </w:rPr>
        <w:t>Pain</w:t>
      </w:r>
    </w:p>
    <w:p w:rsidR="00D822EF" w:rsidRPr="00D822EF" w:rsidRDefault="001437E7" w:rsidP="00536809">
      <w:pPr>
        <w:tabs>
          <w:tab w:val="left" w:pos="2670"/>
        </w:tabs>
        <w:spacing w:after="0" w:line="480" w:lineRule="auto"/>
        <w:ind w:firstLine="720"/>
        <w:jc w:val="both"/>
        <w:rPr>
          <w:rFonts w:ascii="Times New Roman" w:hAnsi="Times New Roman" w:cs="Times New Roman"/>
          <w:sz w:val="24"/>
        </w:rPr>
      </w:pPr>
      <w:r>
        <w:rPr>
          <w:rFonts w:ascii="Times New Roman" w:hAnsi="Times New Roman" w:cs="Times New Roman"/>
          <w:sz w:val="24"/>
        </w:rPr>
        <w:t xml:space="preserve">Around </w:t>
      </w:r>
      <w:r w:rsidR="00D822EF" w:rsidRPr="00D822EF">
        <w:rPr>
          <w:rFonts w:ascii="Times New Roman" w:hAnsi="Times New Roman" w:cs="Times New Roman"/>
          <w:sz w:val="24"/>
        </w:rPr>
        <w:t>60% to 85% of individuals with advanced cancer will have pain at a certain time over the course of their illness (Gulati, 2021). Pain has a major influence on the patient's quality of life and their capacity to work normally, and it increases the usage of healthcare resources. Uncontrolled pain interferes with sleeping, may cause depression, and hinders common social relationships and interactions. It also slows rehabilitation and healing, resulting in poor clinical outcomes. Doctors must appropriately assess patients and collaborate with other health care professionals to determine the best solution to manage the pain and discomfort.</w:t>
      </w:r>
    </w:p>
    <w:p w:rsidR="00D822EF" w:rsidRPr="00D822EF" w:rsidRDefault="00D822EF" w:rsidP="00536809">
      <w:pPr>
        <w:tabs>
          <w:tab w:val="left" w:pos="2670"/>
        </w:tabs>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 xml:space="preserve">There are several obstacles that physicians and other healthcare providers face when managing cancer pain. Cancer pain is complicated, with biological, psychological, societal, and cultural beliefs playing a role (Gulati, 2021). When evaluating to develop and execute therapies, </w:t>
      </w:r>
      <w:r w:rsidRPr="00D822EF">
        <w:rPr>
          <w:rFonts w:ascii="Times New Roman" w:hAnsi="Times New Roman" w:cs="Times New Roman"/>
          <w:sz w:val="24"/>
        </w:rPr>
        <w:lastRenderedPageBreak/>
        <w:t>the nurse must evaluate the sufferers' beliefs and views. Both objective and subjective facts must be evaluated. Symptom reporting by patients is critical for nursing evaluation. Many individuals underrepresent their pain, mainly because they feel it is inevitable and is afraid that it will exacerbate their illness (Gulati, 2021).</w:t>
      </w:r>
    </w:p>
    <w:p w:rsidR="00D822EF" w:rsidRPr="00D822EF" w:rsidRDefault="00D822EF" w:rsidP="00536809">
      <w:pPr>
        <w:tabs>
          <w:tab w:val="left" w:pos="2670"/>
        </w:tabs>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Patients must be informed on the many types of pain as well as the treatment choices available. Numerous patients are concerned about pain, drug addiction, the stigma associated with narcotic usage, and adaptation, leading to inadequate treatment in the later stages of the disease (Gulati, 2021). Nurses can enlighten the patients on pain management to reduce concerns and harmful views about pain control. Objective and subjective judgments are essential for an effective assessment.</w:t>
      </w:r>
    </w:p>
    <w:p w:rsidR="0020077E" w:rsidRDefault="009612C3" w:rsidP="00536809">
      <w:pPr>
        <w:tabs>
          <w:tab w:val="left" w:pos="2670"/>
        </w:tabs>
        <w:spacing w:after="0" w:line="480" w:lineRule="auto"/>
        <w:jc w:val="both"/>
        <w:rPr>
          <w:rFonts w:ascii="Times New Roman" w:hAnsi="Times New Roman" w:cs="Times New Roman"/>
          <w:b/>
          <w:sz w:val="24"/>
        </w:rPr>
      </w:pPr>
      <w:r w:rsidRPr="009612C3">
        <w:rPr>
          <w:rFonts w:ascii="Times New Roman" w:hAnsi="Times New Roman" w:cs="Times New Roman"/>
          <w:b/>
          <w:sz w:val="24"/>
        </w:rPr>
        <w:t>Vomiting and Nausea</w:t>
      </w:r>
    </w:p>
    <w:p w:rsidR="00D822EF" w:rsidRDefault="00D822EF" w:rsidP="00536809">
      <w:pPr>
        <w:tabs>
          <w:tab w:val="left" w:pos="2670"/>
        </w:tabs>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The often reported adverse effects among patients receiving chemotherapy are vomiting and nausea (Stewart, 2017). Chemotherapy-induced nausea and vomiting (CINV) affects 70 to 80percent of chemotherapy patients and can cause electrolyte imbalance, dehydration, malnourishment, reduced self-care, impaired functioning, anxiety, and tiredness. The nursing process of these indicators leads to therapy planning and execution for the afflicted patient. Antiemetic medicines, corticosteroids, benzodiazepines, and cannabinoids can all be provided, and now the nurse can assess the tumor progress (Navari, 2017). It is important that practitioners adequately inform patients and families regarding CINV prevention. According to research, preventing CINV reduces worry, contributing to preemptive nausea and vomiting and leading to better patient outcomes (National Cancer Institute, 2021). Acupuncture, acupressure, guided visualization, music therapy, and psycho-educational assistance are other frequently utilized therapies for treating and preventing CINV.</w:t>
      </w:r>
    </w:p>
    <w:p w:rsidR="0020077E" w:rsidRDefault="006B1275" w:rsidP="00536809">
      <w:pPr>
        <w:tabs>
          <w:tab w:val="left" w:pos="2670"/>
        </w:tabs>
        <w:spacing w:after="0" w:line="480" w:lineRule="auto"/>
        <w:jc w:val="both"/>
        <w:rPr>
          <w:rFonts w:ascii="Times New Roman" w:hAnsi="Times New Roman" w:cs="Times New Roman"/>
          <w:b/>
          <w:sz w:val="24"/>
        </w:rPr>
      </w:pPr>
      <w:r w:rsidRPr="006B1275">
        <w:rPr>
          <w:rFonts w:ascii="Times New Roman" w:hAnsi="Times New Roman" w:cs="Times New Roman"/>
          <w:b/>
          <w:sz w:val="24"/>
        </w:rPr>
        <w:lastRenderedPageBreak/>
        <w:t>Depression</w:t>
      </w:r>
    </w:p>
    <w:p w:rsidR="00D822EF" w:rsidRPr="00D822EF" w:rsidRDefault="00D822EF" w:rsidP="00536809">
      <w:pPr>
        <w:tabs>
          <w:tab w:val="left" w:pos="2670"/>
        </w:tabs>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About 22 percent of people with cancer suffering from psychological issues (Pitman et al., 2018). Frequent admissions, physical pain, reduced adherence to therapy, lower quality of life, as well as an elevated desire for a hasty death are all symptoms of depression. Physicians and other healthcare workers must assess and monitor any depressive episodes regularly. It can be difficult for healthcare practitioners to distinguish depression from other psychiatric symptoms (Pitman et al., 2018). Psychosocial variables such as family support and coping methods should be assessed as part of the nursing evaluation.</w:t>
      </w:r>
    </w:p>
    <w:p w:rsidR="00D822EF" w:rsidRPr="00D822EF" w:rsidRDefault="00D822EF" w:rsidP="00536809">
      <w:pPr>
        <w:tabs>
          <w:tab w:val="left" w:pos="2670"/>
        </w:tabs>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Additionally, the treatment plan should aim to improve both mental and physical health. Besides, the therapy objective is to improve the sufferer's adaptability and cope with their disease (Pautasso et al., 2019). Therapists can assist individuals in overcoming their sadness by improving their optimism, functional capacity, and initiative. Also, they can connect patients to psychiatric services, social services, religious support, encourage better self-care initiatives, and encourage activities like support groups to help them live a better life. Patients who are prescribed antidepressants should be educated on how the drug works as well as the potential adverse effects.</w:t>
      </w:r>
    </w:p>
    <w:p w:rsidR="00944E9F" w:rsidRDefault="00BB1F13" w:rsidP="00536809">
      <w:pPr>
        <w:tabs>
          <w:tab w:val="left" w:pos="2670"/>
        </w:tabs>
        <w:spacing w:after="0" w:line="480" w:lineRule="auto"/>
        <w:jc w:val="both"/>
        <w:rPr>
          <w:rFonts w:ascii="Times New Roman" w:hAnsi="Times New Roman" w:cs="Times New Roman"/>
          <w:b/>
          <w:sz w:val="24"/>
        </w:rPr>
      </w:pPr>
      <w:r w:rsidRPr="00BB1F13">
        <w:rPr>
          <w:rFonts w:ascii="Times New Roman" w:hAnsi="Times New Roman" w:cs="Times New Roman"/>
          <w:b/>
          <w:sz w:val="24"/>
        </w:rPr>
        <w:t>Factors contributing</w:t>
      </w:r>
      <w:r>
        <w:rPr>
          <w:rFonts w:ascii="Times New Roman" w:hAnsi="Times New Roman" w:cs="Times New Roman"/>
          <w:b/>
          <w:sz w:val="24"/>
        </w:rPr>
        <w:t xml:space="preserve"> to cancer</w:t>
      </w:r>
      <w:r w:rsidRPr="00BB1F13">
        <w:rPr>
          <w:rFonts w:ascii="Times New Roman" w:hAnsi="Times New Roman" w:cs="Times New Roman"/>
          <w:b/>
          <w:sz w:val="24"/>
        </w:rPr>
        <w:t xml:space="preserve"> incidence and mor</w:t>
      </w:r>
      <w:r>
        <w:rPr>
          <w:rFonts w:ascii="Times New Roman" w:hAnsi="Times New Roman" w:cs="Times New Roman"/>
          <w:b/>
          <w:sz w:val="24"/>
        </w:rPr>
        <w:t xml:space="preserve">tality rates </w:t>
      </w:r>
      <w:r w:rsidRPr="00BB1F13">
        <w:rPr>
          <w:rFonts w:ascii="Times New Roman" w:hAnsi="Times New Roman" w:cs="Times New Roman"/>
          <w:b/>
          <w:sz w:val="24"/>
        </w:rPr>
        <w:t>in Americans</w:t>
      </w:r>
    </w:p>
    <w:p w:rsidR="00D822EF" w:rsidRDefault="00D822EF" w:rsidP="00536809">
      <w:pPr>
        <w:tabs>
          <w:tab w:val="left" w:pos="2670"/>
        </w:tabs>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 xml:space="preserve">Cancer has a huge influence on society all around the world. Data shows the consequences for certain categories of people and the overall impact of cancer on society (National Cancer Institute, 2021). Statistical information, for instance, indicates the number of people with cancer, those who have died, and how many individuals is presently living with cancer. According to the National Cancer Institute (2021), an expected 1,735,350 million new cancer cases in the US will be diagnosed in 2018, with 609,640 individuals dying from the </w:t>
      </w:r>
      <w:r w:rsidRPr="00D822EF">
        <w:rPr>
          <w:rFonts w:ascii="Times New Roman" w:hAnsi="Times New Roman" w:cs="Times New Roman"/>
          <w:sz w:val="24"/>
        </w:rPr>
        <w:lastRenderedPageBreak/>
        <w:t>disease. Screening procedures such as mammograms, colonoscopies, and breast self-exams, as well as lifestyle factors such as tobacco cessation initiatives, have resulted in a reduction in the rate of mortality for various cancers, resulting in a surge in the percentage of the disease survivors (National Cancer Institute, 2021). Nevertheless, the elderly U.S. population and rising obesity rates will certainly raise the number of cancer patients.</w:t>
      </w:r>
    </w:p>
    <w:p w:rsidR="00BB1F13" w:rsidRDefault="00BB1F13" w:rsidP="00536809">
      <w:pPr>
        <w:tabs>
          <w:tab w:val="left" w:pos="2670"/>
        </w:tabs>
        <w:spacing w:after="0" w:line="480" w:lineRule="auto"/>
        <w:jc w:val="both"/>
        <w:rPr>
          <w:rFonts w:ascii="Times New Roman" w:hAnsi="Times New Roman" w:cs="Times New Roman"/>
          <w:b/>
          <w:sz w:val="24"/>
        </w:rPr>
      </w:pPr>
      <w:r w:rsidRPr="00BB1F13">
        <w:rPr>
          <w:rFonts w:ascii="Times New Roman" w:hAnsi="Times New Roman" w:cs="Times New Roman"/>
          <w:b/>
          <w:sz w:val="24"/>
        </w:rPr>
        <w:t>Education and support by American Cancer Society (ACS)</w:t>
      </w:r>
    </w:p>
    <w:p w:rsidR="00D822EF" w:rsidRPr="00D822EF" w:rsidRDefault="00D822EF" w:rsidP="00536809">
      <w:pPr>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The American Cancer Society (ACS) is a non-profit organization devoted to eradicating cancers as a serious public health concern (American Cancer Society, 2019). The American Cancer Society (ACS) offers education, science funding, support for people diagnosed with cancer, relatives, and caregivers, as well as a plethora of services for cancer families and patients. Besides, the organization has a comprehensive website, a hot-line available 24-hours, and several regional facilities where patients may get education and assistance 24 hours each day, seven days a week. Also, the American Cancer Society promotes cancer prevention by providing early intervention measures and assistance with lifestyle modifications such as cigarette cessation programs.</w:t>
      </w:r>
    </w:p>
    <w:p w:rsidR="00D822EF" w:rsidRDefault="00D822EF" w:rsidP="00536809">
      <w:pPr>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In some cases, the ACS can aid in providing sustainable medical devices, wigs, as well as other prostheses, transportation, and accommodation support (American Cancer Society, 2019). The American Cancer Society is an excellent resource for people with cancer, and physicians should urge their patients to make use of the ACS's services and support. There is indeed a wealth of advice and information accessible on their website to assist caregivers and patients understand better their condition and what to anticipate. Finally, it offers a variety of support networks for caregivers, families, and patients.</w:t>
      </w:r>
    </w:p>
    <w:p w:rsidR="00195512" w:rsidRPr="00D822EF" w:rsidRDefault="00195512" w:rsidP="00536809">
      <w:pPr>
        <w:spacing w:after="0" w:line="480" w:lineRule="auto"/>
        <w:ind w:firstLine="720"/>
        <w:jc w:val="both"/>
        <w:rPr>
          <w:rFonts w:ascii="Times New Roman" w:hAnsi="Times New Roman" w:cs="Times New Roman"/>
          <w:sz w:val="24"/>
        </w:rPr>
      </w:pPr>
    </w:p>
    <w:p w:rsidR="00BB1F13" w:rsidRDefault="00BB1F13" w:rsidP="00536809">
      <w:pPr>
        <w:spacing w:after="0" w:line="480" w:lineRule="auto"/>
        <w:jc w:val="both"/>
        <w:rPr>
          <w:rFonts w:ascii="Times New Roman" w:hAnsi="Times New Roman" w:cs="Times New Roman"/>
          <w:b/>
          <w:sz w:val="24"/>
        </w:rPr>
      </w:pPr>
      <w:r w:rsidRPr="00BB1F13">
        <w:rPr>
          <w:rFonts w:ascii="Times New Roman" w:hAnsi="Times New Roman" w:cs="Times New Roman"/>
          <w:b/>
          <w:sz w:val="24"/>
        </w:rPr>
        <w:lastRenderedPageBreak/>
        <w:t>Nursing process in providing safe and effective care for cancer patients</w:t>
      </w:r>
    </w:p>
    <w:p w:rsidR="00D822EF" w:rsidRPr="00D822EF" w:rsidRDefault="00D822EF" w:rsidP="00536809">
      <w:pPr>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Implementing a nursing process that offers effective and safe patient care for people with cancer throughout their lives necessitates considerable experience and ongoing training. To do this, the nurses should make strong connections with patients in order to boost wellness and healing. According to Toney and Thayer (2019), the first stage is an evaluation.  In this stage, the nurse collects and analyzes data about a patient's social, psychological, and physiological condition in a systematic (dynamic) manner. A patient interview, clinical examinations, getting a family background, referring medical records, and general observation are the methods used to gather information.</w:t>
      </w:r>
    </w:p>
    <w:p w:rsidR="00D822EF" w:rsidRPr="00D822EF" w:rsidRDefault="00D822EF" w:rsidP="00536809">
      <w:pPr>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Throughout this phase, nurses must effectively build up substantial interactions. The next stage is the diagnosis that entails the nurse providing a professional judgment regarding a patient's real or probable issue. The long-term care plan is based on this stage. However, an evaluation goes beyond a statement of the condition to the possibility of the patient acquiring further problems. Multiple diagnostics are run from a patient and examined to assess whether the cancer is spreading and if the patient is ready for quality care. Thus, this Diagnosis stage determines the treatment method and therapy technique appropriate for the patient.</w:t>
      </w:r>
    </w:p>
    <w:p w:rsidR="00D822EF" w:rsidRPr="00D822EF" w:rsidRDefault="00D822EF" w:rsidP="00536809">
      <w:pPr>
        <w:spacing w:after="0" w:line="480" w:lineRule="auto"/>
        <w:ind w:firstLine="720"/>
        <w:jc w:val="both"/>
        <w:rPr>
          <w:rFonts w:ascii="Times New Roman" w:hAnsi="Times New Roman" w:cs="Times New Roman"/>
          <w:sz w:val="24"/>
        </w:rPr>
      </w:pPr>
      <w:r w:rsidRPr="00D822EF">
        <w:rPr>
          <w:rFonts w:ascii="Times New Roman" w:hAnsi="Times New Roman" w:cs="Times New Roman"/>
          <w:sz w:val="24"/>
        </w:rPr>
        <w:t xml:space="preserve">The following stage is the planning stage, which decides what course of action is best based on the diagnosis. Professionally weighing each diagnosis and prioritizing individual evaluations, nurses focus on high cancer incidence, mortality, and severe cases. In this stage, nurses use evidence-based nursing outcome categorization to monitor patient wellbeing using a defined set of words and metrics. According to Toney and Thayer (2019), the following phase is the Implementation stage, which is unique for each cancer patient as well as the way the nurse </w:t>
      </w:r>
      <w:r w:rsidRPr="00D822EF">
        <w:rPr>
          <w:rFonts w:ascii="Times New Roman" w:hAnsi="Times New Roman" w:cs="Times New Roman"/>
          <w:sz w:val="24"/>
        </w:rPr>
        <w:lastRenderedPageBreak/>
        <w:t>executes a predetermined course of action with an emphasis on achievable results. Here, the nurse observes the patient for indications of progress and conducts necessary medical activities.</w:t>
      </w:r>
    </w:p>
    <w:p w:rsidR="00477D4A" w:rsidRDefault="00BB1F13" w:rsidP="00536809">
      <w:pPr>
        <w:spacing w:after="0" w:line="480" w:lineRule="auto"/>
        <w:jc w:val="both"/>
        <w:rPr>
          <w:rFonts w:ascii="Times New Roman" w:hAnsi="Times New Roman" w:cs="Times New Roman"/>
          <w:b/>
          <w:sz w:val="24"/>
        </w:rPr>
      </w:pPr>
      <w:r w:rsidRPr="00BB1F13">
        <w:rPr>
          <w:rFonts w:ascii="Times New Roman" w:hAnsi="Times New Roman" w:cs="Times New Roman"/>
          <w:b/>
          <w:sz w:val="24"/>
        </w:rPr>
        <w:t>Importance of undergraduate education</w:t>
      </w:r>
    </w:p>
    <w:p w:rsidR="007756AD" w:rsidRDefault="001437E7" w:rsidP="00536809">
      <w:pPr>
        <w:spacing w:after="0" w:line="480" w:lineRule="auto"/>
        <w:ind w:firstLine="720"/>
        <w:jc w:val="both"/>
        <w:rPr>
          <w:rFonts w:ascii="Times New Roman" w:hAnsi="Times New Roman" w:cs="Times New Roman"/>
          <w:sz w:val="24"/>
        </w:rPr>
      </w:pPr>
      <w:r w:rsidRPr="001437E7">
        <w:rPr>
          <w:rFonts w:ascii="Times New Roman" w:hAnsi="Times New Roman" w:cs="Times New Roman"/>
          <w:sz w:val="24"/>
        </w:rPr>
        <w:t>Undergraduate nursing education's major aims are to train nurses to understand patients' needs better, act as leaders, and advance knowledge that enhances health outcomes while delivering safe, high-quality care for patients (Carter Kocken &amp; Kerr, 2017). Science education and liberal arts are required for nurses in order to develop analytical reasoning, inventiveness, and to offer patient centered care. Moreover, humanities disciplines, such as philosophy, theology, and history, have demonstrated to increase nurses' interpersonal skills, as well as their thinking and critical analysis abilities. Finally, studies in mathematics, physical and social disciplines and science give more expertise in providing care, systems-level performance management, and performance improvement approaches.</w:t>
      </w:r>
    </w:p>
    <w:p w:rsidR="006A24FD" w:rsidRDefault="006A24FD" w:rsidP="001437E7">
      <w:pPr>
        <w:spacing w:after="0" w:line="480" w:lineRule="auto"/>
        <w:rPr>
          <w:rFonts w:ascii="Times New Roman" w:hAnsi="Times New Roman" w:cs="Times New Roman"/>
          <w:sz w:val="24"/>
        </w:rPr>
      </w:pPr>
    </w:p>
    <w:p w:rsidR="006A24FD" w:rsidRDefault="006A24FD" w:rsidP="00477D4A">
      <w:pPr>
        <w:rPr>
          <w:rFonts w:ascii="Times New Roman" w:hAnsi="Times New Roman" w:cs="Times New Roman"/>
          <w:sz w:val="24"/>
        </w:rPr>
      </w:pPr>
    </w:p>
    <w:p w:rsidR="006A24FD" w:rsidRDefault="006A24FD" w:rsidP="00477D4A">
      <w:pPr>
        <w:rPr>
          <w:rFonts w:ascii="Times New Roman" w:hAnsi="Times New Roman" w:cs="Times New Roman"/>
          <w:sz w:val="24"/>
        </w:rPr>
      </w:pPr>
    </w:p>
    <w:p w:rsidR="001437E7" w:rsidRDefault="001437E7" w:rsidP="00477D4A">
      <w:pPr>
        <w:rPr>
          <w:rFonts w:ascii="Times New Roman" w:hAnsi="Times New Roman" w:cs="Times New Roman"/>
          <w:sz w:val="24"/>
        </w:rPr>
      </w:pPr>
    </w:p>
    <w:p w:rsidR="001437E7" w:rsidRDefault="001437E7" w:rsidP="00477D4A">
      <w:pPr>
        <w:rPr>
          <w:rFonts w:ascii="Times New Roman" w:hAnsi="Times New Roman" w:cs="Times New Roman"/>
          <w:sz w:val="24"/>
        </w:rPr>
      </w:pPr>
    </w:p>
    <w:p w:rsidR="001437E7" w:rsidRDefault="001437E7" w:rsidP="00477D4A">
      <w:pPr>
        <w:rPr>
          <w:rFonts w:ascii="Times New Roman" w:hAnsi="Times New Roman" w:cs="Times New Roman"/>
          <w:sz w:val="24"/>
        </w:rPr>
      </w:pPr>
    </w:p>
    <w:p w:rsidR="001437E7" w:rsidRDefault="001437E7" w:rsidP="00477D4A">
      <w:pPr>
        <w:rPr>
          <w:rFonts w:ascii="Times New Roman" w:hAnsi="Times New Roman" w:cs="Times New Roman"/>
          <w:sz w:val="24"/>
        </w:rPr>
      </w:pPr>
    </w:p>
    <w:p w:rsidR="001437E7" w:rsidRDefault="001437E7" w:rsidP="00477D4A">
      <w:pPr>
        <w:rPr>
          <w:rFonts w:ascii="Times New Roman" w:hAnsi="Times New Roman" w:cs="Times New Roman"/>
          <w:sz w:val="24"/>
        </w:rPr>
      </w:pPr>
    </w:p>
    <w:p w:rsidR="001437E7" w:rsidRDefault="001437E7" w:rsidP="00477D4A">
      <w:pPr>
        <w:rPr>
          <w:rFonts w:ascii="Times New Roman" w:hAnsi="Times New Roman" w:cs="Times New Roman"/>
          <w:sz w:val="24"/>
        </w:rPr>
      </w:pPr>
    </w:p>
    <w:p w:rsidR="001437E7" w:rsidRDefault="001437E7" w:rsidP="00477D4A">
      <w:pPr>
        <w:rPr>
          <w:rFonts w:ascii="Times New Roman" w:hAnsi="Times New Roman" w:cs="Times New Roman"/>
          <w:sz w:val="24"/>
        </w:rPr>
      </w:pPr>
    </w:p>
    <w:p w:rsidR="001437E7" w:rsidRDefault="001437E7" w:rsidP="00477D4A">
      <w:pPr>
        <w:rPr>
          <w:rFonts w:ascii="Times New Roman" w:hAnsi="Times New Roman" w:cs="Times New Roman"/>
          <w:sz w:val="24"/>
        </w:rPr>
      </w:pPr>
    </w:p>
    <w:p w:rsidR="001437E7" w:rsidRDefault="001437E7" w:rsidP="00477D4A">
      <w:pPr>
        <w:rPr>
          <w:rFonts w:ascii="Times New Roman" w:hAnsi="Times New Roman" w:cs="Times New Roman"/>
          <w:sz w:val="24"/>
        </w:rPr>
      </w:pPr>
    </w:p>
    <w:p w:rsidR="001437E7" w:rsidRDefault="001437E7" w:rsidP="00477D4A">
      <w:pPr>
        <w:rPr>
          <w:rFonts w:ascii="Times New Roman" w:hAnsi="Times New Roman" w:cs="Times New Roman"/>
          <w:sz w:val="24"/>
        </w:rPr>
      </w:pPr>
    </w:p>
    <w:p w:rsidR="001437E7" w:rsidRDefault="001437E7" w:rsidP="00477D4A">
      <w:pPr>
        <w:rPr>
          <w:rFonts w:ascii="Times New Roman" w:hAnsi="Times New Roman" w:cs="Times New Roman"/>
          <w:sz w:val="24"/>
        </w:rPr>
      </w:pPr>
    </w:p>
    <w:p w:rsidR="006A24FD" w:rsidRDefault="006A24FD" w:rsidP="001437E7">
      <w:pPr>
        <w:jc w:val="center"/>
        <w:rPr>
          <w:rFonts w:ascii="Times New Roman" w:hAnsi="Times New Roman" w:cs="Times New Roman"/>
          <w:sz w:val="24"/>
        </w:rPr>
      </w:pPr>
      <w:r>
        <w:rPr>
          <w:rFonts w:ascii="Times New Roman" w:hAnsi="Times New Roman" w:cs="Times New Roman"/>
          <w:sz w:val="24"/>
        </w:rPr>
        <w:lastRenderedPageBreak/>
        <w:t>References</w:t>
      </w:r>
    </w:p>
    <w:p w:rsidR="001437E7" w:rsidRDefault="001437E7" w:rsidP="001437E7">
      <w:pPr>
        <w:spacing w:after="0" w:line="480" w:lineRule="auto"/>
        <w:ind w:left="1440" w:hanging="1440"/>
        <w:rPr>
          <w:rFonts w:ascii="Times New Roman" w:hAnsi="Times New Roman" w:cs="Times New Roman"/>
          <w:sz w:val="24"/>
        </w:rPr>
      </w:pPr>
      <w:r w:rsidRPr="000337E7">
        <w:rPr>
          <w:rFonts w:ascii="Times New Roman" w:hAnsi="Times New Roman" w:cs="Times New Roman"/>
          <w:sz w:val="24"/>
        </w:rPr>
        <w:t>Adel, N. (2017). Overview of chemotherapy-induced nausea and vomiting and evidence-based therapies. </w:t>
      </w:r>
      <w:r w:rsidRPr="000337E7">
        <w:rPr>
          <w:rFonts w:ascii="Times New Roman" w:hAnsi="Times New Roman" w:cs="Times New Roman"/>
          <w:i/>
          <w:iCs/>
          <w:sz w:val="24"/>
        </w:rPr>
        <w:t>The American journal of managed care</w:t>
      </w:r>
      <w:r w:rsidRPr="000337E7">
        <w:rPr>
          <w:rFonts w:ascii="Times New Roman" w:hAnsi="Times New Roman" w:cs="Times New Roman"/>
          <w:sz w:val="24"/>
        </w:rPr>
        <w:t>, </w:t>
      </w:r>
      <w:r w:rsidRPr="000337E7">
        <w:rPr>
          <w:rFonts w:ascii="Times New Roman" w:hAnsi="Times New Roman" w:cs="Times New Roman"/>
          <w:i/>
          <w:iCs/>
          <w:sz w:val="24"/>
        </w:rPr>
        <w:t>23</w:t>
      </w:r>
      <w:r w:rsidRPr="000337E7">
        <w:rPr>
          <w:rFonts w:ascii="Times New Roman" w:hAnsi="Times New Roman" w:cs="Times New Roman"/>
          <w:sz w:val="24"/>
        </w:rPr>
        <w:t xml:space="preserve">(14 </w:t>
      </w:r>
      <w:proofErr w:type="spellStart"/>
      <w:r w:rsidRPr="000337E7">
        <w:rPr>
          <w:rFonts w:ascii="Times New Roman" w:hAnsi="Times New Roman" w:cs="Times New Roman"/>
          <w:sz w:val="24"/>
        </w:rPr>
        <w:t>Suppl</w:t>
      </w:r>
      <w:proofErr w:type="spellEnd"/>
      <w:r w:rsidRPr="000337E7">
        <w:rPr>
          <w:rFonts w:ascii="Times New Roman" w:hAnsi="Times New Roman" w:cs="Times New Roman"/>
          <w:sz w:val="24"/>
        </w:rPr>
        <w:t>), S259-S265.</w:t>
      </w:r>
    </w:p>
    <w:p w:rsidR="001437E7" w:rsidRDefault="001437E7" w:rsidP="001437E7">
      <w:pPr>
        <w:spacing w:after="0" w:line="480" w:lineRule="auto"/>
        <w:ind w:left="1440" w:hanging="1440"/>
        <w:rPr>
          <w:rFonts w:ascii="Times New Roman" w:hAnsi="Times New Roman" w:cs="Times New Roman"/>
          <w:sz w:val="24"/>
        </w:rPr>
      </w:pPr>
      <w:r w:rsidRPr="005F37B2">
        <w:rPr>
          <w:rFonts w:ascii="Times New Roman" w:hAnsi="Times New Roman" w:cs="Times New Roman"/>
          <w:sz w:val="24"/>
        </w:rPr>
        <w:t xml:space="preserve">American Cancer Society (2019). Retrieved from: </w:t>
      </w:r>
      <w:hyperlink r:id="rId7" w:history="1">
        <w:r w:rsidRPr="00CC3A69">
          <w:rPr>
            <w:rStyle w:val="Hyperlink"/>
            <w:rFonts w:ascii="Times New Roman" w:hAnsi="Times New Roman" w:cs="Times New Roman"/>
            <w:sz w:val="24"/>
          </w:rPr>
          <w:t>http://www.cancer.org</w:t>
        </w:r>
      </w:hyperlink>
    </w:p>
    <w:p w:rsidR="001437E7" w:rsidRDefault="001437E7" w:rsidP="001437E7">
      <w:pPr>
        <w:spacing w:after="0" w:line="480" w:lineRule="auto"/>
        <w:ind w:left="1440" w:hanging="1440"/>
        <w:rPr>
          <w:rFonts w:ascii="Times New Roman" w:hAnsi="Times New Roman" w:cs="Times New Roman"/>
          <w:sz w:val="24"/>
        </w:rPr>
      </w:pPr>
      <w:r w:rsidRPr="006A24FD">
        <w:rPr>
          <w:rFonts w:ascii="Times New Roman" w:hAnsi="Times New Roman" w:cs="Times New Roman"/>
          <w:sz w:val="24"/>
        </w:rPr>
        <w:t>Grassi, L., Spiegel, D., &amp; Riba, M. (2017). Advancing psychosocial care in cancer patients. </w:t>
      </w:r>
      <w:r w:rsidRPr="006A24FD">
        <w:rPr>
          <w:rFonts w:ascii="Times New Roman" w:hAnsi="Times New Roman" w:cs="Times New Roman"/>
          <w:i/>
          <w:iCs/>
          <w:sz w:val="24"/>
        </w:rPr>
        <w:t>F1000Research</w:t>
      </w:r>
      <w:r w:rsidRPr="006A24FD">
        <w:rPr>
          <w:rFonts w:ascii="Times New Roman" w:hAnsi="Times New Roman" w:cs="Times New Roman"/>
          <w:sz w:val="24"/>
        </w:rPr>
        <w:t>, </w:t>
      </w:r>
      <w:r w:rsidRPr="006A24FD">
        <w:rPr>
          <w:rFonts w:ascii="Times New Roman" w:hAnsi="Times New Roman" w:cs="Times New Roman"/>
          <w:i/>
          <w:iCs/>
          <w:sz w:val="24"/>
        </w:rPr>
        <w:t>6</w:t>
      </w:r>
      <w:r w:rsidRPr="006A24FD">
        <w:rPr>
          <w:rFonts w:ascii="Times New Roman" w:hAnsi="Times New Roman" w:cs="Times New Roman"/>
          <w:sz w:val="24"/>
        </w:rPr>
        <w:t>.</w:t>
      </w:r>
    </w:p>
    <w:p w:rsidR="001437E7" w:rsidRDefault="001437E7" w:rsidP="001437E7">
      <w:pPr>
        <w:spacing w:after="0" w:line="480" w:lineRule="auto"/>
        <w:ind w:left="1440" w:hanging="1440"/>
        <w:rPr>
          <w:rFonts w:ascii="Times New Roman" w:hAnsi="Times New Roman" w:cs="Times New Roman"/>
          <w:sz w:val="24"/>
        </w:rPr>
      </w:pPr>
      <w:r w:rsidRPr="006A24FD">
        <w:rPr>
          <w:rFonts w:ascii="Times New Roman" w:hAnsi="Times New Roman" w:cs="Times New Roman"/>
          <w:sz w:val="24"/>
        </w:rPr>
        <w:t>Gulati, R. R. (2021). The Challenge of Cancer Pain Assessment. </w:t>
      </w:r>
      <w:r w:rsidRPr="006A24FD">
        <w:rPr>
          <w:rFonts w:ascii="Times New Roman" w:hAnsi="Times New Roman" w:cs="Times New Roman"/>
          <w:i/>
          <w:iCs/>
          <w:sz w:val="24"/>
        </w:rPr>
        <w:t>The Ulster medical journal</w:t>
      </w:r>
      <w:r w:rsidRPr="006A24FD">
        <w:rPr>
          <w:rFonts w:ascii="Times New Roman" w:hAnsi="Times New Roman" w:cs="Times New Roman"/>
          <w:sz w:val="24"/>
        </w:rPr>
        <w:t>, </w:t>
      </w:r>
      <w:r w:rsidRPr="006A24FD">
        <w:rPr>
          <w:rFonts w:ascii="Times New Roman" w:hAnsi="Times New Roman" w:cs="Times New Roman"/>
          <w:i/>
          <w:iCs/>
          <w:sz w:val="24"/>
        </w:rPr>
        <w:t>90</w:t>
      </w:r>
      <w:r w:rsidRPr="006A24FD">
        <w:rPr>
          <w:rFonts w:ascii="Times New Roman" w:hAnsi="Times New Roman" w:cs="Times New Roman"/>
          <w:sz w:val="24"/>
        </w:rPr>
        <w:t>(1), 37.</w:t>
      </w:r>
    </w:p>
    <w:p w:rsidR="001437E7" w:rsidRPr="000337E7" w:rsidRDefault="001437E7" w:rsidP="001437E7">
      <w:pPr>
        <w:spacing w:after="0" w:line="480" w:lineRule="auto"/>
        <w:ind w:left="1440" w:hanging="1440"/>
        <w:rPr>
          <w:rFonts w:ascii="Times New Roman" w:hAnsi="Times New Roman" w:cs="Times New Roman"/>
          <w:sz w:val="24"/>
        </w:rPr>
      </w:pPr>
      <w:proofErr w:type="spellStart"/>
      <w:r w:rsidRPr="000526C7">
        <w:rPr>
          <w:rFonts w:ascii="Times New Roman" w:hAnsi="Times New Roman" w:cs="Times New Roman"/>
          <w:sz w:val="24"/>
        </w:rPr>
        <w:t>Kooken</w:t>
      </w:r>
      <w:proofErr w:type="spellEnd"/>
      <w:r w:rsidRPr="000526C7">
        <w:rPr>
          <w:rFonts w:ascii="Times New Roman" w:hAnsi="Times New Roman" w:cs="Times New Roman"/>
          <w:sz w:val="24"/>
        </w:rPr>
        <w:t>, W. C., &amp; Kerr, N. (2018). Blending the liberal arts and nursing: Creating a portrait for the 21st century. </w:t>
      </w:r>
      <w:r w:rsidRPr="000526C7">
        <w:rPr>
          <w:rFonts w:ascii="Times New Roman" w:hAnsi="Times New Roman" w:cs="Times New Roman"/>
          <w:i/>
          <w:iCs/>
          <w:sz w:val="24"/>
        </w:rPr>
        <w:t>Journal of Professional nursing</w:t>
      </w:r>
      <w:r w:rsidRPr="000526C7">
        <w:rPr>
          <w:rFonts w:ascii="Times New Roman" w:hAnsi="Times New Roman" w:cs="Times New Roman"/>
          <w:sz w:val="24"/>
        </w:rPr>
        <w:t>, </w:t>
      </w:r>
      <w:r w:rsidRPr="000526C7">
        <w:rPr>
          <w:rFonts w:ascii="Times New Roman" w:hAnsi="Times New Roman" w:cs="Times New Roman"/>
          <w:i/>
          <w:iCs/>
          <w:sz w:val="24"/>
        </w:rPr>
        <w:t>34</w:t>
      </w:r>
      <w:r w:rsidRPr="000526C7">
        <w:rPr>
          <w:rFonts w:ascii="Times New Roman" w:hAnsi="Times New Roman" w:cs="Times New Roman"/>
          <w:sz w:val="24"/>
        </w:rPr>
        <w:t>(1), 60-64.</w:t>
      </w:r>
    </w:p>
    <w:p w:rsidR="001437E7" w:rsidRDefault="001437E7" w:rsidP="001437E7">
      <w:pPr>
        <w:spacing w:after="0" w:line="480" w:lineRule="auto"/>
        <w:ind w:left="1440" w:hanging="1440"/>
        <w:rPr>
          <w:rFonts w:ascii="Times New Roman" w:hAnsi="Times New Roman" w:cs="Times New Roman"/>
          <w:sz w:val="24"/>
        </w:rPr>
      </w:pPr>
      <w:r w:rsidRPr="006A24FD">
        <w:rPr>
          <w:rFonts w:ascii="Times New Roman" w:hAnsi="Times New Roman" w:cs="Times New Roman"/>
          <w:sz w:val="24"/>
        </w:rPr>
        <w:t xml:space="preserve">Miller, K. D., </w:t>
      </w:r>
      <w:proofErr w:type="spellStart"/>
      <w:r w:rsidRPr="006A24FD">
        <w:rPr>
          <w:rFonts w:ascii="Times New Roman" w:hAnsi="Times New Roman" w:cs="Times New Roman"/>
          <w:sz w:val="24"/>
        </w:rPr>
        <w:t>Nogueira</w:t>
      </w:r>
      <w:proofErr w:type="spellEnd"/>
      <w:r w:rsidRPr="006A24FD">
        <w:rPr>
          <w:rFonts w:ascii="Times New Roman" w:hAnsi="Times New Roman" w:cs="Times New Roman"/>
          <w:sz w:val="24"/>
        </w:rPr>
        <w:t xml:space="preserve">, L., </w:t>
      </w:r>
      <w:proofErr w:type="spellStart"/>
      <w:r w:rsidRPr="006A24FD">
        <w:rPr>
          <w:rFonts w:ascii="Times New Roman" w:hAnsi="Times New Roman" w:cs="Times New Roman"/>
          <w:sz w:val="24"/>
        </w:rPr>
        <w:t>Mariotto</w:t>
      </w:r>
      <w:proofErr w:type="spellEnd"/>
      <w:r w:rsidRPr="006A24FD">
        <w:rPr>
          <w:rFonts w:ascii="Times New Roman" w:hAnsi="Times New Roman" w:cs="Times New Roman"/>
          <w:sz w:val="24"/>
        </w:rPr>
        <w:t xml:space="preserve">, A. B., Rowland, J. H., </w:t>
      </w:r>
      <w:proofErr w:type="spellStart"/>
      <w:r w:rsidRPr="006A24FD">
        <w:rPr>
          <w:rFonts w:ascii="Times New Roman" w:hAnsi="Times New Roman" w:cs="Times New Roman"/>
          <w:sz w:val="24"/>
        </w:rPr>
        <w:t>Yabroff</w:t>
      </w:r>
      <w:proofErr w:type="spellEnd"/>
      <w:r w:rsidRPr="006A24FD">
        <w:rPr>
          <w:rFonts w:ascii="Times New Roman" w:hAnsi="Times New Roman" w:cs="Times New Roman"/>
          <w:sz w:val="24"/>
        </w:rPr>
        <w:t xml:space="preserve">, K. R., </w:t>
      </w:r>
      <w:proofErr w:type="spellStart"/>
      <w:r w:rsidRPr="006A24FD">
        <w:rPr>
          <w:rFonts w:ascii="Times New Roman" w:hAnsi="Times New Roman" w:cs="Times New Roman"/>
          <w:sz w:val="24"/>
        </w:rPr>
        <w:t>Alfano</w:t>
      </w:r>
      <w:proofErr w:type="spellEnd"/>
      <w:r w:rsidRPr="006A24FD">
        <w:rPr>
          <w:rFonts w:ascii="Times New Roman" w:hAnsi="Times New Roman" w:cs="Times New Roman"/>
          <w:sz w:val="24"/>
        </w:rPr>
        <w:t>, C. M., ... &amp; Siegel, R. L. (2019). Cancer treatment and survivorship statistics, 2019. </w:t>
      </w:r>
      <w:r w:rsidRPr="006A24FD">
        <w:rPr>
          <w:rFonts w:ascii="Times New Roman" w:hAnsi="Times New Roman" w:cs="Times New Roman"/>
          <w:i/>
          <w:iCs/>
          <w:sz w:val="24"/>
        </w:rPr>
        <w:t>CA: a cancer journal for clinicians</w:t>
      </w:r>
      <w:r w:rsidRPr="006A24FD">
        <w:rPr>
          <w:rFonts w:ascii="Times New Roman" w:hAnsi="Times New Roman" w:cs="Times New Roman"/>
          <w:sz w:val="24"/>
        </w:rPr>
        <w:t>, </w:t>
      </w:r>
      <w:r w:rsidRPr="006A24FD">
        <w:rPr>
          <w:rFonts w:ascii="Times New Roman" w:hAnsi="Times New Roman" w:cs="Times New Roman"/>
          <w:i/>
          <w:iCs/>
          <w:sz w:val="24"/>
        </w:rPr>
        <w:t>69</w:t>
      </w:r>
      <w:r w:rsidRPr="006A24FD">
        <w:rPr>
          <w:rFonts w:ascii="Times New Roman" w:hAnsi="Times New Roman" w:cs="Times New Roman"/>
          <w:sz w:val="24"/>
        </w:rPr>
        <w:t xml:space="preserve">(5), 363-385. </w:t>
      </w:r>
    </w:p>
    <w:p w:rsidR="001437E7" w:rsidRDefault="001437E7" w:rsidP="001437E7">
      <w:pPr>
        <w:spacing w:after="0" w:line="480" w:lineRule="auto"/>
        <w:ind w:left="1440" w:hanging="1440"/>
        <w:rPr>
          <w:rFonts w:ascii="Times New Roman" w:hAnsi="Times New Roman" w:cs="Times New Roman"/>
          <w:sz w:val="24"/>
        </w:rPr>
      </w:pPr>
      <w:r>
        <w:rPr>
          <w:rFonts w:ascii="Times New Roman" w:hAnsi="Times New Roman" w:cs="Times New Roman"/>
          <w:sz w:val="24"/>
        </w:rPr>
        <w:t>National Cancer Institute (2021</w:t>
      </w:r>
      <w:r w:rsidRPr="000337E7">
        <w:rPr>
          <w:rFonts w:ascii="Times New Roman" w:hAnsi="Times New Roman" w:cs="Times New Roman"/>
          <w:sz w:val="24"/>
        </w:rPr>
        <w:t xml:space="preserve">). Diagnosis and staging. Retrieved from: </w:t>
      </w:r>
      <w:hyperlink r:id="rId8" w:history="1">
        <w:r w:rsidRPr="00CC3A69">
          <w:rPr>
            <w:rStyle w:val="Hyperlink"/>
            <w:rFonts w:ascii="Times New Roman" w:hAnsi="Times New Roman" w:cs="Times New Roman"/>
            <w:sz w:val="24"/>
          </w:rPr>
          <w:t>https://www.cancer.gov/about-cancer/diagnosis-staging</w:t>
        </w:r>
      </w:hyperlink>
    </w:p>
    <w:p w:rsidR="001437E7" w:rsidRDefault="001437E7" w:rsidP="001437E7">
      <w:pPr>
        <w:spacing w:after="0" w:line="480" w:lineRule="auto"/>
        <w:ind w:left="1440" w:hanging="1440"/>
        <w:rPr>
          <w:rFonts w:ascii="Times New Roman" w:hAnsi="Times New Roman" w:cs="Times New Roman"/>
          <w:sz w:val="24"/>
        </w:rPr>
      </w:pPr>
      <w:r w:rsidRPr="000337E7">
        <w:rPr>
          <w:rFonts w:ascii="Times New Roman" w:hAnsi="Times New Roman" w:cs="Times New Roman"/>
          <w:sz w:val="24"/>
        </w:rPr>
        <w:t>Navari, R. M. (2017). Management of chemotherapy-induced nausea and vomiting in pediatric patients. </w:t>
      </w:r>
      <w:r w:rsidRPr="000337E7">
        <w:rPr>
          <w:rFonts w:ascii="Times New Roman" w:hAnsi="Times New Roman" w:cs="Times New Roman"/>
          <w:i/>
          <w:iCs/>
          <w:sz w:val="24"/>
        </w:rPr>
        <w:t>Pediatric Drugs</w:t>
      </w:r>
      <w:r w:rsidRPr="000337E7">
        <w:rPr>
          <w:rFonts w:ascii="Times New Roman" w:hAnsi="Times New Roman" w:cs="Times New Roman"/>
          <w:sz w:val="24"/>
        </w:rPr>
        <w:t>, </w:t>
      </w:r>
      <w:r w:rsidRPr="000337E7">
        <w:rPr>
          <w:rFonts w:ascii="Times New Roman" w:hAnsi="Times New Roman" w:cs="Times New Roman"/>
          <w:i/>
          <w:iCs/>
          <w:sz w:val="24"/>
        </w:rPr>
        <w:t>19</w:t>
      </w:r>
      <w:r w:rsidRPr="000337E7">
        <w:rPr>
          <w:rFonts w:ascii="Times New Roman" w:hAnsi="Times New Roman" w:cs="Times New Roman"/>
          <w:sz w:val="24"/>
        </w:rPr>
        <w:t>(3), 213-222.</w:t>
      </w:r>
    </w:p>
    <w:p w:rsidR="001437E7" w:rsidRDefault="001437E7" w:rsidP="001437E7">
      <w:pPr>
        <w:spacing w:after="0" w:line="480" w:lineRule="auto"/>
        <w:ind w:left="1440" w:hanging="1440"/>
        <w:rPr>
          <w:rFonts w:ascii="Times New Roman" w:hAnsi="Times New Roman" w:cs="Times New Roman"/>
          <w:sz w:val="24"/>
        </w:rPr>
      </w:pPr>
      <w:r w:rsidRPr="000337E7">
        <w:rPr>
          <w:rFonts w:ascii="Times New Roman" w:hAnsi="Times New Roman" w:cs="Times New Roman"/>
          <w:sz w:val="24"/>
        </w:rPr>
        <w:t xml:space="preserve">Pautasso, F. F., </w:t>
      </w:r>
      <w:proofErr w:type="spellStart"/>
      <w:r w:rsidRPr="000337E7">
        <w:rPr>
          <w:rFonts w:ascii="Times New Roman" w:hAnsi="Times New Roman" w:cs="Times New Roman"/>
          <w:sz w:val="24"/>
        </w:rPr>
        <w:t>Zelmanowicz</w:t>
      </w:r>
      <w:proofErr w:type="spellEnd"/>
      <w:r w:rsidRPr="000337E7">
        <w:rPr>
          <w:rFonts w:ascii="Times New Roman" w:hAnsi="Times New Roman" w:cs="Times New Roman"/>
          <w:sz w:val="24"/>
        </w:rPr>
        <w:t xml:space="preserve">, A. D. M., Flores, C. D., &amp; </w:t>
      </w:r>
      <w:proofErr w:type="spellStart"/>
      <w:r w:rsidRPr="000337E7">
        <w:rPr>
          <w:rFonts w:ascii="Times New Roman" w:hAnsi="Times New Roman" w:cs="Times New Roman"/>
          <w:sz w:val="24"/>
        </w:rPr>
        <w:t>Caregnato</w:t>
      </w:r>
      <w:proofErr w:type="spellEnd"/>
      <w:r w:rsidRPr="000337E7">
        <w:rPr>
          <w:rFonts w:ascii="Times New Roman" w:hAnsi="Times New Roman" w:cs="Times New Roman"/>
          <w:sz w:val="24"/>
        </w:rPr>
        <w:t>, R. C. A. (2018). Role of the nurse navigator: integrative review. </w:t>
      </w:r>
      <w:proofErr w:type="spellStart"/>
      <w:r w:rsidRPr="000337E7">
        <w:rPr>
          <w:rFonts w:ascii="Times New Roman" w:hAnsi="Times New Roman" w:cs="Times New Roman"/>
          <w:i/>
          <w:iCs/>
          <w:sz w:val="24"/>
        </w:rPr>
        <w:t>Revista</w:t>
      </w:r>
      <w:proofErr w:type="spellEnd"/>
      <w:r w:rsidRPr="000337E7">
        <w:rPr>
          <w:rFonts w:ascii="Times New Roman" w:hAnsi="Times New Roman" w:cs="Times New Roman"/>
          <w:i/>
          <w:iCs/>
          <w:sz w:val="24"/>
        </w:rPr>
        <w:t xml:space="preserve"> </w:t>
      </w:r>
      <w:proofErr w:type="spellStart"/>
      <w:r w:rsidRPr="000337E7">
        <w:rPr>
          <w:rFonts w:ascii="Times New Roman" w:hAnsi="Times New Roman" w:cs="Times New Roman"/>
          <w:i/>
          <w:iCs/>
          <w:sz w:val="24"/>
        </w:rPr>
        <w:t>gaucha</w:t>
      </w:r>
      <w:proofErr w:type="spellEnd"/>
      <w:r w:rsidRPr="000337E7">
        <w:rPr>
          <w:rFonts w:ascii="Times New Roman" w:hAnsi="Times New Roman" w:cs="Times New Roman"/>
          <w:i/>
          <w:iCs/>
          <w:sz w:val="24"/>
        </w:rPr>
        <w:t xml:space="preserve"> de </w:t>
      </w:r>
      <w:proofErr w:type="spellStart"/>
      <w:r w:rsidRPr="000337E7">
        <w:rPr>
          <w:rFonts w:ascii="Times New Roman" w:hAnsi="Times New Roman" w:cs="Times New Roman"/>
          <w:i/>
          <w:iCs/>
          <w:sz w:val="24"/>
        </w:rPr>
        <w:t>enfermagem</w:t>
      </w:r>
      <w:proofErr w:type="spellEnd"/>
      <w:r w:rsidRPr="000337E7">
        <w:rPr>
          <w:rFonts w:ascii="Times New Roman" w:hAnsi="Times New Roman" w:cs="Times New Roman"/>
          <w:sz w:val="24"/>
        </w:rPr>
        <w:t>, </w:t>
      </w:r>
      <w:r w:rsidRPr="000337E7">
        <w:rPr>
          <w:rFonts w:ascii="Times New Roman" w:hAnsi="Times New Roman" w:cs="Times New Roman"/>
          <w:i/>
          <w:iCs/>
          <w:sz w:val="24"/>
        </w:rPr>
        <w:t>39</w:t>
      </w:r>
      <w:r w:rsidRPr="000337E7">
        <w:rPr>
          <w:rFonts w:ascii="Times New Roman" w:hAnsi="Times New Roman" w:cs="Times New Roman"/>
          <w:sz w:val="24"/>
        </w:rPr>
        <w:t>.</w:t>
      </w:r>
    </w:p>
    <w:p w:rsidR="001437E7" w:rsidRDefault="001437E7" w:rsidP="001437E7">
      <w:pPr>
        <w:spacing w:after="0" w:line="480" w:lineRule="auto"/>
        <w:ind w:left="1440" w:hanging="1440"/>
        <w:rPr>
          <w:rFonts w:ascii="Times New Roman" w:hAnsi="Times New Roman" w:cs="Times New Roman"/>
          <w:sz w:val="24"/>
        </w:rPr>
      </w:pPr>
      <w:r w:rsidRPr="000337E7">
        <w:rPr>
          <w:rFonts w:ascii="Times New Roman" w:hAnsi="Times New Roman" w:cs="Times New Roman"/>
          <w:sz w:val="24"/>
        </w:rPr>
        <w:t xml:space="preserve">Pitman, A., </w:t>
      </w:r>
      <w:proofErr w:type="spellStart"/>
      <w:r w:rsidRPr="000337E7">
        <w:rPr>
          <w:rFonts w:ascii="Times New Roman" w:hAnsi="Times New Roman" w:cs="Times New Roman"/>
          <w:sz w:val="24"/>
        </w:rPr>
        <w:t>Suleman</w:t>
      </w:r>
      <w:proofErr w:type="spellEnd"/>
      <w:r w:rsidRPr="000337E7">
        <w:rPr>
          <w:rFonts w:ascii="Times New Roman" w:hAnsi="Times New Roman" w:cs="Times New Roman"/>
          <w:sz w:val="24"/>
        </w:rPr>
        <w:t xml:space="preserve">, S., Hyde, N., &amp; </w:t>
      </w:r>
      <w:proofErr w:type="spellStart"/>
      <w:r w:rsidRPr="000337E7">
        <w:rPr>
          <w:rFonts w:ascii="Times New Roman" w:hAnsi="Times New Roman" w:cs="Times New Roman"/>
          <w:sz w:val="24"/>
        </w:rPr>
        <w:t>Hodgkiss</w:t>
      </w:r>
      <w:proofErr w:type="spellEnd"/>
      <w:r w:rsidRPr="000337E7">
        <w:rPr>
          <w:rFonts w:ascii="Times New Roman" w:hAnsi="Times New Roman" w:cs="Times New Roman"/>
          <w:sz w:val="24"/>
        </w:rPr>
        <w:t>, A. (2018). Depression and anxiety in patients with cancer. </w:t>
      </w:r>
      <w:proofErr w:type="spellStart"/>
      <w:r w:rsidRPr="000337E7">
        <w:rPr>
          <w:rFonts w:ascii="Times New Roman" w:hAnsi="Times New Roman" w:cs="Times New Roman"/>
          <w:i/>
          <w:iCs/>
          <w:sz w:val="24"/>
        </w:rPr>
        <w:t>Bmj</w:t>
      </w:r>
      <w:proofErr w:type="spellEnd"/>
      <w:r w:rsidRPr="000337E7">
        <w:rPr>
          <w:rFonts w:ascii="Times New Roman" w:hAnsi="Times New Roman" w:cs="Times New Roman"/>
          <w:sz w:val="24"/>
        </w:rPr>
        <w:t>, </w:t>
      </w:r>
      <w:r w:rsidRPr="000337E7">
        <w:rPr>
          <w:rFonts w:ascii="Times New Roman" w:hAnsi="Times New Roman" w:cs="Times New Roman"/>
          <w:i/>
          <w:iCs/>
          <w:sz w:val="24"/>
        </w:rPr>
        <w:t>361</w:t>
      </w:r>
      <w:r w:rsidRPr="000337E7">
        <w:rPr>
          <w:rFonts w:ascii="Times New Roman" w:hAnsi="Times New Roman" w:cs="Times New Roman"/>
          <w:sz w:val="24"/>
        </w:rPr>
        <w:t>.</w:t>
      </w:r>
    </w:p>
    <w:p w:rsidR="001437E7" w:rsidRDefault="001437E7" w:rsidP="001437E7">
      <w:pPr>
        <w:spacing w:after="0" w:line="480" w:lineRule="auto"/>
        <w:ind w:left="1440" w:hanging="1440"/>
        <w:rPr>
          <w:rFonts w:ascii="Times New Roman" w:hAnsi="Times New Roman" w:cs="Times New Roman"/>
          <w:sz w:val="24"/>
        </w:rPr>
      </w:pPr>
      <w:r w:rsidRPr="006A24FD">
        <w:rPr>
          <w:rFonts w:ascii="Times New Roman" w:hAnsi="Times New Roman" w:cs="Times New Roman"/>
          <w:sz w:val="24"/>
        </w:rPr>
        <w:t>Stewart, D. J. (2017). Nausea and vomiting in cancer patients. In </w:t>
      </w:r>
      <w:r w:rsidRPr="006A24FD">
        <w:rPr>
          <w:rFonts w:ascii="Times New Roman" w:hAnsi="Times New Roman" w:cs="Times New Roman"/>
          <w:i/>
          <w:iCs/>
          <w:sz w:val="24"/>
        </w:rPr>
        <w:t>Nausea and vomiting: recent research and clinical advances</w:t>
      </w:r>
      <w:r w:rsidRPr="006A24FD">
        <w:rPr>
          <w:rFonts w:ascii="Times New Roman" w:hAnsi="Times New Roman" w:cs="Times New Roman"/>
          <w:sz w:val="24"/>
        </w:rPr>
        <w:t> (pp. 178-204). CRC Press.</w:t>
      </w:r>
    </w:p>
    <w:p w:rsidR="001437E7" w:rsidRDefault="001437E7" w:rsidP="001437E7">
      <w:pPr>
        <w:spacing w:after="0" w:line="480" w:lineRule="auto"/>
        <w:ind w:left="1440" w:hanging="1440"/>
        <w:rPr>
          <w:rFonts w:ascii="Times New Roman" w:hAnsi="Times New Roman" w:cs="Times New Roman"/>
          <w:sz w:val="24"/>
        </w:rPr>
      </w:pPr>
      <w:r w:rsidRPr="006A24FD">
        <w:rPr>
          <w:rFonts w:ascii="Times New Roman" w:hAnsi="Times New Roman" w:cs="Times New Roman"/>
          <w:sz w:val="24"/>
        </w:rPr>
        <w:lastRenderedPageBreak/>
        <w:t>Sullivan, R., Pramesh, C. S., &amp; Booth, C. M. (2017). Cancer patients need better care, not just more technology. </w:t>
      </w:r>
      <w:r w:rsidRPr="006A24FD">
        <w:rPr>
          <w:rFonts w:ascii="Times New Roman" w:hAnsi="Times New Roman" w:cs="Times New Roman"/>
          <w:i/>
          <w:iCs/>
          <w:sz w:val="24"/>
        </w:rPr>
        <w:t>Nature News</w:t>
      </w:r>
      <w:r w:rsidRPr="006A24FD">
        <w:rPr>
          <w:rFonts w:ascii="Times New Roman" w:hAnsi="Times New Roman" w:cs="Times New Roman"/>
          <w:sz w:val="24"/>
        </w:rPr>
        <w:t>, </w:t>
      </w:r>
      <w:r w:rsidRPr="006A24FD">
        <w:rPr>
          <w:rFonts w:ascii="Times New Roman" w:hAnsi="Times New Roman" w:cs="Times New Roman"/>
          <w:i/>
          <w:iCs/>
          <w:sz w:val="24"/>
        </w:rPr>
        <w:t>549</w:t>
      </w:r>
      <w:r w:rsidRPr="006A24FD">
        <w:rPr>
          <w:rFonts w:ascii="Times New Roman" w:hAnsi="Times New Roman" w:cs="Times New Roman"/>
          <w:sz w:val="24"/>
        </w:rPr>
        <w:t>(7672), 325.</w:t>
      </w:r>
    </w:p>
    <w:p w:rsidR="001437E7" w:rsidRDefault="001437E7" w:rsidP="001437E7">
      <w:pPr>
        <w:spacing w:after="0" w:line="480" w:lineRule="auto"/>
        <w:ind w:left="1440" w:hanging="1440"/>
        <w:rPr>
          <w:rFonts w:ascii="Times New Roman" w:hAnsi="Times New Roman" w:cs="Times New Roman"/>
          <w:sz w:val="24"/>
        </w:rPr>
      </w:pPr>
      <w:r w:rsidRPr="005F37B2">
        <w:rPr>
          <w:rFonts w:ascii="Times New Roman" w:hAnsi="Times New Roman" w:cs="Times New Roman"/>
          <w:sz w:val="24"/>
        </w:rPr>
        <w:t xml:space="preserve">Toney-Butler, T.J., Thayer, J.M. (2019). Nursing process. In: Stat Pearls [Internet]. Treasure </w:t>
      </w:r>
      <w:bookmarkStart w:id="0" w:name="_GoBack"/>
      <w:bookmarkEnd w:id="0"/>
      <w:r w:rsidRPr="005F37B2">
        <w:rPr>
          <w:rFonts w:ascii="Times New Roman" w:hAnsi="Times New Roman" w:cs="Times New Roman"/>
          <w:sz w:val="24"/>
        </w:rPr>
        <w:t xml:space="preserve">Island (FL). Retrieved from: </w:t>
      </w:r>
      <w:hyperlink r:id="rId9" w:history="1">
        <w:r w:rsidRPr="00CC3A69">
          <w:rPr>
            <w:rStyle w:val="Hyperlink"/>
            <w:rFonts w:ascii="Times New Roman" w:hAnsi="Times New Roman" w:cs="Times New Roman"/>
            <w:sz w:val="24"/>
          </w:rPr>
          <w:t>https://www.ncbi.nlm.nih.gov/books/NBK499937/</w:t>
        </w:r>
      </w:hyperlink>
    </w:p>
    <w:sectPr w:rsidR="001437E7" w:rsidSect="00944E9F">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0582" w:rsidRDefault="000F0582" w:rsidP="00944E9F">
      <w:pPr>
        <w:spacing w:after="0" w:line="240" w:lineRule="auto"/>
      </w:pPr>
      <w:r>
        <w:separator/>
      </w:r>
    </w:p>
  </w:endnote>
  <w:endnote w:type="continuationSeparator" w:id="0">
    <w:p w:rsidR="000F0582" w:rsidRDefault="000F0582" w:rsidP="00944E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0582" w:rsidRDefault="000F0582" w:rsidP="00944E9F">
      <w:pPr>
        <w:spacing w:after="0" w:line="240" w:lineRule="auto"/>
      </w:pPr>
      <w:r>
        <w:separator/>
      </w:r>
    </w:p>
  </w:footnote>
  <w:footnote w:type="continuationSeparator" w:id="0">
    <w:p w:rsidR="000F0582" w:rsidRDefault="000F0582" w:rsidP="00944E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4E9F" w:rsidRPr="00944E9F" w:rsidRDefault="00944E9F">
    <w:pPr>
      <w:pStyle w:val="Header"/>
      <w:jc w:val="right"/>
      <w:rPr>
        <w:rFonts w:ascii="Times New Roman" w:hAnsi="Times New Roman" w:cs="Times New Roman"/>
        <w:sz w:val="24"/>
      </w:rPr>
    </w:pPr>
    <w:r w:rsidRPr="00944E9F">
      <w:rPr>
        <w:rFonts w:ascii="Times New Roman" w:hAnsi="Times New Roman" w:cs="Times New Roman"/>
        <w:sz w:val="24"/>
      </w:rPr>
      <w:t>APPROACH TO CANCER CARE</w:t>
    </w:r>
    <w:r w:rsidR="001437E7">
      <w:rPr>
        <w:rFonts w:ascii="Times New Roman" w:hAnsi="Times New Roman" w:cs="Times New Roman"/>
        <w:sz w:val="24"/>
      </w:rPr>
      <w:t xml:space="preserve">       </w:t>
    </w:r>
    <w:r>
      <w:rPr>
        <w:rFonts w:ascii="Times New Roman" w:hAnsi="Times New Roman" w:cs="Times New Roman"/>
        <w:sz w:val="24"/>
      </w:rPr>
      <w:t xml:space="preserve">                                                                                       </w:t>
    </w:r>
    <w:r w:rsidRPr="00944E9F">
      <w:rPr>
        <w:rFonts w:ascii="Times New Roman" w:hAnsi="Times New Roman" w:cs="Times New Roman"/>
        <w:sz w:val="24"/>
      </w:rPr>
      <w:t xml:space="preserve"> </w:t>
    </w:r>
    <w:sdt>
      <w:sdtPr>
        <w:rPr>
          <w:rFonts w:ascii="Times New Roman" w:hAnsi="Times New Roman" w:cs="Times New Roman"/>
          <w:sz w:val="24"/>
        </w:rPr>
        <w:id w:val="106476381"/>
        <w:docPartObj>
          <w:docPartGallery w:val="Page Numbers (Top of Page)"/>
          <w:docPartUnique/>
        </w:docPartObj>
      </w:sdtPr>
      <w:sdtEndPr>
        <w:rPr>
          <w:noProof/>
        </w:rPr>
      </w:sdtEndPr>
      <w:sdtContent>
        <w:r w:rsidRPr="00944E9F">
          <w:rPr>
            <w:rFonts w:ascii="Times New Roman" w:hAnsi="Times New Roman" w:cs="Times New Roman"/>
            <w:sz w:val="24"/>
          </w:rPr>
          <w:fldChar w:fldCharType="begin"/>
        </w:r>
        <w:r w:rsidRPr="00944E9F">
          <w:rPr>
            <w:rFonts w:ascii="Times New Roman" w:hAnsi="Times New Roman" w:cs="Times New Roman"/>
            <w:sz w:val="24"/>
          </w:rPr>
          <w:instrText xml:space="preserve"> PAGE   \* MERGEFORMAT </w:instrText>
        </w:r>
        <w:r w:rsidRPr="00944E9F">
          <w:rPr>
            <w:rFonts w:ascii="Times New Roman" w:hAnsi="Times New Roman" w:cs="Times New Roman"/>
            <w:sz w:val="24"/>
          </w:rPr>
          <w:fldChar w:fldCharType="separate"/>
        </w:r>
        <w:r w:rsidR="00536809">
          <w:rPr>
            <w:rFonts w:ascii="Times New Roman" w:hAnsi="Times New Roman" w:cs="Times New Roman"/>
            <w:noProof/>
            <w:sz w:val="24"/>
          </w:rPr>
          <w:t>10</w:t>
        </w:r>
        <w:r w:rsidRPr="00944E9F">
          <w:rPr>
            <w:rFonts w:ascii="Times New Roman" w:hAnsi="Times New Roman" w:cs="Times New Roman"/>
            <w:noProof/>
            <w:sz w:val="24"/>
          </w:rPr>
          <w:fldChar w:fldCharType="end"/>
        </w:r>
      </w:sdtContent>
    </w:sdt>
  </w:p>
  <w:p w:rsidR="00944E9F" w:rsidRDefault="00944E9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4E9F" w:rsidRPr="00944E9F" w:rsidRDefault="00944E9F">
    <w:pPr>
      <w:pStyle w:val="Header"/>
      <w:jc w:val="right"/>
      <w:rPr>
        <w:rFonts w:ascii="Times New Roman" w:hAnsi="Times New Roman" w:cs="Times New Roman"/>
        <w:sz w:val="24"/>
      </w:rPr>
    </w:pPr>
    <w:r w:rsidRPr="00944E9F">
      <w:rPr>
        <w:rFonts w:ascii="Times New Roman" w:hAnsi="Times New Roman" w:cs="Times New Roman"/>
        <w:sz w:val="24"/>
      </w:rPr>
      <w:t>Running Head: APPROACH TO CANCER CARE</w:t>
    </w:r>
    <w:r>
      <w:rPr>
        <w:rFonts w:ascii="Times New Roman" w:hAnsi="Times New Roman" w:cs="Times New Roman"/>
        <w:sz w:val="24"/>
      </w:rPr>
      <w:t xml:space="preserve">                                                                      </w:t>
    </w:r>
    <w:r w:rsidRPr="00944E9F">
      <w:rPr>
        <w:rFonts w:ascii="Times New Roman" w:hAnsi="Times New Roman" w:cs="Times New Roman"/>
        <w:sz w:val="24"/>
      </w:rPr>
      <w:t xml:space="preserve">  </w:t>
    </w:r>
    <w:sdt>
      <w:sdtPr>
        <w:rPr>
          <w:rFonts w:ascii="Times New Roman" w:hAnsi="Times New Roman" w:cs="Times New Roman"/>
          <w:sz w:val="24"/>
        </w:rPr>
        <w:id w:val="847221215"/>
        <w:docPartObj>
          <w:docPartGallery w:val="Page Numbers (Top of Page)"/>
          <w:docPartUnique/>
        </w:docPartObj>
      </w:sdtPr>
      <w:sdtEndPr>
        <w:rPr>
          <w:noProof/>
        </w:rPr>
      </w:sdtEndPr>
      <w:sdtContent>
        <w:r w:rsidRPr="00944E9F">
          <w:rPr>
            <w:rFonts w:ascii="Times New Roman" w:hAnsi="Times New Roman" w:cs="Times New Roman"/>
            <w:sz w:val="24"/>
          </w:rPr>
          <w:fldChar w:fldCharType="begin"/>
        </w:r>
        <w:r w:rsidRPr="00944E9F">
          <w:rPr>
            <w:rFonts w:ascii="Times New Roman" w:hAnsi="Times New Roman" w:cs="Times New Roman"/>
            <w:sz w:val="24"/>
          </w:rPr>
          <w:instrText xml:space="preserve"> PAGE   \* MERGEFORMAT </w:instrText>
        </w:r>
        <w:r w:rsidRPr="00944E9F">
          <w:rPr>
            <w:rFonts w:ascii="Times New Roman" w:hAnsi="Times New Roman" w:cs="Times New Roman"/>
            <w:sz w:val="24"/>
          </w:rPr>
          <w:fldChar w:fldCharType="separate"/>
        </w:r>
        <w:r w:rsidR="00536809">
          <w:rPr>
            <w:rFonts w:ascii="Times New Roman" w:hAnsi="Times New Roman" w:cs="Times New Roman"/>
            <w:noProof/>
            <w:sz w:val="24"/>
          </w:rPr>
          <w:t>1</w:t>
        </w:r>
        <w:r w:rsidRPr="00944E9F">
          <w:rPr>
            <w:rFonts w:ascii="Times New Roman" w:hAnsi="Times New Roman" w:cs="Times New Roman"/>
            <w:noProof/>
            <w:sz w:val="24"/>
          </w:rPr>
          <w:fldChar w:fldCharType="end"/>
        </w:r>
      </w:sdtContent>
    </w:sdt>
  </w:p>
  <w:p w:rsidR="00944E9F" w:rsidRPr="00944E9F" w:rsidRDefault="00944E9F">
    <w:pPr>
      <w:pStyle w:val="Header"/>
      <w:rPr>
        <w:rFonts w:ascii="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4E9F"/>
    <w:rsid w:val="000337E7"/>
    <w:rsid w:val="000526C7"/>
    <w:rsid w:val="000F0582"/>
    <w:rsid w:val="001437E7"/>
    <w:rsid w:val="001773DC"/>
    <w:rsid w:val="00195512"/>
    <w:rsid w:val="0020077E"/>
    <w:rsid w:val="002A65E7"/>
    <w:rsid w:val="002A6B2A"/>
    <w:rsid w:val="00321257"/>
    <w:rsid w:val="00477D4A"/>
    <w:rsid w:val="004B2AC0"/>
    <w:rsid w:val="004D2C92"/>
    <w:rsid w:val="00536809"/>
    <w:rsid w:val="00554B2A"/>
    <w:rsid w:val="005610A6"/>
    <w:rsid w:val="00572910"/>
    <w:rsid w:val="005F37B2"/>
    <w:rsid w:val="006A24FD"/>
    <w:rsid w:val="006B1275"/>
    <w:rsid w:val="006B1318"/>
    <w:rsid w:val="00742A49"/>
    <w:rsid w:val="007615D5"/>
    <w:rsid w:val="007756AD"/>
    <w:rsid w:val="0093090C"/>
    <w:rsid w:val="00944E9F"/>
    <w:rsid w:val="009612C3"/>
    <w:rsid w:val="00AA5561"/>
    <w:rsid w:val="00B73840"/>
    <w:rsid w:val="00BB1F13"/>
    <w:rsid w:val="00D822EF"/>
    <w:rsid w:val="00F91B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4E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4E9F"/>
  </w:style>
  <w:style w:type="paragraph" w:styleId="Footer">
    <w:name w:val="footer"/>
    <w:basedOn w:val="Normal"/>
    <w:link w:val="FooterChar"/>
    <w:uiPriority w:val="99"/>
    <w:unhideWhenUsed/>
    <w:rsid w:val="00944E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4E9F"/>
  </w:style>
  <w:style w:type="character" w:styleId="Hyperlink">
    <w:name w:val="Hyperlink"/>
    <w:basedOn w:val="DefaultParagraphFont"/>
    <w:uiPriority w:val="99"/>
    <w:unhideWhenUsed/>
    <w:rsid w:val="000337E7"/>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4E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4E9F"/>
  </w:style>
  <w:style w:type="paragraph" w:styleId="Footer">
    <w:name w:val="footer"/>
    <w:basedOn w:val="Normal"/>
    <w:link w:val="FooterChar"/>
    <w:uiPriority w:val="99"/>
    <w:unhideWhenUsed/>
    <w:rsid w:val="00944E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4E9F"/>
  </w:style>
  <w:style w:type="character" w:styleId="Hyperlink">
    <w:name w:val="Hyperlink"/>
    <w:basedOn w:val="DefaultParagraphFont"/>
    <w:uiPriority w:val="99"/>
    <w:unhideWhenUsed/>
    <w:rsid w:val="000337E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cer.gov/about-cancer/diagnosis-stagin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cancer.org"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cbi.nlm.nih.gov/books/NBK49993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347</TotalTime>
  <Pages>10</Pages>
  <Words>2203</Words>
  <Characters>12558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Forbidden</dc:creator>
  <cp:keywords/>
  <dc:description/>
  <cp:lastModifiedBy>Administrator</cp:lastModifiedBy>
  <cp:revision>8</cp:revision>
  <dcterms:created xsi:type="dcterms:W3CDTF">2021-08-03T15:46:00Z</dcterms:created>
  <dcterms:modified xsi:type="dcterms:W3CDTF">2021-08-04T13:20:00Z</dcterms:modified>
</cp:coreProperties>
</file>