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7CE2" w:rsidRDefault="00827CE2" w:rsidP="00827C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27CE2" w:rsidRDefault="00827CE2" w:rsidP="00827C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27CE2" w:rsidRDefault="00827CE2" w:rsidP="00827C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27CE2" w:rsidRDefault="00827CE2" w:rsidP="00827C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27CE2" w:rsidRDefault="00827CE2" w:rsidP="00827C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C4EB5" w:rsidRPr="00827CE2" w:rsidRDefault="00396F16" w:rsidP="00827C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27CE2">
        <w:rPr>
          <w:rFonts w:ascii="Times New Roman" w:hAnsi="Times New Roman" w:cs="Times New Roman"/>
          <w:sz w:val="24"/>
          <w:szCs w:val="24"/>
        </w:rPr>
        <w:t>HIT Interoperability</w:t>
      </w:r>
    </w:p>
    <w:p w:rsidR="00827CE2" w:rsidRPr="00827CE2" w:rsidRDefault="00396F16" w:rsidP="00827C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27CE2">
        <w:rPr>
          <w:rFonts w:ascii="Times New Roman" w:hAnsi="Times New Roman" w:cs="Times New Roman"/>
          <w:sz w:val="24"/>
          <w:szCs w:val="24"/>
        </w:rPr>
        <w:t>Name</w:t>
      </w:r>
    </w:p>
    <w:p w:rsidR="00827CE2" w:rsidRDefault="00396F16" w:rsidP="00827C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27CE2">
        <w:rPr>
          <w:rFonts w:ascii="Times New Roman" w:hAnsi="Times New Roman" w:cs="Times New Roman"/>
          <w:sz w:val="24"/>
          <w:szCs w:val="24"/>
        </w:rPr>
        <w:t>Institutional Affiliation</w:t>
      </w:r>
    </w:p>
    <w:p w:rsidR="00827CE2" w:rsidRDefault="00827CE2" w:rsidP="00827C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27CE2" w:rsidRDefault="00827CE2" w:rsidP="00827C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27CE2" w:rsidRDefault="00827CE2" w:rsidP="00827C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27CE2" w:rsidRDefault="00827CE2" w:rsidP="00827C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27CE2" w:rsidRDefault="00827CE2" w:rsidP="00827C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27CE2" w:rsidRDefault="00827CE2" w:rsidP="00827C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27CE2" w:rsidRDefault="00827CE2" w:rsidP="00827C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27CE2" w:rsidRDefault="00827CE2" w:rsidP="00827C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27CE2" w:rsidRDefault="00827CE2" w:rsidP="00827C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27CE2" w:rsidRDefault="00827CE2" w:rsidP="00827C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27CE2" w:rsidRPr="00827CE2" w:rsidRDefault="00396F16" w:rsidP="000E2045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7CE2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lastRenderedPageBreak/>
        <w:t>What is interoperability, and why is it essential to Health IT?</w:t>
      </w:r>
    </w:p>
    <w:p w:rsidR="00E67D67" w:rsidRDefault="00396F16" w:rsidP="00E67D67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27CE2">
        <w:rPr>
          <w:rFonts w:ascii="Times New Roman" w:hAnsi="Times New Roman" w:cs="Times New Roman"/>
          <w:sz w:val="24"/>
          <w:szCs w:val="24"/>
        </w:rPr>
        <w:t xml:space="preserve">Computerized systems connection has made the world smaller and smaller. These connections have promoted communication </w:t>
      </w:r>
      <w:r w:rsidRPr="00827CE2">
        <w:rPr>
          <w:rFonts w:ascii="Times New Roman" w:hAnsi="Times New Roman" w:cs="Times New Roman"/>
          <w:sz w:val="24"/>
          <w:szCs w:val="24"/>
        </w:rPr>
        <w:t>significantly as people can easily reach one another using these automated systems</w:t>
      </w:r>
      <w:r w:rsidR="008A2A32">
        <w:rPr>
          <w:rFonts w:ascii="Times New Roman" w:hAnsi="Times New Roman" w:cs="Times New Roman"/>
          <w:sz w:val="24"/>
          <w:szCs w:val="24"/>
        </w:rPr>
        <w:t xml:space="preserve"> (O’Connor, 2017)</w:t>
      </w:r>
      <w:r w:rsidRPr="00827CE2">
        <w:rPr>
          <w:rFonts w:ascii="Times New Roman" w:hAnsi="Times New Roman" w:cs="Times New Roman"/>
          <w:sz w:val="24"/>
          <w:szCs w:val="24"/>
        </w:rPr>
        <w:t xml:space="preserve">. It is following this complex </w:t>
      </w:r>
      <w:r>
        <w:rPr>
          <w:rFonts w:ascii="Times New Roman" w:hAnsi="Times New Roman" w:cs="Times New Roman"/>
          <w:sz w:val="24"/>
          <w:szCs w:val="24"/>
        </w:rPr>
        <w:t xml:space="preserve">networking that </w:t>
      </w:r>
      <w:r w:rsidRPr="00827CE2">
        <w:rPr>
          <w:rFonts w:ascii="Times New Roman" w:hAnsi="Times New Roman" w:cs="Times New Roman"/>
          <w:sz w:val="24"/>
          <w:szCs w:val="24"/>
        </w:rPr>
        <w:t>the issue of intero</w:t>
      </w:r>
      <w:r>
        <w:rPr>
          <w:rFonts w:ascii="Times New Roman" w:hAnsi="Times New Roman" w:cs="Times New Roman"/>
          <w:sz w:val="24"/>
          <w:szCs w:val="24"/>
        </w:rPr>
        <w:t>perability has emerged. Hence, interoperability refers to the aspect of computerized system</w:t>
      </w:r>
      <w:r>
        <w:rPr>
          <w:rFonts w:ascii="Times New Roman" w:hAnsi="Times New Roman" w:cs="Times New Roman"/>
          <w:sz w:val="24"/>
          <w:szCs w:val="24"/>
        </w:rPr>
        <w:t xml:space="preserve">s to connect and communicate </w:t>
      </w:r>
      <w:r w:rsidR="00F3064C">
        <w:rPr>
          <w:rFonts w:ascii="Times New Roman" w:hAnsi="Times New Roman" w:cs="Times New Roman"/>
          <w:sz w:val="24"/>
          <w:szCs w:val="24"/>
        </w:rPr>
        <w:t>with ease even when different manufacturers get involved in developing these systems. The factor of information exchange using databases and other applications is a significant element of the modern economy</w:t>
      </w:r>
      <w:r w:rsidR="008A2A32">
        <w:rPr>
          <w:rFonts w:ascii="Times New Roman" w:hAnsi="Times New Roman" w:cs="Times New Roman"/>
          <w:sz w:val="24"/>
          <w:szCs w:val="24"/>
        </w:rPr>
        <w:t xml:space="preserve"> (O’Co</w:t>
      </w:r>
      <w:r w:rsidR="008D5CB4">
        <w:rPr>
          <w:rFonts w:ascii="Times New Roman" w:hAnsi="Times New Roman" w:cs="Times New Roman"/>
          <w:sz w:val="24"/>
          <w:szCs w:val="24"/>
        </w:rPr>
        <w:t>nnor, 20</w:t>
      </w:r>
      <w:r w:rsidR="008A2A32">
        <w:rPr>
          <w:rFonts w:ascii="Times New Roman" w:hAnsi="Times New Roman" w:cs="Times New Roman"/>
          <w:sz w:val="24"/>
          <w:szCs w:val="24"/>
        </w:rPr>
        <w:t>17)</w:t>
      </w:r>
      <w:r w:rsidR="00F3064C">
        <w:rPr>
          <w:rFonts w:ascii="Times New Roman" w:hAnsi="Times New Roman" w:cs="Times New Roman"/>
          <w:sz w:val="24"/>
          <w:szCs w:val="24"/>
        </w:rPr>
        <w:t xml:space="preserve">. </w:t>
      </w:r>
      <w:r w:rsidR="00710EE3">
        <w:rPr>
          <w:rFonts w:ascii="Times New Roman" w:hAnsi="Times New Roman" w:cs="Times New Roman"/>
          <w:sz w:val="24"/>
          <w:szCs w:val="24"/>
        </w:rPr>
        <w:t>One of the importance of interoperabili</w:t>
      </w:r>
      <w:r w:rsidR="002F2873">
        <w:rPr>
          <w:rFonts w:ascii="Times New Roman" w:hAnsi="Times New Roman" w:cs="Times New Roman"/>
          <w:sz w:val="24"/>
          <w:szCs w:val="24"/>
        </w:rPr>
        <w:t xml:space="preserve">ty in health information technology </w:t>
      </w:r>
      <w:r w:rsidR="003F3144">
        <w:rPr>
          <w:rFonts w:ascii="Times New Roman" w:hAnsi="Times New Roman" w:cs="Times New Roman"/>
          <w:sz w:val="24"/>
          <w:szCs w:val="24"/>
        </w:rPr>
        <w:t>assists in reducing the time it takes to engage in meaningful conversations between providers and doctors, and their patients. Secondly, the same promote health outcomes as patients get hired at a new level where healthcare providers evalu</w:t>
      </w:r>
      <w:r w:rsidR="0058160E">
        <w:rPr>
          <w:rFonts w:ascii="Times New Roman" w:hAnsi="Times New Roman" w:cs="Times New Roman"/>
          <w:sz w:val="24"/>
          <w:szCs w:val="24"/>
        </w:rPr>
        <w:t xml:space="preserve">ate the illness or injury to devise a treatment plan. </w:t>
      </w:r>
      <w:r w:rsidR="00984BDB">
        <w:rPr>
          <w:rFonts w:ascii="Times New Roman" w:hAnsi="Times New Roman" w:cs="Times New Roman"/>
          <w:sz w:val="24"/>
          <w:szCs w:val="24"/>
        </w:rPr>
        <w:t xml:space="preserve">Interoperability has also enabled easy retrieval of health records </w:t>
      </w:r>
      <w:r w:rsidR="008A26A5">
        <w:rPr>
          <w:rFonts w:ascii="Times New Roman" w:hAnsi="Times New Roman" w:cs="Times New Roman"/>
          <w:sz w:val="24"/>
          <w:szCs w:val="24"/>
        </w:rPr>
        <w:t xml:space="preserve">which promotes a safer care transition. </w:t>
      </w:r>
      <w:r w:rsidR="00DA540C">
        <w:rPr>
          <w:rFonts w:ascii="Times New Roman" w:hAnsi="Times New Roman" w:cs="Times New Roman"/>
          <w:sz w:val="24"/>
          <w:szCs w:val="24"/>
        </w:rPr>
        <w:t xml:space="preserve"> </w:t>
      </w:r>
      <w:r w:rsidR="007B4533">
        <w:rPr>
          <w:rFonts w:ascii="Times New Roman" w:hAnsi="Times New Roman" w:cs="Times New Roman"/>
          <w:sz w:val="24"/>
          <w:szCs w:val="24"/>
        </w:rPr>
        <w:t>It also leads to mo</w:t>
      </w:r>
      <w:bookmarkStart w:id="0" w:name="_GoBack"/>
      <w:bookmarkEnd w:id="0"/>
      <w:r w:rsidR="007B4533">
        <w:rPr>
          <w:rFonts w:ascii="Times New Roman" w:hAnsi="Times New Roman" w:cs="Times New Roman"/>
          <w:sz w:val="24"/>
          <w:szCs w:val="24"/>
        </w:rPr>
        <w:t xml:space="preserve">re efficiency and reduced healthcare costs without interfering with the quality provided, which is essential </w:t>
      </w:r>
      <w:r w:rsidR="00C718C6">
        <w:rPr>
          <w:rFonts w:ascii="Times New Roman" w:hAnsi="Times New Roman" w:cs="Times New Roman"/>
          <w:sz w:val="24"/>
          <w:szCs w:val="24"/>
        </w:rPr>
        <w:t>in maintaining healthcare sustainability.</w:t>
      </w:r>
    </w:p>
    <w:p w:rsidR="00E67D67" w:rsidRDefault="00396F16" w:rsidP="000E2045">
      <w:pPr>
        <w:spacing w:line="480" w:lineRule="auto"/>
        <w:jc w:val="center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</w:pPr>
      <w:r w:rsidRPr="00E67D67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What is the current status of HIT interoperability?</w:t>
      </w:r>
    </w:p>
    <w:p w:rsidR="00546126" w:rsidRDefault="00396F16" w:rsidP="00546126">
      <w:pPr>
        <w:spacing w:line="480" w:lineRule="auto"/>
        <w:ind w:firstLine="720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54612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Interoperability is highly complex and has demanded experts to devise i</w:t>
      </w:r>
      <w:r w:rsidRPr="0054612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nteroperability and </w:t>
      </w:r>
      <w:r w:rsidR="00E47A8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give an overview on future expectations. The current status of interoperability dictates that the approach is more than sending records. At the moment, most hospitals are in a position to send clinical records </w:t>
      </w:r>
      <w:r w:rsidR="00F0692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to physicians. Nonetheless, only a few hospitals, about 60%, can use and align this information into their EHRs. Proper interoperability </w:t>
      </w:r>
      <w:r w:rsidR="008F193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suggests that the exchange should take place on common </w:t>
      </w:r>
      <w:r w:rsidR="00FB4C6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ground. </w:t>
      </w:r>
      <w:r w:rsidR="004D102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Hence, one of the issues within interoperability is getting the information to the receiver in a way that is relevant</w:t>
      </w:r>
      <w:r w:rsidR="004B288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(Perlin, 2016)</w:t>
      </w:r>
      <w:r w:rsidR="004D102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. </w:t>
      </w:r>
      <w:r w:rsidR="007F564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There is also the element of networking </w:t>
      </w:r>
      <w:r w:rsidR="00D870B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where </w:t>
      </w:r>
      <w:r w:rsidR="00D870B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lastRenderedPageBreak/>
        <w:t xml:space="preserve">the private and federal governments are at the forefront of promoting complementary rules that become the primary drivers </w:t>
      </w:r>
      <w:r w:rsidR="00E3639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of a shared vision. The goal of these sectors is to have the healthcare sector at </w:t>
      </w:r>
      <w:r w:rsidR="009C419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the local,</w:t>
      </w:r>
      <w:r w:rsidR="00E3639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state, and national levels share data freely using APIs. </w:t>
      </w:r>
      <w:r w:rsidR="002F2F5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These sectors are also working</w:t>
      </w:r>
      <w:r w:rsidR="00493A8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to reduce issues that promote information blocking. </w:t>
      </w:r>
      <w:r w:rsidR="005E15B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Incentives and penalties have also occurred to facilitate advance delivery other than the basics. </w:t>
      </w:r>
      <w:r w:rsidR="0028259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Security on data is also another priority </w:t>
      </w:r>
      <w:r w:rsidR="00B61B3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which is an ongoing concern</w:t>
      </w:r>
      <w:r w:rsidR="004B288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(Perlin, 2016)</w:t>
      </w:r>
      <w:r w:rsidR="00B61B3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. There is always a significant need to keep clinical information secure. </w:t>
      </w:r>
      <w:r w:rsidR="0087558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Evaluation of emerging technologies such as blockchain should remain a primary issue to help foster privacy and eliminate security concerns. </w:t>
      </w:r>
      <w:r w:rsidR="000B20F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Compliance is another factor as there is the need to adhere to the ever-changing regulations and laws regarding privacy continually. </w:t>
      </w:r>
      <w:r w:rsidR="009036B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Innovation such as an increased application of artificial intelligence methods and algorithms will become significantly essential, </w:t>
      </w:r>
      <w:r w:rsidR="00A434E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separating and presenting data that will assist in major clinical decision making. </w:t>
      </w:r>
      <w:r w:rsidR="009036B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</w:p>
    <w:p w:rsidR="001D271F" w:rsidRPr="001D271F" w:rsidRDefault="00396F16" w:rsidP="000E2045">
      <w:pPr>
        <w:spacing w:line="480" w:lineRule="auto"/>
        <w:jc w:val="center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</w:pPr>
      <w:r w:rsidRPr="001D271F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What are the challenges in achieving HIT interoperability, and how to overcome them?</w:t>
      </w:r>
    </w:p>
    <w:p w:rsidR="00A00719" w:rsidRDefault="00396F16" w:rsidP="00A00719">
      <w:pPr>
        <w:spacing w:line="480" w:lineRule="auto"/>
        <w:ind w:firstLine="720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1D271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One of the primary challenges of HIT interoperability is a lack of consistency when identifying patients. </w:t>
      </w:r>
      <w:r w:rsidR="00E3020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In many instances, healthcare facilities employ aspects such as name, date of birth, and social security number to identify patients. The challenge with this approach is that </w:t>
      </w:r>
      <w:r w:rsidR="00F62C8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this information gets stored in different systems in many instances, which could lead to errors</w:t>
      </w:r>
      <w:r w:rsidR="004A240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(Colicchio et al., 2019)</w:t>
      </w:r>
      <w:r w:rsidR="00F62C8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  <w:r w:rsidR="00E416F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Hence, through the standardization of health</w:t>
      </w:r>
      <w:r w:rsidR="00FD7CB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care records, information exchange will become more accessible and more accurate. </w:t>
      </w:r>
      <w:r w:rsidR="00F62C8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Secondly, there is no standard for receiving, sending, and managing information between health systems. </w:t>
      </w:r>
      <w:r w:rsidR="00AA7A9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The existing healthcare technology makes it difficult to duplicate or share information from one electronic system to another healthcare system. </w:t>
      </w:r>
      <w:r w:rsidR="00E416F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Thus, the application of standards will promote interoperability </w:t>
      </w:r>
      <w:r w:rsidR="00FD7CB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between organizations. </w:t>
      </w:r>
      <w:r w:rsidR="00A5246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It is also difficult to measure and improve </w:t>
      </w:r>
      <w:r w:rsidR="00A132E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interoperability across </w:t>
      </w:r>
      <w:r w:rsidR="00A132E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lastRenderedPageBreak/>
        <w:t xml:space="preserve">organizations, which makes it a challenge to quantify costs and assess errors </w:t>
      </w:r>
      <w:r w:rsidR="00D808C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and other issues that emerge when healthcare systems do not provide one another with meaningful information</w:t>
      </w:r>
      <w:r w:rsidR="004A240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(Colicchio et al., 2019)</w:t>
      </w:r>
      <w:r w:rsidR="00D808C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. The solution to these issues would emerge when organizations incorporate their data-driven insights </w:t>
      </w:r>
      <w:r w:rsidR="002D2D5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and integrate them into their clinical and operational process. </w:t>
      </w:r>
      <w:r w:rsidR="007320B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The other challenge stems from vendors blocking information. </w:t>
      </w:r>
      <w:r w:rsidR="00EA5A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The aspect of not sharing data in healthcare is a problem</w:t>
      </w:r>
      <w:r w:rsidR="00C57E3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in itself. It gets worse whe</w:t>
      </w:r>
      <w:r w:rsidR="009048D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n there is information blocking. The practice by the vendors disrupts information flow,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and an immediate solution to this is to discourage information blocking by vendors and </w:t>
      </w:r>
      <w:r w:rsidR="003D0CA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promote the interoperability of electronic health records and patient ingress of health data. </w:t>
      </w:r>
    </w:p>
    <w:p w:rsidR="007110BA" w:rsidRDefault="00396F16" w:rsidP="000E2045">
      <w:pPr>
        <w:spacing w:line="480" w:lineRule="auto"/>
        <w:jc w:val="center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</w:pPr>
      <w:r w:rsidRPr="007110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What are the nationwide initiatives in advancing HIT interoperability?</w:t>
      </w:r>
    </w:p>
    <w:p w:rsidR="00095FBA" w:rsidRDefault="00396F16" w:rsidP="000E2045">
      <w:pPr>
        <w:spacing w:line="480" w:lineRule="auto"/>
        <w:ind w:firstLine="720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2043E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Nationwide interoperability and primarily the data sharing concept has become a dream for many in the healthcare industry. The ability </w:t>
      </w:r>
      <w:r w:rsidRPr="002043E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for healthcare providers to retrieve information immediately without making phone calls, or emails amongst other means, has become the anticipation of many in this industry</w:t>
      </w:r>
      <w:r w:rsidR="0089493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(Hull et al., 2019)</w:t>
      </w:r>
      <w:r w:rsidRPr="002043E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. </w:t>
      </w:r>
      <w:r w:rsidR="00DA29C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One of the initiatives in advancing HIT interoperability is </w:t>
      </w:r>
      <w:r w:rsidR="00AF66F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connecting stakeholders in a people-centric manner. </w:t>
      </w:r>
      <w:r w:rsidR="00A2105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Employing strategies that give liquidity to information allows individuals access to their healthcare information </w:t>
      </w:r>
      <w:r w:rsidR="0089493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more straightforward than</w:t>
      </w:r>
      <w:r w:rsidR="0014543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before. </w:t>
      </w:r>
      <w:r w:rsidR="000E01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The factor contributes to their decision-making about providers and networking. </w:t>
      </w:r>
      <w:r w:rsidR="00C320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For payers as stakeholders, disruptive shifts impact payment models, which is significant in that payment technics influence healthcare organization and delivery</w:t>
      </w:r>
      <w:r w:rsidR="0089493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(Hull et al., 2019)</w:t>
      </w:r>
      <w:r w:rsidR="00C320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. </w:t>
      </w:r>
      <w:r w:rsidR="0072258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Providers must remain updated on these trends to assist them in developing approaches to support community health models. </w:t>
      </w:r>
      <w:r w:rsidR="00D50D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The other initiative is to promote a seamless integration that incorporates the healthcare ecosystem. </w:t>
      </w:r>
      <w:r w:rsidR="0054524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Through a </w:t>
      </w:r>
      <w:r w:rsidR="00A9359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heterogeneity </w:t>
      </w:r>
      <w:r w:rsidR="0054524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approach, healthcare providers will have a platform where they could assemble</w:t>
      </w:r>
      <w:r w:rsidR="000E204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data in real-time.</w:t>
      </w:r>
    </w:p>
    <w:p w:rsidR="00273BBA" w:rsidRDefault="00396F16" w:rsidP="00273BBA">
      <w:pPr>
        <w:spacing w:line="480" w:lineRule="auto"/>
        <w:ind w:firstLine="720"/>
        <w:jc w:val="center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lastRenderedPageBreak/>
        <w:t>References</w:t>
      </w:r>
    </w:p>
    <w:p w:rsidR="004A2402" w:rsidRPr="00894936" w:rsidRDefault="00396F16" w:rsidP="00894936">
      <w:pPr>
        <w:spacing w:line="480" w:lineRule="auto"/>
        <w:ind w:left="720" w:hanging="72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89493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Colicchio, T. K., Cimino, J. J., &amp; Del Fiol, G. (2019). Unintended consequences of nationwide electronic health record adoption: </w:t>
      </w:r>
      <w:r w:rsidRPr="0089493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challenges and opportunities in the post-meaningful use era</w:t>
      </w:r>
      <w:r w:rsidRPr="0089493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—Journal of medical Internet research</w:t>
      </w:r>
      <w:r w:rsidRPr="0089493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89493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21</w:t>
      </w:r>
      <w:r w:rsidRPr="0089493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(6), e13313. </w:t>
      </w:r>
    </w:p>
    <w:p w:rsidR="00894936" w:rsidRPr="00894936" w:rsidRDefault="00396F16" w:rsidP="00894936">
      <w:pPr>
        <w:spacing w:line="480" w:lineRule="auto"/>
        <w:ind w:left="720" w:hanging="72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89493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Hull, S. C., &amp; Edmunds, M. (2019). for Interoperability. </w:t>
      </w:r>
      <w:r w:rsidRPr="0089493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Consumer Informatics and Digital Health: Solutions for Health and Health Care</w:t>
      </w:r>
      <w:r w:rsidRPr="0089493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305.</w:t>
      </w:r>
    </w:p>
    <w:p w:rsidR="00273BBA" w:rsidRPr="00894936" w:rsidRDefault="00396F16" w:rsidP="00894936">
      <w:pPr>
        <w:spacing w:line="480" w:lineRule="auto"/>
        <w:ind w:left="720" w:hanging="72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89493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</w:t>
      </w:r>
      <w:r w:rsidRPr="0089493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’Connor, S. (2017). What is interoperability, and why is it important. </w:t>
      </w:r>
      <w:r w:rsidRPr="0089493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Data accessed</w:t>
      </w:r>
      <w:r w:rsidRPr="0089493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89493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15</w:t>
      </w:r>
      <w:r w:rsidRPr="0089493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:rsidR="004A2402" w:rsidRPr="00894936" w:rsidRDefault="00396F16" w:rsidP="00894936">
      <w:pPr>
        <w:spacing w:line="480" w:lineRule="auto"/>
        <w:ind w:left="720" w:hanging="720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89493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Perlin, J. B. (2016). Health information technology interoperability and use for better care and evidence. </w:t>
      </w:r>
      <w:r w:rsidRPr="0089493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Jama</w:t>
      </w:r>
      <w:r w:rsidRPr="0089493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89493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316</w:t>
      </w:r>
      <w:r w:rsidRPr="0089493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(16), 1667-1668.</w:t>
      </w:r>
    </w:p>
    <w:sectPr w:rsidR="004A2402" w:rsidRPr="00894936" w:rsidSect="00827CE2">
      <w:headerReference w:type="default" r:id="rId6"/>
      <w:headerReference w:type="first" r:id="rId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6F16" w:rsidRDefault="00396F16">
      <w:pPr>
        <w:spacing w:after="0" w:line="240" w:lineRule="auto"/>
      </w:pPr>
      <w:r>
        <w:separator/>
      </w:r>
    </w:p>
  </w:endnote>
  <w:endnote w:type="continuationSeparator" w:id="0">
    <w:p w:rsidR="00396F16" w:rsidRDefault="00396F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6F16" w:rsidRDefault="00396F16">
      <w:pPr>
        <w:spacing w:after="0" w:line="240" w:lineRule="auto"/>
      </w:pPr>
      <w:r>
        <w:separator/>
      </w:r>
    </w:p>
  </w:footnote>
  <w:footnote w:type="continuationSeparator" w:id="0">
    <w:p w:rsidR="00396F16" w:rsidRDefault="00396F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  <w:sz w:val="24"/>
        <w:szCs w:val="24"/>
      </w:rPr>
      <w:id w:val="214394867"/>
      <w:docPartObj>
        <w:docPartGallery w:val="Page Numbers (Top of Page)"/>
        <w:docPartUnique/>
      </w:docPartObj>
    </w:sdtPr>
    <w:sdtEndPr>
      <w:rPr>
        <w:noProof/>
      </w:rPr>
    </w:sdtEndPr>
    <w:sdtContent>
      <w:p w:rsidR="00827CE2" w:rsidRPr="00827CE2" w:rsidRDefault="00396F16">
        <w:pPr>
          <w:pStyle w:val="Header"/>
          <w:rPr>
            <w:rFonts w:ascii="Times New Roman" w:hAnsi="Times New Roman" w:cs="Times New Roman"/>
            <w:sz w:val="24"/>
            <w:szCs w:val="24"/>
          </w:rPr>
        </w:pPr>
        <w:r w:rsidRPr="00827CE2">
          <w:rPr>
            <w:rFonts w:ascii="Times New Roman" w:hAnsi="Times New Roman" w:cs="Times New Roman"/>
            <w:sz w:val="24"/>
            <w:szCs w:val="24"/>
          </w:rPr>
          <w:t xml:space="preserve">HIT INTEROPERABILITY </w:t>
        </w:r>
        <w:r>
          <w:rPr>
            <w:rFonts w:ascii="Times New Roman" w:hAnsi="Times New Roman" w:cs="Times New Roman"/>
            <w:sz w:val="24"/>
            <w:szCs w:val="24"/>
          </w:rPr>
          <w:t xml:space="preserve">                                                                                                  </w:t>
        </w:r>
        <w:r w:rsidRPr="00827CE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827CE2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827CE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0E2045">
          <w:rPr>
            <w:rFonts w:ascii="Times New Roman" w:hAnsi="Times New Roman" w:cs="Times New Roman"/>
            <w:noProof/>
            <w:sz w:val="24"/>
            <w:szCs w:val="24"/>
          </w:rPr>
          <w:t>5</w:t>
        </w:r>
        <w:r w:rsidRPr="00827CE2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827CE2" w:rsidRDefault="00827CE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7CE2" w:rsidRPr="00827CE2" w:rsidRDefault="00396F16">
    <w:pPr>
      <w:pStyle w:val="Header"/>
      <w:rPr>
        <w:rFonts w:ascii="Times New Roman" w:hAnsi="Times New Roman" w:cs="Times New Roman"/>
        <w:sz w:val="24"/>
        <w:szCs w:val="24"/>
      </w:rPr>
    </w:pPr>
    <w:r w:rsidRPr="00827CE2">
      <w:rPr>
        <w:rFonts w:ascii="Times New Roman" w:hAnsi="Times New Roman" w:cs="Times New Roman"/>
        <w:sz w:val="24"/>
        <w:szCs w:val="24"/>
      </w:rPr>
      <w:t>Running head: HIT INTEROPERABILITY</w:t>
    </w:r>
    <w:r>
      <w:rPr>
        <w:rFonts w:ascii="Times New Roman" w:hAnsi="Times New Roman" w:cs="Times New Roman"/>
        <w:sz w:val="24"/>
        <w:szCs w:val="24"/>
      </w:rPr>
      <w:t xml:space="preserve">                                                                                </w:t>
    </w:r>
    <w:r w:rsidRPr="00827CE2">
      <w:rPr>
        <w:rFonts w:ascii="Times New Roman" w:hAnsi="Times New Roman" w:cs="Times New Roman"/>
        <w:sz w:val="24"/>
        <w:szCs w:val="24"/>
      </w:rPr>
      <w:t xml:space="preserve"> 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7CE2"/>
    <w:rsid w:val="00095FBA"/>
    <w:rsid w:val="000B20F7"/>
    <w:rsid w:val="000D1148"/>
    <w:rsid w:val="000E01DC"/>
    <w:rsid w:val="000E2045"/>
    <w:rsid w:val="0014543F"/>
    <w:rsid w:val="001A0AC7"/>
    <w:rsid w:val="001C4EB5"/>
    <w:rsid w:val="001D271F"/>
    <w:rsid w:val="002043E8"/>
    <w:rsid w:val="00273BBA"/>
    <w:rsid w:val="00282592"/>
    <w:rsid w:val="002D2D5C"/>
    <w:rsid w:val="002F2873"/>
    <w:rsid w:val="002F2F50"/>
    <w:rsid w:val="00396F16"/>
    <w:rsid w:val="003D0CA8"/>
    <w:rsid w:val="003F3144"/>
    <w:rsid w:val="00493A8A"/>
    <w:rsid w:val="004A2402"/>
    <w:rsid w:val="004B288A"/>
    <w:rsid w:val="004D102D"/>
    <w:rsid w:val="00545241"/>
    <w:rsid w:val="00546126"/>
    <w:rsid w:val="0058160E"/>
    <w:rsid w:val="005E15BF"/>
    <w:rsid w:val="00710EE3"/>
    <w:rsid w:val="007110BA"/>
    <w:rsid w:val="0072258D"/>
    <w:rsid w:val="007320B9"/>
    <w:rsid w:val="00763151"/>
    <w:rsid w:val="007B4533"/>
    <w:rsid w:val="007F564D"/>
    <w:rsid w:val="00827CE2"/>
    <w:rsid w:val="0087558F"/>
    <w:rsid w:val="00894936"/>
    <w:rsid w:val="008A26A5"/>
    <w:rsid w:val="008A2A32"/>
    <w:rsid w:val="008D5CB4"/>
    <w:rsid w:val="008F1938"/>
    <w:rsid w:val="009036B2"/>
    <w:rsid w:val="009048D7"/>
    <w:rsid w:val="00984BDB"/>
    <w:rsid w:val="009C4196"/>
    <w:rsid w:val="00A00719"/>
    <w:rsid w:val="00A132E5"/>
    <w:rsid w:val="00A21054"/>
    <w:rsid w:val="00A434E6"/>
    <w:rsid w:val="00A52466"/>
    <w:rsid w:val="00A93598"/>
    <w:rsid w:val="00AA7A9E"/>
    <w:rsid w:val="00AF66F5"/>
    <w:rsid w:val="00B61B3E"/>
    <w:rsid w:val="00C3206C"/>
    <w:rsid w:val="00C57E33"/>
    <w:rsid w:val="00C718C6"/>
    <w:rsid w:val="00D50D2A"/>
    <w:rsid w:val="00D808CF"/>
    <w:rsid w:val="00D870BA"/>
    <w:rsid w:val="00DA29C2"/>
    <w:rsid w:val="00DA540C"/>
    <w:rsid w:val="00DF2BA7"/>
    <w:rsid w:val="00E3020D"/>
    <w:rsid w:val="00E36393"/>
    <w:rsid w:val="00E416FB"/>
    <w:rsid w:val="00E47A83"/>
    <w:rsid w:val="00E67D67"/>
    <w:rsid w:val="00EA5A19"/>
    <w:rsid w:val="00F0692B"/>
    <w:rsid w:val="00F3064C"/>
    <w:rsid w:val="00F62C84"/>
    <w:rsid w:val="00FB4C69"/>
    <w:rsid w:val="00FD7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7EBCE4"/>
  <w15:chartTrackingRefBased/>
  <w15:docId w15:val="{A78AF6C0-3682-4865-8B2C-246078A55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7C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7CE2"/>
  </w:style>
  <w:style w:type="paragraph" w:styleId="Footer">
    <w:name w:val="footer"/>
    <w:basedOn w:val="Normal"/>
    <w:link w:val="FooterChar"/>
    <w:uiPriority w:val="99"/>
    <w:unhideWhenUsed/>
    <w:rsid w:val="00827C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7C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1035</Words>
  <Characters>5903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2021-08-05T17:54:00Z</dcterms:created>
  <dcterms:modified xsi:type="dcterms:W3CDTF">2021-08-05T17:54:00Z</dcterms:modified>
</cp:coreProperties>
</file>