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EADD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256D4DB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243A582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52EFC7A7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4CC8657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51A1DDC" w14:textId="7777777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1EFF155" w14:textId="77777777" w:rsid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9E8C4" w14:textId="77777777" w:rsid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26FF8A" w14:textId="4D0A2E95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0BAE">
        <w:rPr>
          <w:rFonts w:ascii="Times New Roman" w:hAnsi="Times New Roman" w:cs="Times New Roman"/>
          <w:b/>
          <w:bCs/>
          <w:sz w:val="24"/>
          <w:szCs w:val="24"/>
        </w:rPr>
        <w:t>The Essentials</w:t>
      </w:r>
    </w:p>
    <w:p w14:paraId="2C260D60" w14:textId="77777777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BF736" w14:textId="77777777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Student’s Name</w:t>
      </w:r>
    </w:p>
    <w:p w14:paraId="73A7BC90" w14:textId="77777777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University Affiliation</w:t>
      </w:r>
    </w:p>
    <w:p w14:paraId="04F9DA60" w14:textId="77777777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Course Name and Number</w:t>
      </w:r>
    </w:p>
    <w:p w14:paraId="003B444F" w14:textId="77777777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Instructor’s Name</w:t>
      </w:r>
    </w:p>
    <w:p w14:paraId="25F502F5" w14:textId="5679728C" w:rsid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Assignment Due Date</w:t>
      </w:r>
    </w:p>
    <w:p w14:paraId="0C2C479E" w14:textId="19C43B50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242769" w14:textId="3E08953A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A51A0BE" w14:textId="58908E96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BAEA1B" w14:textId="69B3F0F0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72F0CF1" w14:textId="231046A7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734AFC" w14:textId="5C1088FA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163BA16" w14:textId="69E69A9B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C62A7D" w14:textId="2358DE38" w:rsidR="00E30BAE" w:rsidRDefault="00E30BAE" w:rsidP="00E30BA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51D7E6" w14:textId="3B044112" w:rsidR="00E30BAE" w:rsidRPr="00E30BAE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0BAE">
        <w:rPr>
          <w:rFonts w:ascii="Times New Roman" w:hAnsi="Times New Roman" w:cs="Times New Roman"/>
          <w:b/>
          <w:bCs/>
          <w:sz w:val="24"/>
          <w:szCs w:val="24"/>
        </w:rPr>
        <w:lastRenderedPageBreak/>
        <w:t>Paper Outline</w:t>
      </w:r>
    </w:p>
    <w:p w14:paraId="2D41160C" w14:textId="59CB25F5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The essential on liberal education primarily focuses on providing an education that intentionally incorporates multiple fields of study such as sciences and arts.</w:t>
      </w:r>
    </w:p>
    <w:p w14:paraId="617C006B" w14:textId="6C95A4FF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For effective decision-making, practical leadership skills are necessary (Welch et al., 2019).</w:t>
      </w:r>
    </w:p>
    <w:p w14:paraId="43E7AE4B" w14:textId="6386F73A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 xml:space="preserve">The field of nursing is significantly founded on the ability to translate current evidence into practice (Mackey &amp; </w:t>
      </w:r>
      <w:proofErr w:type="spellStart"/>
      <w:r w:rsidRPr="00E30BAE">
        <w:rPr>
          <w:rFonts w:ascii="Times New Roman" w:hAnsi="Times New Roman" w:cs="Times New Roman"/>
          <w:sz w:val="24"/>
          <w:szCs w:val="24"/>
        </w:rPr>
        <w:t>Bassendowski</w:t>
      </w:r>
      <w:proofErr w:type="spellEnd"/>
      <w:r w:rsidRPr="00E30BAE">
        <w:rPr>
          <w:rFonts w:ascii="Times New Roman" w:hAnsi="Times New Roman" w:cs="Times New Roman"/>
          <w:sz w:val="24"/>
          <w:szCs w:val="24"/>
        </w:rPr>
        <w:t>, 2017).</w:t>
      </w:r>
    </w:p>
    <w:p w14:paraId="4BC75EC9" w14:textId="2DB01311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Technology has dramatically been leveraged to enhance patient care and safety (</w:t>
      </w:r>
      <w:proofErr w:type="spellStart"/>
      <w:r w:rsidRPr="00E30BAE">
        <w:rPr>
          <w:rFonts w:ascii="Times New Roman" w:hAnsi="Times New Roman" w:cs="Times New Roman"/>
          <w:sz w:val="24"/>
          <w:szCs w:val="24"/>
        </w:rPr>
        <w:t>Harerimana</w:t>
      </w:r>
      <w:proofErr w:type="spellEnd"/>
      <w:r w:rsidRPr="00E30BAE">
        <w:rPr>
          <w:rFonts w:ascii="Times New Roman" w:hAnsi="Times New Roman" w:cs="Times New Roman"/>
          <w:sz w:val="24"/>
          <w:szCs w:val="24"/>
        </w:rPr>
        <w:t xml:space="preserve"> &amp; Mtshali, 2019).</w:t>
      </w:r>
    </w:p>
    <w:p w14:paraId="56D838B5" w14:textId="051B50BB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Healthcare policies dictate the nature, safety, and quality of the healthcare system (Starkweather et al., 2018).</w:t>
      </w:r>
    </w:p>
    <w:p w14:paraId="03F4DACC" w14:textId="45A2286D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Effective delivery of patient care requires good communication skills and collaboration among health care professionals (Foronda et al., 2016).</w:t>
      </w:r>
    </w:p>
    <w:p w14:paraId="78F5BD21" w14:textId="5E2BFCBA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According to various epidemiologic studies, the health of a population is dependent on a variety of factors such as lifestyle, genetic and environmental factors (Swarthout &amp; Bishop, 2017).</w:t>
      </w:r>
    </w:p>
    <w:p w14:paraId="588B4329" w14:textId="6636586E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0BAE">
        <w:rPr>
          <w:rFonts w:ascii="Times New Roman" w:hAnsi="Times New Roman" w:cs="Times New Roman"/>
          <w:sz w:val="24"/>
          <w:szCs w:val="24"/>
        </w:rPr>
        <w:t>The essential on professionalism mainly focuses on professional behaviors and values associated with the nursing practice.</w:t>
      </w:r>
    </w:p>
    <w:p w14:paraId="702A158D" w14:textId="2165DC31" w:rsidR="00E30BAE" w:rsidRDefault="00E30BAE" w:rsidP="00E30BA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E30BAE">
        <w:rPr>
          <w:rFonts w:ascii="Times New Roman" w:hAnsi="Times New Roman" w:cs="Times New Roman"/>
          <w:sz w:val="24"/>
          <w:szCs w:val="24"/>
        </w:rPr>
        <w:t>ssential IX ensures that nurses can integrate their knowledge and skills into practice.</w:t>
      </w:r>
    </w:p>
    <w:p w14:paraId="5BBCFFF8" w14:textId="6B9F877B" w:rsidR="00E30BAE" w:rsidRDefault="00E30BAE" w:rsidP="00E30B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21D746A" w14:textId="1F07F4BB" w:rsidR="00E30BAE" w:rsidRDefault="00E30BAE" w:rsidP="00E30B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28D19F3" w14:textId="5A296AF3" w:rsidR="00E30BAE" w:rsidRDefault="00E30BAE" w:rsidP="00E30B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97056FE" w14:textId="77777777" w:rsidR="00E30BAE" w:rsidRPr="003E3CF6" w:rsidRDefault="00E30BAE" w:rsidP="00E30BAE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CF6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15C63CB8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>Foronda, C., MacWilliams, B., &amp; McArthur, E. (2016). Interprofessional communication in healthcare: An integrative review.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Nurse Education in Practice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3E3CF6">
        <w:rPr>
          <w:rFonts w:ascii="Times New Roman" w:hAnsi="Times New Roman" w:cs="Times New Roman"/>
          <w:sz w:val="24"/>
          <w:szCs w:val="24"/>
        </w:rPr>
        <w:t>, 36-40. </w:t>
      </w:r>
      <w:hyperlink r:id="rId7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https://doi.org/10.1016/j.nepr.2016.04.005</w:t>
        </w:r>
      </w:hyperlink>
    </w:p>
    <w:p w14:paraId="71142EA4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>Gravina, E. W. (2017). Competency-based education and its effect on nursing education: A literature review.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Teaching and Learning in Nursing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12</w:t>
      </w:r>
      <w:r w:rsidRPr="003E3CF6">
        <w:rPr>
          <w:rFonts w:ascii="Times New Roman" w:hAnsi="Times New Roman" w:cs="Times New Roman"/>
          <w:sz w:val="24"/>
          <w:szCs w:val="24"/>
        </w:rPr>
        <w:t>(2), 117-121. </w:t>
      </w:r>
      <w:hyperlink r:id="rId8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https://doi.org/10.1016/j.teln.2016.11.004</w:t>
        </w:r>
      </w:hyperlink>
    </w:p>
    <w:p w14:paraId="2E4E3494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E3CF6">
        <w:rPr>
          <w:rFonts w:ascii="Times New Roman" w:hAnsi="Times New Roman" w:cs="Times New Roman"/>
          <w:sz w:val="24"/>
          <w:szCs w:val="24"/>
        </w:rPr>
        <w:t>Harerimana</w:t>
      </w:r>
      <w:proofErr w:type="spellEnd"/>
      <w:r w:rsidRPr="003E3CF6">
        <w:rPr>
          <w:rFonts w:ascii="Times New Roman" w:hAnsi="Times New Roman" w:cs="Times New Roman"/>
          <w:sz w:val="24"/>
          <w:szCs w:val="24"/>
        </w:rPr>
        <w:t>, A., &amp; Mtshali, N. G. (2019). Nursing students’ perceptions and expectations regarding the use of technology in nursing education.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Africa Journal of Nursing and Midwifery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21</w:t>
      </w:r>
      <w:r w:rsidRPr="003E3CF6">
        <w:rPr>
          <w:rFonts w:ascii="Times New Roman" w:hAnsi="Times New Roman" w:cs="Times New Roman"/>
          <w:sz w:val="24"/>
          <w:szCs w:val="24"/>
        </w:rPr>
        <w:t>(2). </w:t>
      </w:r>
      <w:hyperlink r:id="rId9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https://doi.org/10.25159/2520-5293/5103</w:t>
        </w:r>
      </w:hyperlink>
    </w:p>
    <w:p w14:paraId="0943D3EE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>Hwang, E., &amp; Shin, S. (2017). Factors impacting nursing professionalism among nursing students.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Journal of Korean Public Health Nursing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31</w:t>
      </w:r>
      <w:r w:rsidRPr="003E3CF6">
        <w:rPr>
          <w:rFonts w:ascii="Times New Roman" w:hAnsi="Times New Roman" w:cs="Times New Roman"/>
          <w:sz w:val="24"/>
          <w:szCs w:val="24"/>
        </w:rPr>
        <w:t>(1), 97-108. </w:t>
      </w:r>
      <w:hyperlink r:id="rId10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https://doi.org/10.5932/jkphn.2017.31.1.97</w:t>
        </w:r>
      </w:hyperlink>
    </w:p>
    <w:p w14:paraId="0A2613DA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 xml:space="preserve">Mackey, A., &amp; </w:t>
      </w:r>
      <w:proofErr w:type="spellStart"/>
      <w:r w:rsidRPr="003E3CF6">
        <w:rPr>
          <w:rFonts w:ascii="Times New Roman" w:hAnsi="Times New Roman" w:cs="Times New Roman"/>
          <w:sz w:val="24"/>
          <w:szCs w:val="24"/>
        </w:rPr>
        <w:t>Bassendowski</w:t>
      </w:r>
      <w:proofErr w:type="spellEnd"/>
      <w:r w:rsidRPr="003E3CF6">
        <w:rPr>
          <w:rFonts w:ascii="Times New Roman" w:hAnsi="Times New Roman" w:cs="Times New Roman"/>
          <w:sz w:val="24"/>
          <w:szCs w:val="24"/>
        </w:rPr>
        <w:t>, S. (2017). The history of evidence-based practice in nursing education and practice.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Journal of Professional Nursing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33</w:t>
      </w:r>
      <w:r w:rsidRPr="003E3CF6">
        <w:rPr>
          <w:rFonts w:ascii="Times New Roman" w:hAnsi="Times New Roman" w:cs="Times New Roman"/>
          <w:sz w:val="24"/>
          <w:szCs w:val="24"/>
        </w:rPr>
        <w:t>(1), 51-55. </w:t>
      </w:r>
      <w:hyperlink r:id="rId11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https://doi.org/10.1016/j.profnurs.2016.05.009</w:t>
        </w:r>
      </w:hyperlink>
    </w:p>
    <w:p w14:paraId="71D4431F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 xml:space="preserve">Starkweather, A. R., Coleman, B., Barcelona de Mendoza, V., Hickey, K. T., Menzies, V., Fu, M. R., Williams, J. K., Prows, C., </w:t>
      </w:r>
      <w:proofErr w:type="spellStart"/>
      <w:r w:rsidRPr="003E3CF6">
        <w:rPr>
          <w:rFonts w:ascii="Times New Roman" w:hAnsi="Times New Roman" w:cs="Times New Roman"/>
          <w:sz w:val="24"/>
          <w:szCs w:val="24"/>
        </w:rPr>
        <w:t>Wocial</w:t>
      </w:r>
      <w:proofErr w:type="spellEnd"/>
      <w:r w:rsidRPr="003E3CF6">
        <w:rPr>
          <w:rFonts w:ascii="Times New Roman" w:hAnsi="Times New Roman" w:cs="Times New Roman"/>
          <w:sz w:val="24"/>
          <w:szCs w:val="24"/>
        </w:rPr>
        <w:t>, L., O'Keefe, M., McCormick, K., Keenan, G., &amp; Harper, E. (2018). Strengthen federal and local policies to advance precision health implementation and nurses’ impact on healthcare quality and safety.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Nursing Outlook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66</w:t>
      </w:r>
      <w:r w:rsidRPr="003E3CF6">
        <w:rPr>
          <w:rFonts w:ascii="Times New Roman" w:hAnsi="Times New Roman" w:cs="Times New Roman"/>
          <w:sz w:val="24"/>
          <w:szCs w:val="24"/>
        </w:rPr>
        <w:t>(4), 401-406. </w:t>
      </w:r>
      <w:hyperlink r:id="rId12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https://doi.org/10.1016/j.outlook.2018.06.001</w:t>
        </w:r>
      </w:hyperlink>
    </w:p>
    <w:p w14:paraId="771FED8D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lastRenderedPageBreak/>
        <w:t>Swarthout, M., &amp; Bishop, M. A. (2017). Population health management: Review of concepts and definitions.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American Journal of Health-System Pharmacy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74</w:t>
      </w:r>
      <w:r w:rsidRPr="003E3CF6">
        <w:rPr>
          <w:rFonts w:ascii="Times New Roman" w:hAnsi="Times New Roman" w:cs="Times New Roman"/>
          <w:sz w:val="24"/>
          <w:szCs w:val="24"/>
        </w:rPr>
        <w:t>(18), 1405-1411. </w:t>
      </w:r>
      <w:hyperlink r:id="rId13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https://doi.org/10.2146/ajhp170025</w:t>
        </w:r>
      </w:hyperlink>
    </w:p>
    <w:p w14:paraId="1EE92CA4" w14:textId="77777777" w:rsidR="00E30BAE" w:rsidRPr="003E3CF6" w:rsidRDefault="00E30BAE" w:rsidP="00E30BAE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3E3CF6">
        <w:rPr>
          <w:rFonts w:ascii="Times New Roman" w:hAnsi="Times New Roman" w:cs="Times New Roman"/>
          <w:sz w:val="24"/>
          <w:szCs w:val="24"/>
        </w:rPr>
        <w:t>Welch, T. D., Strickland, H. P., &amp; Sartain, A. F. (2019). Transition to nursing practice: A capstone simulation for the application of leadership skills in nursing practice.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Teaching and Learning in Nursing</w:t>
      </w:r>
      <w:r w:rsidRPr="003E3CF6">
        <w:rPr>
          <w:rFonts w:ascii="Times New Roman" w:hAnsi="Times New Roman" w:cs="Times New Roman"/>
          <w:sz w:val="24"/>
          <w:szCs w:val="24"/>
        </w:rPr>
        <w:t>, </w:t>
      </w:r>
      <w:r w:rsidRPr="003E3CF6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3E3CF6">
        <w:rPr>
          <w:rFonts w:ascii="Times New Roman" w:hAnsi="Times New Roman" w:cs="Times New Roman"/>
          <w:sz w:val="24"/>
          <w:szCs w:val="24"/>
        </w:rPr>
        <w:t>(4), 283-287. </w:t>
      </w:r>
      <w:hyperlink r:id="rId14" w:history="1">
        <w:r w:rsidRPr="003E3CF6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https://doi.org/10.1016/j.teln.2019.06.002</w:t>
        </w:r>
      </w:hyperlink>
    </w:p>
    <w:p w14:paraId="01F8C6CB" w14:textId="77777777" w:rsidR="00E30BAE" w:rsidRPr="00E30BAE" w:rsidRDefault="00E30BAE" w:rsidP="00E30B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30BAE" w:rsidRPr="00E30BA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58376" w14:textId="77777777" w:rsidR="00B35B34" w:rsidRDefault="00B35B34" w:rsidP="00E30BAE">
      <w:pPr>
        <w:spacing w:after="0" w:line="240" w:lineRule="auto"/>
      </w:pPr>
      <w:r>
        <w:separator/>
      </w:r>
    </w:p>
  </w:endnote>
  <w:endnote w:type="continuationSeparator" w:id="0">
    <w:p w14:paraId="48FC5BEE" w14:textId="77777777" w:rsidR="00B35B34" w:rsidRDefault="00B35B34" w:rsidP="00E3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3BA4B" w14:textId="77777777" w:rsidR="00B35B34" w:rsidRDefault="00B35B34" w:rsidP="00E30BAE">
      <w:pPr>
        <w:spacing w:after="0" w:line="240" w:lineRule="auto"/>
      </w:pPr>
      <w:r>
        <w:separator/>
      </w:r>
    </w:p>
  </w:footnote>
  <w:footnote w:type="continuationSeparator" w:id="0">
    <w:p w14:paraId="203C793E" w14:textId="77777777" w:rsidR="00B35B34" w:rsidRDefault="00B35B34" w:rsidP="00E30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6995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48E28CB" w14:textId="5022E002" w:rsidR="00E30BAE" w:rsidRPr="00E30BAE" w:rsidRDefault="00E30BAE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30B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0BA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30B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30B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30BA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AC9348E" w14:textId="77777777" w:rsidR="00E30BAE" w:rsidRDefault="00E30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010B3"/>
    <w:multiLevelType w:val="hybridMultilevel"/>
    <w:tmpl w:val="CDE0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BAE"/>
    <w:rsid w:val="00B35B34"/>
    <w:rsid w:val="00E3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1A96C"/>
  <w15:chartTrackingRefBased/>
  <w15:docId w15:val="{D9C9CB13-AEFD-4566-9EE4-E179D7A5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BAE"/>
  </w:style>
  <w:style w:type="paragraph" w:styleId="Footer">
    <w:name w:val="footer"/>
    <w:basedOn w:val="Normal"/>
    <w:link w:val="FooterChar"/>
    <w:uiPriority w:val="99"/>
    <w:unhideWhenUsed/>
    <w:rsid w:val="00E30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BAE"/>
  </w:style>
  <w:style w:type="paragraph" w:styleId="ListParagraph">
    <w:name w:val="List Paragraph"/>
    <w:basedOn w:val="Normal"/>
    <w:uiPriority w:val="34"/>
    <w:qFormat/>
    <w:rsid w:val="00E30B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0B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teln.2016.11.004" TargetMode="External"/><Relationship Id="rId13" Type="http://schemas.openxmlformats.org/officeDocument/2006/relationships/hyperlink" Target="https://doi.org/10.2146/ajhp170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nepr.2016.04.005" TargetMode="External"/><Relationship Id="rId12" Type="http://schemas.openxmlformats.org/officeDocument/2006/relationships/hyperlink" Target="https://doi.org/10.1016/j.outlook.2018.06.0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profnurs.2016.05.00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oi.org/10.5932/jkphn.2017.31.1.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5159/2520-5293/5103" TargetMode="External"/><Relationship Id="rId14" Type="http://schemas.openxmlformats.org/officeDocument/2006/relationships/hyperlink" Target="https://doi.org/10.1016/j.teln.2019.06.0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Maina</dc:creator>
  <cp:keywords/>
  <dc:description/>
  <cp:lastModifiedBy>Edwin Maina</cp:lastModifiedBy>
  <cp:revision>1</cp:revision>
  <dcterms:created xsi:type="dcterms:W3CDTF">2021-08-03T09:00:00Z</dcterms:created>
  <dcterms:modified xsi:type="dcterms:W3CDTF">2021-08-03T09:05:00Z</dcterms:modified>
</cp:coreProperties>
</file>