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D5F" w:rsidRDefault="00230D5F" w:rsidP="00230D5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737AE">
        <w:rPr>
          <w:rFonts w:ascii="Times New Roman" w:hAnsi="Times New Roman" w:cs="Times New Roman"/>
          <w:b/>
          <w:sz w:val="24"/>
          <w:szCs w:val="24"/>
        </w:rPr>
        <w:t>History of Spinal Muscular Atrophy</w:t>
      </w:r>
      <w:r>
        <w:rPr>
          <w:rFonts w:ascii="Times New Roman" w:hAnsi="Times New Roman" w:cs="Times New Roman"/>
          <w:b/>
          <w:sz w:val="24"/>
          <w:szCs w:val="24"/>
        </w:rPr>
        <w:t xml:space="preserve"> (SMA)</w:t>
      </w:r>
    </w:p>
    <w:p w:rsidR="00230D5F" w:rsidRPr="00A015D0" w:rsidRDefault="00A015D0" w:rsidP="00A015D0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>First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 discovered in children by scientists Johann Hoffman and Guido Werdnig from Germany and Austria in 1891</w:t>
      </w:r>
    </w:p>
    <w:p w:rsidR="00230D5F" w:rsidRPr="00A015D0" w:rsidRDefault="00A015D0" w:rsidP="00A015D0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 xml:space="preserve">The </w:t>
      </w:r>
      <w:r w:rsidR="00332B6D" w:rsidRPr="00A015D0">
        <w:rPr>
          <w:rFonts w:ascii="Times New Roman" w:hAnsi="Times New Roman" w:cs="Times New Roman"/>
          <w:sz w:val="24"/>
          <w:szCs w:val="24"/>
        </w:rPr>
        <w:t>symptoms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 were 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muscle weakness within the first months of life, and the condition was </w:t>
      </w:r>
      <w:r w:rsidR="00230D5F" w:rsidRPr="00A015D0">
        <w:rPr>
          <w:rFonts w:ascii="Times New Roman" w:hAnsi="Times New Roman" w:cs="Times New Roman"/>
          <w:sz w:val="24"/>
          <w:szCs w:val="24"/>
        </w:rPr>
        <w:t>genetic</w:t>
      </w:r>
    </w:p>
    <w:p w:rsidR="00230D5F" w:rsidRPr="00A015D0" w:rsidRDefault="00A015D0" w:rsidP="00A015D0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>The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 feebleness was caused by the loss of particular spinal cord nerve cells called anterior horn cells or motor neurons</w:t>
      </w:r>
    </w:p>
    <w:p w:rsidR="00230D5F" w:rsidRPr="00A015D0" w:rsidRDefault="00A015D0" w:rsidP="00A015D0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>There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 are </w:t>
      </w:r>
      <w:r w:rsidR="00230D5F" w:rsidRPr="00A015D0">
        <w:rPr>
          <w:rFonts w:ascii="Times New Roman" w:hAnsi="Times New Roman" w:cs="Times New Roman"/>
          <w:sz w:val="24"/>
          <w:szCs w:val="24"/>
        </w:rPr>
        <w:t>four categories of SMA</w:t>
      </w:r>
    </w:p>
    <w:p w:rsidR="00230D5F" w:rsidRDefault="00230D5F" w:rsidP="00230D5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Statistical Information</w:t>
      </w:r>
    </w:p>
    <w:p w:rsidR="00230D5F" w:rsidRPr="00A015D0" w:rsidRDefault="00230D5F" w:rsidP="00A015D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 xml:space="preserve">It occurs in </w:t>
      </w:r>
      <w:r w:rsidRPr="00A015D0">
        <w:rPr>
          <w:rFonts w:ascii="Times New Roman" w:hAnsi="Times New Roman" w:cs="Times New Roman"/>
          <w:sz w:val="24"/>
          <w:szCs w:val="24"/>
        </w:rPr>
        <w:t>one to two per 100</w:t>
      </w:r>
      <w:r w:rsidRPr="00A015D0">
        <w:rPr>
          <w:rFonts w:ascii="Times New Roman" w:hAnsi="Times New Roman" w:cs="Times New Roman"/>
          <w:sz w:val="24"/>
          <w:szCs w:val="24"/>
        </w:rPr>
        <w:t xml:space="preserve">,000 </w:t>
      </w:r>
      <w:r w:rsidR="00332B6D" w:rsidRPr="00A015D0">
        <w:rPr>
          <w:rFonts w:ascii="Times New Roman" w:hAnsi="Times New Roman" w:cs="Times New Roman"/>
          <w:sz w:val="24"/>
          <w:szCs w:val="24"/>
        </w:rPr>
        <w:t>persons</w:t>
      </w:r>
      <w:r w:rsidRPr="00A015D0">
        <w:rPr>
          <w:rFonts w:ascii="Times New Roman" w:hAnsi="Times New Roman" w:cs="Times New Roman"/>
          <w:sz w:val="24"/>
          <w:szCs w:val="24"/>
        </w:rPr>
        <w:t xml:space="preserve"> but the stats vary with </w:t>
      </w:r>
    </w:p>
    <w:p w:rsidR="00230D5F" w:rsidRPr="00A015D0" w:rsidRDefault="00230D5F" w:rsidP="00A015D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>The disease is inherited through an autosomal recessive configuration</w:t>
      </w:r>
    </w:p>
    <w:p w:rsidR="0004005B" w:rsidRPr="00A015D0" w:rsidRDefault="00230D5F" w:rsidP="00A015D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 xml:space="preserve">The onset of the disease determines its </w:t>
      </w:r>
      <w:r w:rsidRPr="00A015D0">
        <w:rPr>
          <w:rFonts w:ascii="Times New Roman" w:hAnsi="Times New Roman" w:cs="Times New Roman"/>
          <w:sz w:val="24"/>
          <w:szCs w:val="24"/>
        </w:rPr>
        <w:t xml:space="preserve">severity </w:t>
      </w:r>
    </w:p>
    <w:p w:rsidR="00230D5F" w:rsidRDefault="00230D5F" w:rsidP="0004005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Signs and Symptoms</w:t>
      </w:r>
    </w:p>
    <w:p w:rsidR="00EB53DD" w:rsidRPr="00A015D0" w:rsidRDefault="0004005B" w:rsidP="00A015D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 xml:space="preserve">SMA1: Children have </w:t>
      </w:r>
      <w:r w:rsidR="00230D5F" w:rsidRPr="00A015D0">
        <w:rPr>
          <w:rFonts w:ascii="Times New Roman" w:hAnsi="Times New Roman" w:cs="Times New Roman"/>
          <w:sz w:val="24"/>
          <w:szCs w:val="24"/>
        </w:rPr>
        <w:t>difficulty sucking and swallowing</w:t>
      </w:r>
    </w:p>
    <w:p w:rsidR="00EB53DD" w:rsidRPr="00A015D0" w:rsidRDefault="00230D5F" w:rsidP="00A015D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>SMA2</w:t>
      </w:r>
      <w:r w:rsidR="00EB53DD" w:rsidRPr="00A015D0">
        <w:rPr>
          <w:rFonts w:ascii="Times New Roman" w:hAnsi="Times New Roman" w:cs="Times New Roman"/>
          <w:sz w:val="24"/>
          <w:szCs w:val="24"/>
        </w:rPr>
        <w:t>:</w:t>
      </w:r>
      <w:r w:rsidRPr="00A015D0">
        <w:rPr>
          <w:rFonts w:ascii="Times New Roman" w:hAnsi="Times New Roman" w:cs="Times New Roman"/>
          <w:sz w:val="24"/>
          <w:szCs w:val="24"/>
        </w:rPr>
        <w:t xml:space="preserve"> Babies are </w:t>
      </w:r>
      <w:r w:rsidR="00EB53DD" w:rsidRPr="00A015D0">
        <w:rPr>
          <w:rFonts w:ascii="Times New Roman" w:hAnsi="Times New Roman" w:cs="Times New Roman"/>
          <w:sz w:val="24"/>
          <w:szCs w:val="24"/>
        </w:rPr>
        <w:t>unable to walk</w:t>
      </w:r>
    </w:p>
    <w:p w:rsidR="009B36B6" w:rsidRPr="00A015D0" w:rsidRDefault="00230D5F" w:rsidP="00A015D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>SMA3</w:t>
      </w:r>
      <w:r w:rsidR="00EB53DD" w:rsidRPr="00A015D0">
        <w:rPr>
          <w:rFonts w:ascii="Times New Roman" w:hAnsi="Times New Roman" w:cs="Times New Roman"/>
          <w:sz w:val="24"/>
          <w:szCs w:val="24"/>
        </w:rPr>
        <w:t>: R</w:t>
      </w:r>
      <w:r w:rsidRPr="00A015D0">
        <w:rPr>
          <w:rFonts w:ascii="Times New Roman" w:hAnsi="Times New Roman" w:cs="Times New Roman"/>
          <w:sz w:val="24"/>
          <w:szCs w:val="24"/>
        </w:rPr>
        <w:t>ecurrent respiratory infections and general muscle weakness</w:t>
      </w:r>
    </w:p>
    <w:p w:rsidR="009B36B6" w:rsidRPr="00A015D0" w:rsidRDefault="009B36B6" w:rsidP="00A015D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 xml:space="preserve">SMA4: It </w:t>
      </w:r>
      <w:r w:rsidR="00332B6D" w:rsidRPr="00A015D0">
        <w:rPr>
          <w:rFonts w:ascii="Times New Roman" w:hAnsi="Times New Roman" w:cs="Times New Roman"/>
          <w:sz w:val="24"/>
          <w:szCs w:val="24"/>
        </w:rPr>
        <w:t>does</w:t>
      </w:r>
      <w:r w:rsidRPr="00A015D0">
        <w:rPr>
          <w:rFonts w:ascii="Times New Roman" w:hAnsi="Times New Roman" w:cs="Times New Roman"/>
          <w:sz w:val="24"/>
          <w:szCs w:val="24"/>
        </w:rPr>
        <w:t xml:space="preserve"> not manifest nor affect the quality of life </w:t>
      </w:r>
    </w:p>
    <w:p w:rsidR="00230D5F" w:rsidRDefault="00230D5F" w:rsidP="009B36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Screening, Diagnosis, and Treatment</w:t>
      </w:r>
    </w:p>
    <w:p w:rsidR="009B36B6" w:rsidRPr="00A015D0" w:rsidRDefault="009B36B6" w:rsidP="00A015D0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 xml:space="preserve">Screening: </w:t>
      </w:r>
      <w:r w:rsidR="00230D5F" w:rsidRPr="00A015D0">
        <w:rPr>
          <w:rFonts w:ascii="Times New Roman" w:hAnsi="Times New Roman" w:cs="Times New Roman"/>
          <w:sz w:val="24"/>
          <w:szCs w:val="24"/>
        </w:rPr>
        <w:t>genetic te</w:t>
      </w:r>
      <w:r w:rsidRPr="00A015D0">
        <w:rPr>
          <w:rFonts w:ascii="Times New Roman" w:hAnsi="Times New Roman" w:cs="Times New Roman"/>
          <w:sz w:val="24"/>
          <w:szCs w:val="24"/>
        </w:rPr>
        <w:t xml:space="preserve">sting, </w:t>
      </w:r>
      <w:r w:rsidR="00230D5F" w:rsidRPr="00A015D0">
        <w:rPr>
          <w:rFonts w:ascii="Times New Roman" w:hAnsi="Times New Roman" w:cs="Times New Roman"/>
          <w:sz w:val="24"/>
          <w:szCs w:val="24"/>
        </w:rPr>
        <w:t>Electromyography (EMG)</w:t>
      </w:r>
      <w:r w:rsidRPr="00A015D0">
        <w:rPr>
          <w:rFonts w:ascii="Times New Roman" w:hAnsi="Times New Roman" w:cs="Times New Roman"/>
          <w:sz w:val="24"/>
          <w:szCs w:val="24"/>
        </w:rPr>
        <w:t xml:space="preserve">, </w:t>
      </w:r>
      <w:r w:rsidR="00230D5F" w:rsidRPr="00A015D0">
        <w:rPr>
          <w:rFonts w:ascii="Times New Roman" w:hAnsi="Times New Roman" w:cs="Times New Roman"/>
          <w:sz w:val="24"/>
          <w:szCs w:val="24"/>
        </w:rPr>
        <w:t>muscle biop</w:t>
      </w:r>
      <w:r w:rsidRPr="00A015D0">
        <w:rPr>
          <w:rFonts w:ascii="Times New Roman" w:hAnsi="Times New Roman" w:cs="Times New Roman"/>
          <w:sz w:val="24"/>
          <w:szCs w:val="24"/>
        </w:rPr>
        <w:t xml:space="preserve">sy, 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blood test </w:t>
      </w:r>
    </w:p>
    <w:p w:rsidR="005204F9" w:rsidRPr="00A015D0" w:rsidRDefault="009B36B6" w:rsidP="00A015D0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>M</w:t>
      </w:r>
      <w:r w:rsidR="00230D5F" w:rsidRPr="00A015D0">
        <w:rPr>
          <w:rFonts w:ascii="Times New Roman" w:hAnsi="Times New Roman" w:cs="Times New Roman"/>
          <w:sz w:val="24"/>
          <w:szCs w:val="24"/>
        </w:rPr>
        <w:t>edicat</w:t>
      </w:r>
      <w:r w:rsidRPr="00A015D0">
        <w:rPr>
          <w:rFonts w:ascii="Times New Roman" w:hAnsi="Times New Roman" w:cs="Times New Roman"/>
          <w:sz w:val="24"/>
          <w:szCs w:val="24"/>
        </w:rPr>
        <w:t xml:space="preserve">ions: 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disease-modifying </w:t>
      </w:r>
      <w:r w:rsidRPr="00A015D0">
        <w:rPr>
          <w:rFonts w:ascii="Times New Roman" w:hAnsi="Times New Roman" w:cs="Times New Roman"/>
          <w:sz w:val="24"/>
          <w:szCs w:val="24"/>
        </w:rPr>
        <w:t xml:space="preserve">drugs, </w:t>
      </w:r>
      <w:r w:rsidR="00230D5F" w:rsidRPr="00A015D0">
        <w:rPr>
          <w:rFonts w:ascii="Times New Roman" w:hAnsi="Times New Roman" w:cs="Times New Roman"/>
          <w:sz w:val="24"/>
          <w:szCs w:val="24"/>
        </w:rPr>
        <w:t>Gene replacement the</w:t>
      </w:r>
      <w:r w:rsidR="005204F9" w:rsidRPr="00A015D0">
        <w:rPr>
          <w:rFonts w:ascii="Times New Roman" w:hAnsi="Times New Roman" w:cs="Times New Roman"/>
          <w:sz w:val="24"/>
          <w:szCs w:val="24"/>
        </w:rPr>
        <w:t xml:space="preserve">rapy, use of 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support devices </w:t>
      </w:r>
    </w:p>
    <w:p w:rsidR="00230D5F" w:rsidRDefault="00230D5F" w:rsidP="005204F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Use of Pharmacogenomics</w:t>
      </w:r>
    </w:p>
    <w:p w:rsidR="00A015D0" w:rsidRPr="00A015D0" w:rsidRDefault="005204F9" w:rsidP="00A015D0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 xml:space="preserve">The field is utilized </w:t>
      </w:r>
      <w:r w:rsidR="00A015D0" w:rsidRPr="00A015D0">
        <w:rPr>
          <w:rFonts w:ascii="Times New Roman" w:hAnsi="Times New Roman" w:cs="Times New Roman"/>
          <w:sz w:val="24"/>
          <w:szCs w:val="24"/>
        </w:rPr>
        <w:t>extensively in SMA management</w:t>
      </w:r>
    </w:p>
    <w:p w:rsidR="00A015D0" w:rsidRPr="00A015D0" w:rsidRDefault="00A015D0" w:rsidP="00A015D0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5D0">
        <w:rPr>
          <w:rFonts w:ascii="Times New Roman" w:hAnsi="Times New Roman" w:cs="Times New Roman"/>
          <w:sz w:val="24"/>
          <w:szCs w:val="24"/>
        </w:rPr>
        <w:t>The gene therapy us</w:t>
      </w:r>
      <w:bookmarkStart w:id="0" w:name="_GoBack"/>
      <w:bookmarkEnd w:id="0"/>
      <w:r w:rsidRPr="00A015D0">
        <w:rPr>
          <w:rFonts w:ascii="Times New Roman" w:hAnsi="Times New Roman" w:cs="Times New Roman"/>
          <w:sz w:val="24"/>
          <w:szCs w:val="24"/>
        </w:rPr>
        <w:t>es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 Zolgensma </w:t>
      </w:r>
      <w:r w:rsidRPr="00A015D0">
        <w:rPr>
          <w:rFonts w:ascii="Times New Roman" w:hAnsi="Times New Roman" w:cs="Times New Roman"/>
          <w:sz w:val="24"/>
          <w:szCs w:val="24"/>
        </w:rPr>
        <w:t>to address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 the genetic cause </w:t>
      </w:r>
      <w:r w:rsidRPr="00A015D0">
        <w:rPr>
          <w:rFonts w:ascii="Times New Roman" w:hAnsi="Times New Roman" w:cs="Times New Roman"/>
          <w:sz w:val="24"/>
          <w:szCs w:val="24"/>
        </w:rPr>
        <w:t>of SMA</w:t>
      </w:r>
    </w:p>
    <w:p w:rsidR="009051A9" w:rsidRDefault="00A015D0" w:rsidP="00A015D0">
      <w:pPr>
        <w:pStyle w:val="ListParagraph"/>
        <w:numPr>
          <w:ilvl w:val="0"/>
          <w:numId w:val="5"/>
        </w:numPr>
        <w:spacing w:after="0" w:line="360" w:lineRule="auto"/>
      </w:pPr>
      <w:r w:rsidRPr="00A015D0">
        <w:rPr>
          <w:rFonts w:ascii="Times New Roman" w:hAnsi="Times New Roman" w:cs="Times New Roman"/>
          <w:sz w:val="24"/>
          <w:szCs w:val="24"/>
        </w:rPr>
        <w:t xml:space="preserve">Future research on </w:t>
      </w:r>
      <w:r w:rsidR="00230D5F" w:rsidRPr="00A015D0">
        <w:rPr>
          <w:rFonts w:ascii="Times New Roman" w:hAnsi="Times New Roman" w:cs="Times New Roman"/>
          <w:sz w:val="24"/>
          <w:szCs w:val="24"/>
        </w:rPr>
        <w:t xml:space="preserve">pharmacogenomics is expected to continue </w:t>
      </w:r>
    </w:p>
    <w:sectPr w:rsidR="00905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2AA" w:rsidRDefault="007D62AA" w:rsidP="00230D5F">
      <w:pPr>
        <w:spacing w:after="0" w:line="240" w:lineRule="auto"/>
      </w:pPr>
      <w:r>
        <w:separator/>
      </w:r>
    </w:p>
  </w:endnote>
  <w:endnote w:type="continuationSeparator" w:id="0">
    <w:p w:rsidR="007D62AA" w:rsidRDefault="007D62AA" w:rsidP="0023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2AA" w:rsidRDefault="007D62AA" w:rsidP="00230D5F">
      <w:pPr>
        <w:spacing w:after="0" w:line="240" w:lineRule="auto"/>
      </w:pPr>
      <w:r>
        <w:separator/>
      </w:r>
    </w:p>
  </w:footnote>
  <w:footnote w:type="continuationSeparator" w:id="0">
    <w:p w:rsidR="007D62AA" w:rsidRDefault="007D62AA" w:rsidP="00230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422A"/>
    <w:multiLevelType w:val="hybridMultilevel"/>
    <w:tmpl w:val="2DBE35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591A"/>
    <w:multiLevelType w:val="hybridMultilevel"/>
    <w:tmpl w:val="FD2ADF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A44D2"/>
    <w:multiLevelType w:val="hybridMultilevel"/>
    <w:tmpl w:val="E5268F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C5868"/>
    <w:multiLevelType w:val="hybridMultilevel"/>
    <w:tmpl w:val="A52640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00D50"/>
    <w:multiLevelType w:val="hybridMultilevel"/>
    <w:tmpl w:val="D30E79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5F"/>
    <w:rsid w:val="0004005B"/>
    <w:rsid w:val="00230D5F"/>
    <w:rsid w:val="002D018C"/>
    <w:rsid w:val="00332B6D"/>
    <w:rsid w:val="005204F9"/>
    <w:rsid w:val="007D62AA"/>
    <w:rsid w:val="009051A9"/>
    <w:rsid w:val="009B36B6"/>
    <w:rsid w:val="00A015D0"/>
    <w:rsid w:val="00EB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60680"/>
  <w15:chartTrackingRefBased/>
  <w15:docId w15:val="{B154F2D7-7EBB-47D5-B54C-B8437C06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0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D5F"/>
  </w:style>
  <w:style w:type="paragraph" w:styleId="Footer">
    <w:name w:val="footer"/>
    <w:basedOn w:val="Normal"/>
    <w:link w:val="FooterChar"/>
    <w:uiPriority w:val="99"/>
    <w:unhideWhenUsed/>
    <w:rsid w:val="00230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D5F"/>
  </w:style>
  <w:style w:type="paragraph" w:styleId="ListParagraph">
    <w:name w:val="List Paragraph"/>
    <w:basedOn w:val="Normal"/>
    <w:uiPriority w:val="34"/>
    <w:qFormat/>
    <w:rsid w:val="00A01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2021-09-17T20:52:00Z</dcterms:created>
  <dcterms:modified xsi:type="dcterms:W3CDTF">2021-09-17T21:01:00Z</dcterms:modified>
</cp:coreProperties>
</file>