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D8FA7" w14:textId="4B3BB6EF" w:rsidR="00FC45BE" w:rsidRPr="00C25BA0" w:rsidRDefault="004215AD" w:rsidP="008B514B">
      <w:pPr>
        <w:tabs>
          <w:tab w:val="center" w:pos="4680"/>
          <w:tab w:val="left" w:pos="7035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Cost-Effectiveness A</w:t>
      </w:r>
      <w:r w:rsidR="009C6EF3" w:rsidRPr="00C25BA0">
        <w:rPr>
          <w:rFonts w:ascii="Times New Roman" w:hAnsi="Times New Roman" w:cs="Times New Roman"/>
          <w:b/>
          <w:sz w:val="24"/>
          <w:szCs w:val="24"/>
        </w:rPr>
        <w:t>nalysis</w:t>
      </w:r>
      <w:r w:rsidRPr="00C25BA0"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="00F12227" w:rsidRPr="00C25BA0">
        <w:rPr>
          <w:rFonts w:ascii="Times New Roman" w:hAnsi="Times New Roman" w:cs="Times New Roman"/>
          <w:b/>
          <w:sz w:val="24"/>
          <w:szCs w:val="24"/>
        </w:rPr>
        <w:t>the Healthcare</w:t>
      </w:r>
    </w:p>
    <w:p w14:paraId="79D0E476" w14:textId="2724A9DD" w:rsidR="00647517" w:rsidRPr="00AF6199" w:rsidRDefault="009C6EF3" w:rsidP="00AF6199">
      <w:pPr>
        <w:tabs>
          <w:tab w:val="center" w:pos="4680"/>
          <w:tab w:val="left" w:pos="7035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Cost-Effectiveness Analysis</w:t>
      </w:r>
    </w:p>
    <w:p w14:paraId="3022890A" w14:textId="14E1CC96" w:rsidR="004E5542" w:rsidRPr="00C25BA0" w:rsidRDefault="00025040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5A5717" w:rsidRPr="00C25BA0">
        <w:rPr>
          <w:rFonts w:ascii="Times New Roman" w:hAnsi="Times New Roman" w:cs="Times New Roman"/>
          <w:sz w:val="24"/>
          <w:szCs w:val="24"/>
        </w:rPr>
        <w:t>T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hrough the years, the inclusion of an economic perspective when evaluating health and health care services has increasingly become an accepted element of healthcare policies and planning. </w:t>
      </w:r>
      <w:r w:rsidR="004E5542" w:rsidRPr="00C25BA0">
        <w:rPr>
          <w:rFonts w:ascii="Times New Roman" w:hAnsi="Times New Roman" w:cs="Times New Roman"/>
          <w:sz w:val="24"/>
          <w:szCs w:val="24"/>
        </w:rPr>
        <w:t xml:space="preserve">The acceptance has been attributed to the fact that most health systems have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a high </w:t>
      </w:r>
      <w:r w:rsidR="004215AD" w:rsidRPr="00C25BA0">
        <w:rPr>
          <w:rFonts w:ascii="Times New Roman" w:hAnsi="Times New Roman" w:cs="Times New Roman"/>
          <w:sz w:val="24"/>
          <w:szCs w:val="24"/>
        </w:rPr>
        <w:t>demand</w:t>
      </w:r>
      <w:r w:rsidR="00A76F5C" w:rsidRPr="00C25BA0">
        <w:rPr>
          <w:rFonts w:ascii="Times New Roman" w:hAnsi="Times New Roman" w:cs="Times New Roman"/>
          <w:sz w:val="24"/>
          <w:szCs w:val="24"/>
        </w:rPr>
        <w:t>. However,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there is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a </w:t>
      </w:r>
      <w:r w:rsidR="004E5542" w:rsidRPr="00C25BA0">
        <w:rPr>
          <w:rFonts w:ascii="Times New Roman" w:hAnsi="Times New Roman" w:cs="Times New Roman"/>
          <w:sz w:val="24"/>
          <w:szCs w:val="24"/>
        </w:rPr>
        <w:t>limited budget available to provide necessary service</w:t>
      </w:r>
      <w:r w:rsidR="004215AD" w:rsidRPr="00C25BA0">
        <w:rPr>
          <w:rFonts w:ascii="Times New Roman" w:hAnsi="Times New Roman" w:cs="Times New Roman"/>
          <w:sz w:val="24"/>
          <w:szCs w:val="24"/>
        </w:rPr>
        <w:t>s</w:t>
      </w:r>
      <w:r w:rsidR="004E5542" w:rsidRPr="00C25BA0">
        <w:rPr>
          <w:rFonts w:ascii="Times New Roman" w:hAnsi="Times New Roman" w:cs="Times New Roman"/>
          <w:sz w:val="24"/>
          <w:szCs w:val="24"/>
        </w:rPr>
        <w:t xml:space="preserve"> to the population. One of the vital aim of the health system is identifying the appropriate use of the allocated funds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and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utilization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to promote health. </w:t>
      </w:r>
      <w:r w:rsidR="004215AD" w:rsidRPr="00C25BA0">
        <w:rPr>
          <w:rFonts w:ascii="Times New Roman" w:hAnsi="Times New Roman" w:cs="Times New Roman"/>
          <w:sz w:val="24"/>
          <w:szCs w:val="24"/>
        </w:rPr>
        <w:t>Also,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4E5542" w:rsidRPr="00C25BA0">
        <w:rPr>
          <w:rFonts w:ascii="Times New Roman" w:hAnsi="Times New Roman" w:cs="Times New Roman"/>
          <w:sz w:val="24"/>
          <w:szCs w:val="24"/>
        </w:rPr>
        <w:t>provide quality health care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and maximize money value.</w:t>
      </w:r>
      <w:r w:rsidR="00526E18" w:rsidRPr="00C25BA0">
        <w:rPr>
          <w:rFonts w:ascii="Times New Roman" w:hAnsi="Times New Roman" w:cs="Times New Roman"/>
          <w:sz w:val="24"/>
          <w:szCs w:val="24"/>
        </w:rPr>
        <w:t xml:space="preserve"> Over the last century, human health and health care improved dramatically</w:t>
      </w:r>
      <w:r w:rsidR="00A76F5C" w:rsidRPr="00C25BA0">
        <w:rPr>
          <w:rFonts w:ascii="Times New Roman" w:hAnsi="Times New Roman" w:cs="Times New Roman"/>
          <w:sz w:val="24"/>
          <w:szCs w:val="24"/>
        </w:rPr>
        <w:t>;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 however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 grave inequality in the health sector persist</w:t>
      </w:r>
      <w:r w:rsidR="00A76F5C" w:rsidRPr="00C25BA0">
        <w:rPr>
          <w:rFonts w:ascii="Times New Roman" w:hAnsi="Times New Roman" w:cs="Times New Roman"/>
          <w:sz w:val="24"/>
          <w:szCs w:val="24"/>
        </w:rPr>
        <w:t>s</w:t>
      </w:r>
      <w:r w:rsidR="005A5717" w:rsidRPr="00C25BA0">
        <w:rPr>
          <w:rFonts w:ascii="Times New Roman" w:hAnsi="Times New Roman" w:cs="Times New Roman"/>
          <w:sz w:val="24"/>
          <w:szCs w:val="24"/>
        </w:rPr>
        <w:t>. For the state to make further health p</w:t>
      </w:r>
      <w:r w:rsidR="00B026AA" w:rsidRPr="00C25BA0">
        <w:rPr>
          <w:rFonts w:ascii="Times New Roman" w:hAnsi="Times New Roman" w:cs="Times New Roman"/>
          <w:sz w:val="24"/>
          <w:szCs w:val="24"/>
        </w:rPr>
        <w:t>rogress and address challenges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it must deploy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 available </w:t>
      </w:r>
      <w:r w:rsidR="004215AD" w:rsidRPr="00C25BA0">
        <w:rPr>
          <w:rFonts w:ascii="Times New Roman" w:hAnsi="Times New Roman" w:cs="Times New Roman"/>
          <w:sz w:val="24"/>
          <w:szCs w:val="24"/>
        </w:rPr>
        <w:t>resources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 effectively</w:t>
      </w:r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Hoomans</w:t>
      </w:r>
      <w:proofErr w:type="spellEnd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</w:t>
      </w:r>
      <w:proofErr w:type="spellStart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Severens</w:t>
      </w:r>
      <w:proofErr w:type="spellEnd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, 2014)</w:t>
      </w:r>
      <w:r w:rsidR="005A5717" w:rsidRPr="00C25BA0">
        <w:rPr>
          <w:rFonts w:ascii="Times New Roman" w:hAnsi="Times New Roman" w:cs="Times New Roman"/>
          <w:sz w:val="24"/>
          <w:szCs w:val="24"/>
        </w:rPr>
        <w:t>.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T</w:t>
      </w:r>
      <w:r w:rsidR="004215AD" w:rsidRPr="00C25BA0">
        <w:rPr>
          <w:rFonts w:ascii="Times New Roman" w:hAnsi="Times New Roman" w:cs="Times New Roman"/>
          <w:sz w:val="24"/>
          <w:szCs w:val="24"/>
        </w:rPr>
        <w:t>here is a need to identify neglected opportunities by evaluating relatively inexpensive interventions to reduce ailment burdens to achieve allocative efficiency</w:t>
      </w:r>
      <w:r w:rsidR="005A5717" w:rsidRPr="00C25BA0">
        <w:rPr>
          <w:rFonts w:ascii="Times New Roman" w:hAnsi="Times New Roman" w:cs="Times New Roman"/>
          <w:sz w:val="24"/>
          <w:szCs w:val="24"/>
        </w:rPr>
        <w:t>. One of the tools applicable is Cost-</w:t>
      </w:r>
      <w:r w:rsidR="005D6374" w:rsidRPr="00C25BA0">
        <w:rPr>
          <w:rFonts w:ascii="Times New Roman" w:hAnsi="Times New Roman" w:cs="Times New Roman"/>
          <w:sz w:val="24"/>
          <w:szCs w:val="24"/>
        </w:rPr>
        <w:t>Effectiveness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 analysis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(CEA)</w:t>
      </w:r>
      <w:r w:rsidR="005A5717" w:rsidRPr="00C25BA0">
        <w:rPr>
          <w:rFonts w:ascii="Times New Roman" w:hAnsi="Times New Roman" w:cs="Times New Roman"/>
          <w:sz w:val="24"/>
          <w:szCs w:val="24"/>
        </w:rPr>
        <w:t xml:space="preserve">. This article will </w:t>
      </w:r>
      <w:r w:rsidR="00B026AA" w:rsidRPr="00C25BA0">
        <w:rPr>
          <w:rFonts w:ascii="Times New Roman" w:hAnsi="Times New Roman" w:cs="Times New Roman"/>
          <w:sz w:val="24"/>
          <w:szCs w:val="24"/>
        </w:rPr>
        <w:t>provide an in-depth definition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of CEA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and motivation to use CEA in the health sector. Furthermore, the </w:t>
      </w:r>
      <w:r w:rsidR="004215AD" w:rsidRPr="00C25BA0">
        <w:rPr>
          <w:rFonts w:ascii="Times New Roman" w:hAnsi="Times New Roman" w:cs="Times New Roman"/>
          <w:sz w:val="24"/>
          <w:szCs w:val="24"/>
        </w:rPr>
        <w:t>report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may provide my decision-making process when employing CEA</w:t>
      </w:r>
      <w:r w:rsidR="004215AD" w:rsidRPr="00C25BA0">
        <w:rPr>
          <w:rFonts w:ascii="Times New Roman" w:hAnsi="Times New Roman" w:cs="Times New Roman"/>
          <w:sz w:val="24"/>
          <w:szCs w:val="24"/>
        </w:rPr>
        <w:t>. L</w:t>
      </w:r>
      <w:r w:rsidR="005D6374" w:rsidRPr="00C25BA0">
        <w:rPr>
          <w:rFonts w:ascii="Times New Roman" w:hAnsi="Times New Roman" w:cs="Times New Roman"/>
          <w:sz w:val="24"/>
          <w:szCs w:val="24"/>
        </w:rPr>
        <w:t>astly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if</w:t>
      </w:r>
      <w:r w:rsidR="005D6374" w:rsidRPr="00C25BA0">
        <w:rPr>
          <w:rFonts w:ascii="Times New Roman" w:hAnsi="Times New Roman" w:cs="Times New Roman"/>
          <w:sz w:val="24"/>
          <w:szCs w:val="24"/>
        </w:rPr>
        <w:t xml:space="preserve"> or if not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5D6374" w:rsidRPr="00C25BA0">
        <w:rPr>
          <w:rFonts w:ascii="Times New Roman" w:hAnsi="Times New Roman" w:cs="Times New Roman"/>
          <w:sz w:val="24"/>
          <w:szCs w:val="24"/>
        </w:rPr>
        <w:t xml:space="preserve"> policymakers should r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ely solely on CEA </w:t>
      </w:r>
      <w:r w:rsidR="004215AD" w:rsidRPr="00C25BA0">
        <w:rPr>
          <w:rFonts w:ascii="Times New Roman" w:hAnsi="Times New Roman" w:cs="Times New Roman"/>
          <w:sz w:val="24"/>
          <w:szCs w:val="24"/>
        </w:rPr>
        <w:t>when prioritizing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health care services.</w:t>
      </w:r>
    </w:p>
    <w:p w14:paraId="0FEAEF5C" w14:textId="42ED513F" w:rsidR="004E5542" w:rsidRPr="00C25BA0" w:rsidRDefault="004E5542" w:rsidP="008B514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Definition</w:t>
      </w:r>
    </w:p>
    <w:p w14:paraId="6D94ACE4" w14:textId="393382F0" w:rsidR="005C5870" w:rsidRPr="00C25BA0" w:rsidRDefault="004E5542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CEA in healthcare is an economic evaluation approach. 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CEA 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is a technique </w:t>
      </w:r>
      <w:r w:rsidR="00A76F5C" w:rsidRPr="00C25BA0">
        <w:rPr>
          <w:rFonts w:ascii="Times New Roman" w:hAnsi="Times New Roman" w:cs="Times New Roman"/>
          <w:sz w:val="24"/>
          <w:szCs w:val="24"/>
        </w:rPr>
        <w:t>employed to examine and address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76F5C" w:rsidRPr="00C25BA0">
        <w:rPr>
          <w:rFonts w:ascii="Times New Roman" w:hAnsi="Times New Roman" w:cs="Times New Roman"/>
          <w:sz w:val="24"/>
          <w:szCs w:val="24"/>
        </w:rPr>
        <w:t>efficiency issues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 during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6044F3" w:rsidRPr="00C25BA0">
        <w:rPr>
          <w:rFonts w:ascii="Times New Roman" w:hAnsi="Times New Roman" w:cs="Times New Roman"/>
          <w:sz w:val="24"/>
          <w:szCs w:val="24"/>
        </w:rPr>
        <w:t>allocation of scar</w:t>
      </w:r>
      <w:r w:rsidR="00A76F5C" w:rsidRPr="00C25BA0">
        <w:rPr>
          <w:rFonts w:ascii="Times New Roman" w:hAnsi="Times New Roman" w:cs="Times New Roman"/>
          <w:sz w:val="24"/>
          <w:szCs w:val="24"/>
        </w:rPr>
        <w:t>c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e health resources. </w:t>
      </w:r>
      <w:r w:rsidR="00A76F5C" w:rsidRPr="00C25BA0">
        <w:rPr>
          <w:rFonts w:ascii="Times New Roman" w:hAnsi="Times New Roman" w:cs="Times New Roman"/>
          <w:sz w:val="24"/>
          <w:szCs w:val="24"/>
        </w:rPr>
        <w:t>T</w:t>
      </w:r>
      <w:r w:rsidR="004215AD" w:rsidRPr="00C25BA0">
        <w:rPr>
          <w:rFonts w:ascii="Times New Roman" w:hAnsi="Times New Roman" w:cs="Times New Roman"/>
          <w:sz w:val="24"/>
          <w:szCs w:val="24"/>
        </w:rPr>
        <w:t>he</w:t>
      </w:r>
      <w:r w:rsidR="00372D53">
        <w:rPr>
          <w:rFonts w:ascii="Times New Roman" w:hAnsi="Times New Roman" w:cs="Times New Roman"/>
          <w:sz w:val="24"/>
          <w:szCs w:val="24"/>
        </w:rPr>
        <w:t xml:space="preserve"> analysis entails expressing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costs and results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of alternat</w:t>
      </w:r>
      <w:r w:rsidR="00372D53">
        <w:rPr>
          <w:rFonts w:ascii="Times New Roman" w:hAnsi="Times New Roman" w:cs="Times New Roman"/>
          <w:sz w:val="24"/>
          <w:szCs w:val="24"/>
        </w:rPr>
        <w:t>ive healthcare interventions in cost per unit results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215AD" w:rsidRPr="00C25BA0">
        <w:rPr>
          <w:rFonts w:ascii="Times New Roman" w:hAnsi="Times New Roman" w:cs="Times New Roman"/>
          <w:sz w:val="24"/>
          <w:szCs w:val="24"/>
        </w:rPr>
        <w:t>Manaf</w:t>
      </w:r>
      <w:proofErr w:type="spellEnd"/>
      <w:r w:rsidR="004215AD" w:rsidRPr="00C25BA0">
        <w:rPr>
          <w:rFonts w:ascii="Times New Roman" w:hAnsi="Times New Roman" w:cs="Times New Roman"/>
          <w:sz w:val="24"/>
          <w:szCs w:val="24"/>
        </w:rPr>
        <w:t xml:space="preserve">, 2017; </w:t>
      </w:r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McEwan, 2012)</w:t>
      </w:r>
      <w:r w:rsidR="008E3804" w:rsidRPr="00C25BA0">
        <w:rPr>
          <w:rFonts w:ascii="Times New Roman" w:hAnsi="Times New Roman" w:cs="Times New Roman"/>
          <w:sz w:val="24"/>
          <w:szCs w:val="24"/>
        </w:rPr>
        <w:t xml:space="preserve">. </w:t>
      </w:r>
      <w:r w:rsidRPr="00C25BA0">
        <w:rPr>
          <w:rFonts w:ascii="Times New Roman" w:hAnsi="Times New Roman" w:cs="Times New Roman"/>
          <w:sz w:val="24"/>
          <w:szCs w:val="24"/>
        </w:rPr>
        <w:t xml:space="preserve">The tool </w:t>
      </w:r>
      <w:r w:rsidR="00A76F5C" w:rsidRPr="00C25BA0">
        <w:rPr>
          <w:rFonts w:ascii="Times New Roman" w:hAnsi="Times New Roman" w:cs="Times New Roman"/>
          <w:sz w:val="24"/>
          <w:szCs w:val="24"/>
        </w:rPr>
        <w:t>compares</w:t>
      </w:r>
      <w:r w:rsidRPr="00C25BA0">
        <w:rPr>
          <w:rFonts w:ascii="Times New Roman" w:hAnsi="Times New Roman" w:cs="Times New Roman"/>
          <w:sz w:val="24"/>
          <w:szCs w:val="24"/>
        </w:rPr>
        <w:t xml:space="preserve"> presented interventions by </w:t>
      </w:r>
      <w:r w:rsidR="009B06B3" w:rsidRPr="00C25BA0">
        <w:rPr>
          <w:rFonts w:ascii="Times New Roman" w:hAnsi="Times New Roman" w:cs="Times New Roman"/>
          <w:sz w:val="24"/>
          <w:szCs w:val="24"/>
        </w:rPr>
        <w:t>estimating the</w:t>
      </w:r>
      <w:r w:rsidRPr="00C25BA0">
        <w:rPr>
          <w:rFonts w:ascii="Times New Roman" w:hAnsi="Times New Roman" w:cs="Times New Roman"/>
          <w:sz w:val="24"/>
          <w:szCs w:val="24"/>
        </w:rPr>
        <w:t xml:space="preserve"> cost to gain a health outcome unit such as death prevented or life</w:t>
      </w:r>
      <w:r w:rsidR="00A76F5C" w:rsidRPr="00C25BA0">
        <w:rPr>
          <w:rFonts w:ascii="Times New Roman" w:hAnsi="Times New Roman" w:cs="Times New Roman"/>
          <w:sz w:val="24"/>
          <w:szCs w:val="24"/>
        </w:rPr>
        <w:t>-</w:t>
      </w:r>
      <w:r w:rsidRPr="00C25BA0">
        <w:rPr>
          <w:rFonts w:ascii="Times New Roman" w:hAnsi="Times New Roman" w:cs="Times New Roman"/>
          <w:sz w:val="24"/>
          <w:szCs w:val="24"/>
        </w:rPr>
        <w:t xml:space="preserve">year gained. </w:t>
      </w:r>
      <w:r w:rsidR="00647557" w:rsidRPr="00C25BA0">
        <w:rPr>
          <w:rFonts w:ascii="Times New Roman" w:hAnsi="Times New Roman" w:cs="Times New Roman"/>
          <w:sz w:val="24"/>
          <w:szCs w:val="24"/>
        </w:rPr>
        <w:lastRenderedPageBreak/>
        <w:t xml:space="preserve">Similarly, it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is </w:t>
      </w:r>
      <w:r w:rsidR="00647557" w:rsidRPr="00C25BA0">
        <w:rPr>
          <w:rFonts w:ascii="Times New Roman" w:hAnsi="Times New Roman" w:cs="Times New Roman"/>
          <w:sz w:val="24"/>
          <w:szCs w:val="24"/>
        </w:rPr>
        <w:t xml:space="preserve">also concerned with resource distribution. </w:t>
      </w:r>
      <w:r w:rsidR="00F11C36">
        <w:rPr>
          <w:rFonts w:ascii="Times New Roman" w:hAnsi="Times New Roman" w:cs="Times New Roman"/>
          <w:sz w:val="24"/>
          <w:szCs w:val="24"/>
        </w:rPr>
        <w:t>The technique gets</w:t>
      </w:r>
      <w:r w:rsidR="008E3804" w:rsidRPr="00C25BA0">
        <w:rPr>
          <w:rFonts w:ascii="Times New Roman" w:hAnsi="Times New Roman" w:cs="Times New Roman"/>
          <w:sz w:val="24"/>
          <w:szCs w:val="24"/>
        </w:rPr>
        <w:t xml:space="preserve"> used to id</w:t>
      </w:r>
      <w:r w:rsidR="005C5870" w:rsidRPr="00C25BA0">
        <w:rPr>
          <w:rFonts w:ascii="Times New Roman" w:hAnsi="Times New Roman" w:cs="Times New Roman"/>
          <w:sz w:val="24"/>
          <w:szCs w:val="24"/>
        </w:rPr>
        <w:t>entify an appropriate non-monetary measurable criterion such as health and health care outcomes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(McEwan, 2012)</w:t>
      </w:r>
      <w:r w:rsidR="005C5870" w:rsidRPr="00C25BA0">
        <w:rPr>
          <w:rFonts w:ascii="Times New Roman" w:hAnsi="Times New Roman" w:cs="Times New Roman"/>
          <w:sz w:val="24"/>
          <w:szCs w:val="24"/>
        </w:rPr>
        <w:t>. Also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5C587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it </w:t>
      </w:r>
      <w:r w:rsidR="005C5870" w:rsidRPr="00C25BA0">
        <w:rPr>
          <w:rFonts w:ascii="Times New Roman" w:hAnsi="Times New Roman" w:cs="Times New Roman"/>
          <w:sz w:val="24"/>
          <w:szCs w:val="24"/>
        </w:rPr>
        <w:t>can determine the most effective alterna</w:t>
      </w:r>
      <w:bookmarkStart w:id="0" w:name="_GoBack"/>
      <w:r w:rsidR="005C5870" w:rsidRPr="00C25BA0">
        <w:rPr>
          <w:rFonts w:ascii="Times New Roman" w:hAnsi="Times New Roman" w:cs="Times New Roman"/>
          <w:sz w:val="24"/>
          <w:szCs w:val="24"/>
        </w:rPr>
        <w:t>t</w:t>
      </w:r>
      <w:bookmarkEnd w:id="0"/>
      <w:r w:rsidR="005C5870" w:rsidRPr="00C25BA0">
        <w:rPr>
          <w:rFonts w:ascii="Times New Roman" w:hAnsi="Times New Roman" w:cs="Times New Roman"/>
          <w:sz w:val="24"/>
          <w:szCs w:val="24"/>
        </w:rPr>
        <w:t>ive for a fixed amount allocated to achieve a policy objective.</w:t>
      </w:r>
      <w:r w:rsidR="008E3804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76F5C" w:rsidRPr="00C25BA0">
        <w:rPr>
          <w:rFonts w:ascii="Times New Roman" w:hAnsi="Times New Roman" w:cs="Times New Roman"/>
          <w:sz w:val="24"/>
          <w:szCs w:val="24"/>
        </w:rPr>
        <w:t>Hence, the fundamental principl</w:t>
      </w:r>
      <w:r w:rsidR="008E3804" w:rsidRPr="00C25BA0">
        <w:rPr>
          <w:rFonts w:ascii="Times New Roman" w:hAnsi="Times New Roman" w:cs="Times New Roman"/>
          <w:sz w:val="24"/>
          <w:szCs w:val="24"/>
        </w:rPr>
        <w:t xml:space="preserve">e is 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maximizing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value of funds by choosing the optimal alignment of healthcare services subject to the </w:t>
      </w:r>
      <w:r w:rsidR="005C5870" w:rsidRPr="00C25BA0">
        <w:rPr>
          <w:rFonts w:ascii="Times New Roman" w:hAnsi="Times New Roman" w:cs="Times New Roman"/>
          <w:sz w:val="24"/>
          <w:szCs w:val="24"/>
        </w:rPr>
        <w:t>budget constraints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 experience</w:t>
      </w:r>
      <w:r w:rsidR="00A76F5C" w:rsidRPr="00C25BA0">
        <w:rPr>
          <w:rFonts w:ascii="Times New Roman" w:hAnsi="Times New Roman" w:cs="Times New Roman"/>
          <w:sz w:val="24"/>
          <w:szCs w:val="24"/>
        </w:rPr>
        <w:t>d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 by the health system.</w:t>
      </w:r>
    </w:p>
    <w:p w14:paraId="58F9C894" w14:textId="0FA1FA37" w:rsidR="00025040" w:rsidRPr="00C25BA0" w:rsidRDefault="005C5870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F595B" w:rsidRPr="00C25BA0">
        <w:rPr>
          <w:rFonts w:ascii="Times New Roman" w:hAnsi="Times New Roman" w:cs="Times New Roman"/>
          <w:sz w:val="24"/>
          <w:szCs w:val="24"/>
        </w:rPr>
        <w:t>The</w:t>
      </w:r>
      <w:r w:rsidR="00A76F5C" w:rsidRPr="00C25BA0">
        <w:rPr>
          <w:rFonts w:ascii="Times New Roman" w:hAnsi="Times New Roman" w:cs="Times New Roman"/>
          <w:sz w:val="24"/>
          <w:szCs w:val="24"/>
        </w:rPr>
        <w:t>refore, the rationale highlights tha</w:t>
      </w:r>
      <w:r w:rsidR="004215AD" w:rsidRPr="00C25BA0">
        <w:rPr>
          <w:rFonts w:ascii="Times New Roman" w:hAnsi="Times New Roman" w:cs="Times New Roman"/>
          <w:sz w:val="24"/>
          <w:szCs w:val="24"/>
        </w:rPr>
        <w:t>t finances are always limited. T</w:t>
      </w:r>
      <w:r w:rsidR="00A76F5C" w:rsidRPr="00C25BA0">
        <w:rPr>
          <w:rFonts w:ascii="Times New Roman" w:hAnsi="Times New Roman" w:cs="Times New Roman"/>
          <w:sz w:val="24"/>
          <w:szCs w:val="24"/>
        </w:rPr>
        <w:t>hus, no</w:t>
      </w:r>
      <w:r w:rsidR="004215AD" w:rsidRPr="00C25BA0">
        <w:rPr>
          <w:rFonts w:ascii="Times New Roman" w:hAnsi="Times New Roman" w:cs="Times New Roman"/>
          <w:sz w:val="24"/>
          <w:szCs w:val="24"/>
        </w:rPr>
        <w:t>t every intervention worth implementing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can be employed</w:t>
      </w:r>
      <w:r w:rsidR="004215AD" w:rsidRPr="00C25BA0">
        <w:rPr>
          <w:rFonts w:ascii="Times New Roman" w:hAnsi="Times New Roman" w:cs="Times New Roman"/>
          <w:sz w:val="24"/>
          <w:szCs w:val="24"/>
        </w:rPr>
        <w:t>,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an</w:t>
      </w:r>
      <w:r w:rsidR="004215AD" w:rsidRPr="00C25BA0">
        <w:rPr>
          <w:rFonts w:ascii="Times New Roman" w:hAnsi="Times New Roman" w:cs="Times New Roman"/>
          <w:sz w:val="24"/>
          <w:szCs w:val="24"/>
        </w:rPr>
        <w:t>d not every intervention used</w:t>
      </w:r>
      <w:r w:rsidR="00F11C36">
        <w:rPr>
          <w:rFonts w:ascii="Times New Roman" w:hAnsi="Times New Roman" w:cs="Times New Roman"/>
          <w:sz w:val="24"/>
          <w:szCs w:val="24"/>
        </w:rPr>
        <w:t xml:space="preserve"> is worth implementing</w:t>
      </w:r>
      <w:r w:rsidR="00AF595B" w:rsidRPr="00C25BA0">
        <w:rPr>
          <w:rFonts w:ascii="Times New Roman" w:hAnsi="Times New Roman" w:cs="Times New Roman"/>
          <w:sz w:val="24"/>
          <w:szCs w:val="24"/>
        </w:rPr>
        <w:t>.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F595B" w:rsidRPr="00C25BA0">
        <w:rPr>
          <w:rFonts w:ascii="Times New Roman" w:hAnsi="Times New Roman" w:cs="Times New Roman"/>
          <w:sz w:val="24"/>
          <w:szCs w:val="24"/>
        </w:rPr>
        <w:t>However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, </w:t>
      </w:r>
      <w:r w:rsidR="004215AD" w:rsidRPr="00C25BA0">
        <w:rPr>
          <w:rFonts w:ascii="Times New Roman" w:hAnsi="Times New Roman" w:cs="Times New Roman"/>
          <w:sz w:val="24"/>
          <w:szCs w:val="24"/>
        </w:rPr>
        <w:t>policymakers must make decisions like other societal sectors,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 and CEA is essential in making rational choices.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Thus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, 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it is suitable in situations where clear and defensible goals exist and can measure in units. These conditions are </w:t>
      </w:r>
      <w:r w:rsidR="00F11C36">
        <w:rPr>
          <w:rFonts w:ascii="Times New Roman" w:hAnsi="Times New Roman" w:cs="Times New Roman"/>
          <w:sz w:val="24"/>
          <w:szCs w:val="24"/>
        </w:rPr>
        <w:t>crucial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because CEA sets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budget or expenditure limits and does not tell policymakers what to choose. </w:t>
      </w:r>
      <w:r w:rsidR="006044F3" w:rsidRPr="00C25BA0">
        <w:rPr>
          <w:rFonts w:ascii="Times New Roman" w:hAnsi="Times New Roman" w:cs="Times New Roman"/>
          <w:sz w:val="24"/>
          <w:szCs w:val="24"/>
        </w:rPr>
        <w:t>Therefore the use and application of the tool information guide the priority-</w:t>
      </w:r>
      <w:r w:rsidR="009B06B3" w:rsidRPr="00C25BA0">
        <w:rPr>
          <w:rFonts w:ascii="Times New Roman" w:hAnsi="Times New Roman" w:cs="Times New Roman"/>
          <w:sz w:val="24"/>
          <w:szCs w:val="24"/>
        </w:rPr>
        <w:t>setting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 process of government intervention</w:t>
      </w:r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Gustavsson</w:t>
      </w:r>
      <w:proofErr w:type="spellEnd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E., &amp; </w:t>
      </w:r>
      <w:proofErr w:type="spellStart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Tinghög</w:t>
      </w:r>
      <w:proofErr w:type="spellEnd"/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6044F3" w:rsidRPr="00C25BA0">
        <w:rPr>
          <w:rFonts w:ascii="Times New Roman" w:hAnsi="Times New Roman" w:cs="Times New Roman"/>
          <w:sz w:val="24"/>
          <w:szCs w:val="24"/>
        </w:rPr>
        <w:t>.</w:t>
      </w:r>
      <w:r w:rsidR="0002504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The standard strategy for resource allocation is to perceive that policymakers decide to maximize allocative </w:t>
      </w:r>
      <w:r w:rsidR="009B06B3" w:rsidRPr="00C25BA0">
        <w:rPr>
          <w:rFonts w:ascii="Times New Roman" w:hAnsi="Times New Roman" w:cs="Times New Roman"/>
          <w:sz w:val="24"/>
          <w:szCs w:val="24"/>
        </w:rPr>
        <w:t>efficiency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 subject to financial constraint</w:t>
      </w:r>
      <w:r w:rsidR="00A76F5C" w:rsidRPr="00C25BA0">
        <w:rPr>
          <w:rFonts w:ascii="Times New Roman" w:hAnsi="Times New Roman" w:cs="Times New Roman"/>
          <w:sz w:val="24"/>
          <w:szCs w:val="24"/>
        </w:rPr>
        <w:t>s</w:t>
      </w:r>
      <w:r w:rsidR="007A5596" w:rsidRPr="00C25B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99D9F4" w14:textId="60EE6D6D" w:rsidR="006044F3" w:rsidRPr="00C25BA0" w:rsidRDefault="00C96359" w:rsidP="008B514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motivation to use</w:t>
      </w:r>
      <w:r w:rsidR="006044F3" w:rsidRPr="00C25BA0">
        <w:rPr>
          <w:rFonts w:ascii="Times New Roman" w:hAnsi="Times New Roman" w:cs="Times New Roman"/>
          <w:b/>
          <w:sz w:val="24"/>
          <w:szCs w:val="24"/>
        </w:rPr>
        <w:t xml:space="preserve"> cost-effectiveness analysis</w:t>
      </w:r>
    </w:p>
    <w:p w14:paraId="1A86BCFF" w14:textId="6FB93AA5" w:rsidR="00A76F5C" w:rsidRPr="00C25BA0" w:rsidRDefault="00AD055A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CEA has been employed in different 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countries and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levels. </w:t>
      </w:r>
      <w:r w:rsidR="00E507B9" w:rsidRPr="00C25BA0">
        <w:rPr>
          <w:rFonts w:ascii="Times New Roman" w:hAnsi="Times New Roman" w:cs="Times New Roman"/>
          <w:sz w:val="24"/>
          <w:szCs w:val="24"/>
        </w:rPr>
        <w:t>The World Bank has used it at an international level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to decide disease control priorities in developing nations and essential </w:t>
      </w:r>
      <w:r w:rsidR="004215AD" w:rsidRPr="00C25BA0">
        <w:rPr>
          <w:rFonts w:ascii="Times New Roman" w:hAnsi="Times New Roman" w:cs="Times New Roman"/>
          <w:sz w:val="24"/>
          <w:szCs w:val="24"/>
        </w:rPr>
        <w:t>healthcare packages</w:t>
      </w:r>
      <w:r w:rsidR="00B026AA" w:rsidRPr="00C25BA0">
        <w:rPr>
          <w:rFonts w:ascii="Times New Roman" w:hAnsi="Times New Roman" w:cs="Times New Roman"/>
          <w:sz w:val="24"/>
          <w:szCs w:val="24"/>
        </w:rPr>
        <w:t xml:space="preserve"> for countries at varying levels of economic development. </w:t>
      </w:r>
      <w:r w:rsidRPr="00C25BA0">
        <w:rPr>
          <w:rFonts w:ascii="Times New Roman" w:hAnsi="Times New Roman" w:cs="Times New Roman"/>
          <w:sz w:val="24"/>
          <w:szCs w:val="24"/>
        </w:rPr>
        <w:t xml:space="preserve">The motivation to use CEA has been attributed to several factors. </w:t>
      </w:r>
      <w:r w:rsidR="00A76F5C" w:rsidRPr="00C25BA0">
        <w:rPr>
          <w:rFonts w:ascii="Times New Roman" w:hAnsi="Times New Roman" w:cs="Times New Roman"/>
          <w:sz w:val="24"/>
          <w:szCs w:val="24"/>
        </w:rPr>
        <w:t>One of the fundamental factors is CEA</w:t>
      </w:r>
      <w:r w:rsidR="004215AD" w:rsidRPr="00C25BA0">
        <w:rPr>
          <w:rFonts w:ascii="Times New Roman" w:hAnsi="Times New Roman" w:cs="Times New Roman"/>
          <w:sz w:val="24"/>
          <w:szCs w:val="24"/>
        </w:rPr>
        <w:t>'s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contribution </w:t>
      </w:r>
      <w:r w:rsidR="004215AD" w:rsidRPr="00C25BA0">
        <w:rPr>
          <w:rFonts w:ascii="Times New Roman" w:hAnsi="Times New Roman" w:cs="Times New Roman"/>
          <w:sz w:val="24"/>
          <w:szCs w:val="24"/>
        </w:rPr>
        <w:t>to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decision</w:t>
      </w:r>
      <w:r w:rsidR="004215AD" w:rsidRPr="00C25BA0">
        <w:rPr>
          <w:rFonts w:ascii="Times New Roman" w:hAnsi="Times New Roman" w:cs="Times New Roman"/>
          <w:sz w:val="24"/>
          <w:szCs w:val="24"/>
        </w:rPr>
        <w:t>-making. I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 </w:t>
      </w:r>
      <w:r w:rsidR="00C25BA0" w:rsidRPr="00C25BA0">
        <w:rPr>
          <w:rFonts w:ascii="Times New Roman" w:hAnsi="Times New Roman" w:cs="Times New Roman"/>
          <w:sz w:val="24"/>
          <w:szCs w:val="24"/>
        </w:rPr>
        <w:t>identifies the costs and consequences of the treatment and considers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their magnitude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Gustavsson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E., &amp; </w:t>
      </w:r>
      <w:proofErr w:type="spellStart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Tinghög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. </w:t>
      </w:r>
      <w:r w:rsidR="004215AD" w:rsidRPr="00C25BA0">
        <w:rPr>
          <w:rFonts w:ascii="Times New Roman" w:hAnsi="Times New Roman" w:cs="Times New Roman"/>
          <w:sz w:val="24"/>
          <w:szCs w:val="24"/>
        </w:rPr>
        <w:t>Q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uantifying the intervention </w:t>
      </w:r>
      <w:r w:rsidR="00A76F5C" w:rsidRPr="00C25BA0">
        <w:rPr>
          <w:rFonts w:ascii="Times New Roman" w:hAnsi="Times New Roman" w:cs="Times New Roman"/>
          <w:sz w:val="24"/>
          <w:szCs w:val="24"/>
        </w:rPr>
        <w:lastRenderedPageBreak/>
        <w:t xml:space="preserve">provides </w:t>
      </w:r>
      <w:r w:rsidR="00F12227" w:rsidRPr="00C25BA0">
        <w:rPr>
          <w:rFonts w:ascii="Times New Roman" w:hAnsi="Times New Roman" w:cs="Times New Roman"/>
          <w:sz w:val="24"/>
          <w:szCs w:val="24"/>
        </w:rPr>
        <w:t>a better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A76F5C" w:rsidRPr="00C25BA0">
        <w:rPr>
          <w:rFonts w:ascii="Times New Roman" w:hAnsi="Times New Roman" w:cs="Times New Roman"/>
          <w:sz w:val="24"/>
          <w:szCs w:val="24"/>
        </w:rPr>
        <w:t>perception of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their amount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 and significance.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The approac</w:t>
      </w:r>
      <w:r w:rsidR="00C25BA0" w:rsidRPr="00C25BA0">
        <w:rPr>
          <w:rFonts w:ascii="Times New Roman" w:hAnsi="Times New Roman" w:cs="Times New Roman"/>
          <w:sz w:val="24"/>
          <w:szCs w:val="24"/>
        </w:rPr>
        <w:t>h employs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natural units such as </w:t>
      </w:r>
      <w:r w:rsidR="00670BF5" w:rsidRPr="00C25BA0">
        <w:rPr>
          <w:rFonts w:ascii="Times New Roman" w:hAnsi="Times New Roman" w:cs="Times New Roman"/>
          <w:sz w:val="24"/>
          <w:szCs w:val="24"/>
        </w:rPr>
        <w:t>disease</w:t>
      </w:r>
      <w:r w:rsidR="00CC7FA4" w:rsidRPr="00C25BA0">
        <w:rPr>
          <w:rFonts w:ascii="Times New Roman" w:hAnsi="Times New Roman" w:cs="Times New Roman"/>
          <w:sz w:val="24"/>
          <w:szCs w:val="24"/>
        </w:rPr>
        <w:t>s, deaths</w:t>
      </w:r>
      <w:r w:rsidR="004215AD" w:rsidRPr="00C25BA0">
        <w:rPr>
          <w:rFonts w:ascii="Times New Roman" w:hAnsi="Times New Roman" w:cs="Times New Roman"/>
          <w:sz w:val="24"/>
          <w:szCs w:val="24"/>
        </w:rPr>
        <w:t>,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and </w:t>
      </w:r>
      <w:r w:rsidR="00E507B9" w:rsidRPr="00C25BA0">
        <w:rPr>
          <w:rFonts w:ascii="Times New Roman" w:hAnsi="Times New Roman" w:cs="Times New Roman"/>
          <w:sz w:val="24"/>
          <w:szCs w:val="24"/>
        </w:rPr>
        <w:t>l</w:t>
      </w:r>
      <w:r w:rsidR="00CC7FA4" w:rsidRPr="00C25BA0">
        <w:rPr>
          <w:rFonts w:ascii="Times New Roman" w:hAnsi="Times New Roman" w:cs="Times New Roman"/>
          <w:sz w:val="24"/>
          <w:szCs w:val="24"/>
        </w:rPr>
        <w:t>ife-years gained from the treatment.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Therefore policymakers would use this analysis in their decision-making process to determine which alternative makes more sense from a health perspective.</w:t>
      </w:r>
    </w:p>
    <w:p w14:paraId="39798F24" w14:textId="3E5F4601" w:rsidR="00E507B9" w:rsidRPr="00C25BA0" w:rsidRDefault="004215AD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Additionally, CEA is a type </w:t>
      </w:r>
      <w:r w:rsidRPr="00C25BA0">
        <w:rPr>
          <w:rFonts w:ascii="Times New Roman" w:hAnsi="Times New Roman" w:cs="Times New Roman"/>
          <w:sz w:val="24"/>
          <w:szCs w:val="24"/>
        </w:rPr>
        <w:t>o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f economic evaluation that uses </w:t>
      </w:r>
      <w:r w:rsidRPr="00C25BA0">
        <w:rPr>
          <w:rFonts w:ascii="Times New Roman" w:hAnsi="Times New Roman" w:cs="Times New Roman"/>
          <w:sz w:val="24"/>
          <w:szCs w:val="24"/>
        </w:rPr>
        <w:t xml:space="preserve">a </w:t>
      </w:r>
      <w:r w:rsidR="00F11C36">
        <w:rPr>
          <w:rFonts w:ascii="Times New Roman" w:hAnsi="Times New Roman" w:cs="Times New Roman"/>
          <w:sz w:val="24"/>
          <w:szCs w:val="24"/>
        </w:rPr>
        <w:t>standard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unit measure that captures </w:t>
      </w:r>
      <w:r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E507B9" w:rsidRPr="00C25BA0">
        <w:rPr>
          <w:rFonts w:ascii="Times New Roman" w:hAnsi="Times New Roman" w:cs="Times New Roman"/>
          <w:sz w:val="24"/>
          <w:szCs w:val="24"/>
        </w:rPr>
        <w:t>utility of outcomes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Gustavsson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E., &amp; </w:t>
      </w:r>
      <w:proofErr w:type="spellStart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Tinghög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Pr="00C25BA0">
        <w:rPr>
          <w:rFonts w:ascii="Times New Roman" w:hAnsi="Times New Roman" w:cs="Times New Roman"/>
          <w:sz w:val="24"/>
          <w:szCs w:val="24"/>
        </w:rPr>
        <w:t xml:space="preserve">. </w:t>
      </w:r>
      <w:r w:rsidR="00E507B9" w:rsidRPr="00C25BA0">
        <w:rPr>
          <w:rFonts w:ascii="Times New Roman" w:hAnsi="Times New Roman" w:cs="Times New Roman"/>
          <w:sz w:val="24"/>
          <w:szCs w:val="24"/>
        </w:rPr>
        <w:t>Therefore</w:t>
      </w:r>
      <w:r w:rsidRPr="00C25BA0">
        <w:rPr>
          <w:rFonts w:ascii="Times New Roman" w:hAnsi="Times New Roman" w:cs="Times New Roman"/>
          <w:sz w:val="24"/>
          <w:szCs w:val="24"/>
        </w:rPr>
        <w:t xml:space="preserve"> allows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the analysis to </w:t>
      </w:r>
      <w:r w:rsidRPr="00C25BA0">
        <w:rPr>
          <w:rFonts w:ascii="Times New Roman" w:hAnsi="Times New Roman" w:cs="Times New Roman"/>
          <w:sz w:val="24"/>
          <w:szCs w:val="24"/>
        </w:rPr>
        <w:t>include an increase in quality and quality of life simultaneously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. This principle aligns with welfare economics. Also, this analysis </w:t>
      </w:r>
      <w:r w:rsidRPr="00C25BA0">
        <w:rPr>
          <w:rFonts w:ascii="Times New Roman" w:hAnsi="Times New Roman" w:cs="Times New Roman"/>
          <w:sz w:val="24"/>
          <w:szCs w:val="24"/>
        </w:rPr>
        <w:t>applies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to different levels in the health care sector</w:t>
      </w:r>
      <w:r w:rsidRPr="00C25BA0">
        <w:rPr>
          <w:rFonts w:ascii="Times New Roman" w:hAnsi="Times New Roman" w:cs="Times New Roman"/>
          <w:sz w:val="24"/>
          <w:szCs w:val="24"/>
        </w:rPr>
        <w:t>,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including choosing medication for specific medical conditions, selecting optimal mix to enhance medical center services</w:t>
      </w:r>
      <w:r w:rsidRPr="00C25BA0">
        <w:rPr>
          <w:rFonts w:ascii="Times New Roman" w:hAnsi="Times New Roman" w:cs="Times New Roman"/>
          <w:sz w:val="24"/>
          <w:szCs w:val="24"/>
        </w:rPr>
        <w:t>,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etc. </w:t>
      </w:r>
      <w:r w:rsidR="00C25BA0" w:rsidRPr="00C25BA0">
        <w:rPr>
          <w:rFonts w:ascii="Times New Roman" w:hAnsi="Times New Roman" w:cs="Times New Roman"/>
          <w:sz w:val="24"/>
          <w:szCs w:val="24"/>
        </w:rPr>
        <w:t>Similarly, s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takeholders </w:t>
      </w:r>
      <w:r w:rsidRPr="00C25BA0">
        <w:rPr>
          <w:rFonts w:ascii="Times New Roman" w:hAnsi="Times New Roman" w:cs="Times New Roman"/>
          <w:sz w:val="24"/>
          <w:szCs w:val="24"/>
        </w:rPr>
        <w:t>can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consider social perspective</w:t>
      </w:r>
      <w:r w:rsidR="00C25BA0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>,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which is a requirement in measuring CER. The process involves </w:t>
      </w:r>
      <w:r w:rsidRPr="00C25BA0">
        <w:rPr>
          <w:rFonts w:ascii="Times New Roman" w:hAnsi="Times New Roman" w:cs="Times New Roman"/>
          <w:sz w:val="24"/>
          <w:szCs w:val="24"/>
        </w:rPr>
        <w:t xml:space="preserve">a </w:t>
      </w:r>
      <w:r w:rsidR="00E507B9" w:rsidRPr="00C25BA0">
        <w:rPr>
          <w:rFonts w:ascii="Times New Roman" w:hAnsi="Times New Roman" w:cs="Times New Roman"/>
          <w:sz w:val="24"/>
          <w:szCs w:val="24"/>
        </w:rPr>
        <w:t>comprehensive analysis of individual utility value and preferences ensuring allocation that maximizes societal welfare.</w:t>
      </w:r>
    </w:p>
    <w:p w14:paraId="65A03884" w14:textId="2BFCFBE1" w:rsidR="00A76F5C" w:rsidRPr="00C25BA0" w:rsidRDefault="00A76F5C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AD055A" w:rsidRPr="00C25BA0">
        <w:rPr>
          <w:rFonts w:ascii="Times New Roman" w:hAnsi="Times New Roman" w:cs="Times New Roman"/>
          <w:sz w:val="24"/>
          <w:szCs w:val="24"/>
        </w:rPr>
        <w:t>Furthermore,</w:t>
      </w:r>
      <w:r w:rsidRPr="00C25BA0">
        <w:rPr>
          <w:rFonts w:ascii="Times New Roman" w:hAnsi="Times New Roman" w:cs="Times New Roman"/>
          <w:sz w:val="24"/>
          <w:szCs w:val="24"/>
        </w:rPr>
        <w:t xml:space="preserve"> CEA assist</w:t>
      </w:r>
      <w:r w:rsidR="004215AD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in identifying neglected opportunities through reflecting interventions/treatments</w:t>
      </w:r>
      <w:r w:rsidR="0090580C">
        <w:rPr>
          <w:rFonts w:ascii="Times New Roman" w:hAnsi="Times New Roman" w:cs="Times New Roman"/>
          <w:sz w:val="24"/>
          <w:szCs w:val="24"/>
        </w:rPr>
        <w:t xml:space="preserve"> that are relatively cost-effective</w:t>
      </w:r>
      <w:r w:rsidR="004215AD" w:rsidRPr="00C25BA0">
        <w:rPr>
          <w:rFonts w:ascii="Times New Roman" w:hAnsi="Times New Roman" w:cs="Times New Roman"/>
          <w:sz w:val="24"/>
          <w:szCs w:val="24"/>
        </w:rPr>
        <w:t>. However,</w:t>
      </w:r>
      <w:r w:rsidRPr="00C25BA0">
        <w:rPr>
          <w:rFonts w:ascii="Times New Roman" w:hAnsi="Times New Roman" w:cs="Times New Roman"/>
          <w:sz w:val="24"/>
          <w:szCs w:val="24"/>
        </w:rPr>
        <w:t xml:space="preserve"> have a high potential to improve outcome. T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he analysis provides a </w:t>
      </w:r>
      <w:r w:rsidR="005D6374" w:rsidRPr="00C25BA0">
        <w:rPr>
          <w:rFonts w:ascii="Times New Roman" w:hAnsi="Times New Roman" w:cs="Times New Roman"/>
          <w:sz w:val="24"/>
          <w:szCs w:val="24"/>
        </w:rPr>
        <w:t>strategy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to redirect resources to maximize the budge</w:t>
      </w:r>
      <w:r w:rsidRPr="00C25BA0">
        <w:rPr>
          <w:rFonts w:ascii="Times New Roman" w:hAnsi="Times New Roman" w:cs="Times New Roman"/>
          <w:sz w:val="24"/>
          <w:szCs w:val="24"/>
        </w:rPr>
        <w:t>t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constraint. The tool </w:t>
      </w:r>
      <w:r w:rsidR="0090580C">
        <w:rPr>
          <w:rFonts w:ascii="Times New Roman" w:hAnsi="Times New Roman" w:cs="Times New Roman"/>
          <w:sz w:val="24"/>
          <w:szCs w:val="24"/>
        </w:rPr>
        <w:t>demonstrates funds allocation utility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from less infective to more effective interventions and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from </w:t>
      </w:r>
      <w:r w:rsidR="0090580C">
        <w:rPr>
          <w:rFonts w:ascii="Times New Roman" w:hAnsi="Times New Roman" w:cs="Times New Roman"/>
          <w:sz w:val="24"/>
          <w:szCs w:val="24"/>
        </w:rPr>
        <w:t>more minor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to cost-effective treatments.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Therefore helps public policymakers save more lives by promoting the neglected opportunities by reallocating to more cost-effective treatments.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Based on research </w:t>
      </w:r>
      <w:r w:rsidRPr="00C25BA0">
        <w:rPr>
          <w:rFonts w:ascii="Times New Roman" w:hAnsi="Times New Roman" w:cs="Times New Roman"/>
          <w:sz w:val="24"/>
          <w:szCs w:val="24"/>
        </w:rPr>
        <w:t>at</w:t>
      </w:r>
      <w:r w:rsidR="0090580C">
        <w:rPr>
          <w:rFonts w:ascii="Times New Roman" w:hAnsi="Times New Roman" w:cs="Times New Roman"/>
          <w:sz w:val="24"/>
          <w:szCs w:val="24"/>
        </w:rPr>
        <w:t xml:space="preserve"> Harvard University, the research examined </w:t>
      </w:r>
      <w:r w:rsidR="005D6374" w:rsidRPr="00C25BA0">
        <w:rPr>
          <w:rFonts w:ascii="Times New Roman" w:hAnsi="Times New Roman" w:cs="Times New Roman"/>
          <w:sz w:val="24"/>
          <w:szCs w:val="24"/>
        </w:rPr>
        <w:t>various ways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of allocating funds</w:t>
      </w:r>
      <w:r w:rsidR="00C96359">
        <w:rPr>
          <w:rFonts w:ascii="Times New Roman" w:hAnsi="Times New Roman" w:cs="Times New Roman"/>
          <w:sz w:val="24"/>
          <w:szCs w:val="24"/>
        </w:rPr>
        <w:t>. T</w:t>
      </w:r>
      <w:r w:rsidR="0090580C">
        <w:rPr>
          <w:rFonts w:ascii="Times New Roman" w:hAnsi="Times New Roman" w:cs="Times New Roman"/>
          <w:sz w:val="24"/>
          <w:szCs w:val="24"/>
        </w:rPr>
        <w:t xml:space="preserve">he life </w:t>
      </w:r>
      <w:r w:rsidR="00F12227">
        <w:rPr>
          <w:rFonts w:ascii="Times New Roman" w:hAnsi="Times New Roman" w:cs="Times New Roman"/>
          <w:sz w:val="24"/>
          <w:szCs w:val="24"/>
        </w:rPr>
        <w:t>expectancy</w:t>
      </w:r>
      <w:r w:rsidR="00AD055A" w:rsidRPr="00C25BA0">
        <w:rPr>
          <w:rFonts w:ascii="Times New Roman" w:hAnsi="Times New Roman" w:cs="Times New Roman"/>
          <w:sz w:val="24"/>
          <w:szCs w:val="24"/>
        </w:rPr>
        <w:t xml:space="preserve"> could increase if the health system a</w:t>
      </w:r>
      <w:r w:rsidR="00F11C36">
        <w:rPr>
          <w:rFonts w:ascii="Times New Roman" w:hAnsi="Times New Roman" w:cs="Times New Roman"/>
          <w:sz w:val="24"/>
          <w:szCs w:val="24"/>
        </w:rPr>
        <w:t>ssign</w:t>
      </w:r>
      <w:r w:rsidR="00AD055A" w:rsidRPr="00C25BA0">
        <w:rPr>
          <w:rFonts w:ascii="Times New Roman" w:hAnsi="Times New Roman" w:cs="Times New Roman"/>
          <w:sz w:val="24"/>
          <w:szCs w:val="24"/>
        </w:rPr>
        <w:t>s more funds to more cost-effective interventions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(Jamison, 2006)</w:t>
      </w:r>
      <w:r w:rsidRPr="00C25BA0">
        <w:rPr>
          <w:rFonts w:ascii="Times New Roman" w:hAnsi="Times New Roman" w:cs="Times New Roman"/>
          <w:sz w:val="24"/>
          <w:szCs w:val="24"/>
        </w:rPr>
        <w:t>.</w:t>
      </w:r>
    </w:p>
    <w:p w14:paraId="668A9BD9" w14:textId="6E566818" w:rsidR="00E507B9" w:rsidRPr="00C25BA0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  <w:t xml:space="preserve">Moreover, 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Pr="00C25BA0">
        <w:rPr>
          <w:rFonts w:ascii="Times New Roman" w:hAnsi="Times New Roman" w:cs="Times New Roman"/>
          <w:sz w:val="24"/>
          <w:szCs w:val="24"/>
        </w:rPr>
        <w:t>CEA principle to maximize health and health care subject to budget constraints makes the analysis applicable in various contexts. One of the context</w:t>
      </w:r>
      <w:r w:rsidR="004215AD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would 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be </w:t>
      </w:r>
      <w:r w:rsidRPr="00C25BA0">
        <w:rPr>
          <w:rFonts w:ascii="Times New Roman" w:hAnsi="Times New Roman" w:cs="Times New Roman"/>
          <w:sz w:val="24"/>
          <w:szCs w:val="24"/>
        </w:rPr>
        <w:t xml:space="preserve">in </w:t>
      </w:r>
      <w:r w:rsidRPr="00C25BA0">
        <w:rPr>
          <w:rFonts w:ascii="Times New Roman" w:hAnsi="Times New Roman" w:cs="Times New Roman"/>
          <w:sz w:val="24"/>
          <w:szCs w:val="24"/>
        </w:rPr>
        <w:lastRenderedPageBreak/>
        <w:t xml:space="preserve">states searching to implement treatment packages that 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the public </w:t>
      </w:r>
      <w:r w:rsidRPr="00C25BA0">
        <w:rPr>
          <w:rFonts w:ascii="Times New Roman" w:hAnsi="Times New Roman" w:cs="Times New Roman"/>
          <w:sz w:val="24"/>
          <w:szCs w:val="24"/>
        </w:rPr>
        <w:t>cou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ld </w:t>
      </w:r>
      <w:r w:rsidRPr="00C25BA0">
        <w:rPr>
          <w:rFonts w:ascii="Times New Roman" w:hAnsi="Times New Roman" w:cs="Times New Roman"/>
          <w:sz w:val="24"/>
          <w:szCs w:val="24"/>
        </w:rPr>
        <w:t>publically fund. The stakeholders or decision</w:t>
      </w:r>
      <w:r w:rsidR="004215AD" w:rsidRPr="00C25BA0">
        <w:rPr>
          <w:rFonts w:ascii="Times New Roman" w:hAnsi="Times New Roman" w:cs="Times New Roman"/>
          <w:sz w:val="24"/>
          <w:szCs w:val="24"/>
        </w:rPr>
        <w:t>-</w:t>
      </w:r>
      <w:r w:rsidRPr="00C25BA0">
        <w:rPr>
          <w:rFonts w:ascii="Times New Roman" w:hAnsi="Times New Roman" w:cs="Times New Roman"/>
          <w:sz w:val="24"/>
          <w:szCs w:val="24"/>
        </w:rPr>
        <w:t>makers would employ CEA of the alternative treatments</w:t>
      </w:r>
      <w:r w:rsidR="004215AD" w:rsidRPr="00C25BA0">
        <w:rPr>
          <w:rFonts w:ascii="Times New Roman" w:hAnsi="Times New Roman" w:cs="Times New Roman"/>
          <w:sz w:val="24"/>
          <w:szCs w:val="24"/>
        </w:rPr>
        <w:t xml:space="preserve"> and</w:t>
      </w:r>
      <w:r w:rsidRPr="00C25BA0">
        <w:rPr>
          <w:rFonts w:ascii="Times New Roman" w:hAnsi="Times New Roman" w:cs="Times New Roman"/>
          <w:sz w:val="24"/>
          <w:szCs w:val="24"/>
        </w:rPr>
        <w:t xml:space="preserve"> rank them in increasing or</w:t>
      </w:r>
      <w:r w:rsidR="004215AD" w:rsidRPr="00C25BA0">
        <w:rPr>
          <w:rFonts w:ascii="Times New Roman" w:hAnsi="Times New Roman" w:cs="Times New Roman"/>
          <w:sz w:val="24"/>
          <w:szCs w:val="24"/>
        </w:rPr>
        <w:t>der of their CER. Finally,</w:t>
      </w:r>
      <w:r w:rsidRPr="00C25BA0">
        <w:rPr>
          <w:rFonts w:ascii="Times New Roman" w:hAnsi="Times New Roman" w:cs="Times New Roman"/>
          <w:sz w:val="24"/>
          <w:szCs w:val="24"/>
        </w:rPr>
        <w:t xml:space="preserve"> c</w:t>
      </w:r>
      <w:r w:rsidR="00C25BA0" w:rsidRPr="00C25BA0">
        <w:rPr>
          <w:rFonts w:ascii="Times New Roman" w:hAnsi="Times New Roman" w:cs="Times New Roman"/>
          <w:sz w:val="24"/>
          <w:szCs w:val="24"/>
        </w:rPr>
        <w:t>hoose interventions until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 available financial resource gets exhausted.</w:t>
      </w:r>
    </w:p>
    <w:p w14:paraId="737AED8E" w14:textId="7D17B9F8" w:rsidR="006044F3" w:rsidRPr="00C25BA0" w:rsidRDefault="006044F3" w:rsidP="008B514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Decision</w:t>
      </w:r>
      <w:r w:rsidR="00A76F5C" w:rsidRPr="00C25BA0">
        <w:rPr>
          <w:rFonts w:ascii="Times New Roman" w:hAnsi="Times New Roman" w:cs="Times New Roman"/>
          <w:b/>
          <w:sz w:val="24"/>
          <w:szCs w:val="24"/>
        </w:rPr>
        <w:t>-</w:t>
      </w:r>
      <w:r w:rsidRPr="00C25BA0">
        <w:rPr>
          <w:rFonts w:ascii="Times New Roman" w:hAnsi="Times New Roman" w:cs="Times New Roman"/>
          <w:b/>
          <w:sz w:val="24"/>
          <w:szCs w:val="24"/>
        </w:rPr>
        <w:t>making process</w:t>
      </w:r>
    </w:p>
    <w:p w14:paraId="24B7EABB" w14:textId="0BC02FFB" w:rsidR="00E507B9" w:rsidRPr="00C25BA0" w:rsidRDefault="00670BF5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AF595B" w:rsidRPr="00C25BA0">
        <w:rPr>
          <w:rFonts w:ascii="Times New Roman" w:hAnsi="Times New Roman" w:cs="Times New Roman"/>
          <w:sz w:val="24"/>
          <w:szCs w:val="24"/>
        </w:rPr>
        <w:t>CEA</w:t>
      </w:r>
      <w:r w:rsidR="0090580C">
        <w:rPr>
          <w:rFonts w:ascii="Times New Roman" w:hAnsi="Times New Roman" w:cs="Times New Roman"/>
          <w:sz w:val="24"/>
          <w:szCs w:val="24"/>
        </w:rPr>
        <w:t xml:space="preserve"> over the past years has been publicized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 as </w:t>
      </w:r>
      <w:r w:rsidR="005D6374" w:rsidRPr="00C25BA0">
        <w:rPr>
          <w:rFonts w:ascii="Times New Roman" w:hAnsi="Times New Roman" w:cs="Times New Roman"/>
          <w:sz w:val="24"/>
          <w:szCs w:val="24"/>
        </w:rPr>
        <w:t>an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 aid for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AF595B" w:rsidRPr="00C25BA0">
        <w:rPr>
          <w:rFonts w:ascii="Times New Roman" w:hAnsi="Times New Roman" w:cs="Times New Roman"/>
          <w:sz w:val="24"/>
          <w:szCs w:val="24"/>
        </w:rPr>
        <w:t>decision</w:t>
      </w:r>
      <w:r w:rsidR="00A76F5C" w:rsidRPr="00C25BA0">
        <w:rPr>
          <w:rFonts w:ascii="Times New Roman" w:hAnsi="Times New Roman" w:cs="Times New Roman"/>
          <w:sz w:val="24"/>
          <w:szCs w:val="24"/>
        </w:rPr>
        <w:t>-</w:t>
      </w:r>
      <w:r w:rsidR="00AF595B" w:rsidRPr="00C25BA0">
        <w:rPr>
          <w:rFonts w:ascii="Times New Roman" w:hAnsi="Times New Roman" w:cs="Times New Roman"/>
          <w:sz w:val="24"/>
          <w:szCs w:val="24"/>
        </w:rPr>
        <w:t>makin</w:t>
      </w:r>
      <w:r w:rsidR="0090580C">
        <w:rPr>
          <w:rFonts w:ascii="Times New Roman" w:hAnsi="Times New Roman" w:cs="Times New Roman"/>
          <w:sz w:val="24"/>
          <w:szCs w:val="24"/>
        </w:rPr>
        <w:t>g process.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9B06B3" w:rsidRPr="00C25BA0">
        <w:rPr>
          <w:rFonts w:ascii="Times New Roman" w:hAnsi="Times New Roman" w:cs="Times New Roman"/>
          <w:sz w:val="24"/>
          <w:szCs w:val="24"/>
        </w:rPr>
        <w:t xml:space="preserve">The scenario presented provides two alternative uses of health care funds. </w:t>
      </w:r>
      <w:r w:rsidR="00C25BA0" w:rsidRPr="00C25BA0">
        <w:rPr>
          <w:rFonts w:ascii="Times New Roman" w:hAnsi="Times New Roman" w:cs="Times New Roman"/>
          <w:sz w:val="24"/>
          <w:szCs w:val="24"/>
        </w:rPr>
        <w:t>The first healthcare service intervention aims to extend</w:t>
      </w:r>
      <w:r w:rsidR="00093E86" w:rsidRPr="00C25BA0">
        <w:rPr>
          <w:rFonts w:ascii="Times New Roman" w:hAnsi="Times New Roman" w:cs="Times New Roman"/>
          <w:sz w:val="24"/>
          <w:szCs w:val="24"/>
        </w:rPr>
        <w:t xml:space="preserve"> life where the funds will offer fifty children per year a highly effective life-</w:t>
      </w:r>
      <w:r w:rsidR="005D6374" w:rsidRPr="00C25BA0">
        <w:rPr>
          <w:rFonts w:ascii="Times New Roman" w:hAnsi="Times New Roman" w:cs="Times New Roman"/>
          <w:sz w:val="24"/>
          <w:szCs w:val="24"/>
        </w:rPr>
        <w:t>saving</w:t>
      </w:r>
      <w:r w:rsidR="00093E86" w:rsidRPr="00C25BA0">
        <w:rPr>
          <w:rFonts w:ascii="Times New Roman" w:hAnsi="Times New Roman" w:cs="Times New Roman"/>
          <w:sz w:val="24"/>
          <w:szCs w:val="24"/>
        </w:rPr>
        <w:t xml:space="preserve"> treatment for </w:t>
      </w:r>
      <w:r w:rsidR="005D6374" w:rsidRPr="00C25BA0">
        <w:rPr>
          <w:rFonts w:ascii="Times New Roman" w:hAnsi="Times New Roman" w:cs="Times New Roman"/>
          <w:sz w:val="24"/>
          <w:szCs w:val="24"/>
        </w:rPr>
        <w:t>pediatric</w:t>
      </w:r>
      <w:r w:rsidR="00093E86" w:rsidRPr="00C25BA0">
        <w:rPr>
          <w:rFonts w:ascii="Times New Roman" w:hAnsi="Times New Roman" w:cs="Times New Roman"/>
          <w:sz w:val="24"/>
          <w:szCs w:val="24"/>
        </w:rPr>
        <w:t xml:space="preserve"> cancer. On the other hand, the other alternative is to improve functional ability by assigning the funds to offer highly effective psychotherapy to twenty</w:t>
      </w:r>
      <w:r w:rsidR="00A76F5C" w:rsidRPr="00C25BA0">
        <w:rPr>
          <w:rFonts w:ascii="Times New Roman" w:hAnsi="Times New Roman" w:cs="Times New Roman"/>
          <w:sz w:val="24"/>
          <w:szCs w:val="24"/>
        </w:rPr>
        <w:t>-</w:t>
      </w:r>
      <w:r w:rsidR="00093E86" w:rsidRPr="00C25BA0">
        <w:rPr>
          <w:rFonts w:ascii="Times New Roman" w:hAnsi="Times New Roman" w:cs="Times New Roman"/>
          <w:sz w:val="24"/>
          <w:szCs w:val="24"/>
        </w:rPr>
        <w:t>five thousand adults suffering from mild depression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. Both </w:t>
      </w:r>
      <w:r w:rsidR="00E507B9" w:rsidRPr="00C25BA0">
        <w:rPr>
          <w:rFonts w:ascii="Times New Roman" w:hAnsi="Times New Roman" w:cs="Times New Roman"/>
          <w:sz w:val="24"/>
          <w:szCs w:val="24"/>
        </w:rPr>
        <w:t>option</w:t>
      </w:r>
      <w:r w:rsidR="00C25BA0" w:rsidRPr="00C25BA0">
        <w:rPr>
          <w:rFonts w:ascii="Times New Roman" w:hAnsi="Times New Roman" w:cs="Times New Roman"/>
          <w:sz w:val="24"/>
          <w:szCs w:val="24"/>
        </w:rPr>
        <w:t>s get</w:t>
      </w:r>
      <w:r w:rsidR="00093E86" w:rsidRPr="00C25BA0">
        <w:rPr>
          <w:rFonts w:ascii="Times New Roman" w:hAnsi="Times New Roman" w:cs="Times New Roman"/>
          <w:sz w:val="24"/>
          <w:szCs w:val="24"/>
        </w:rPr>
        <w:t xml:space="preserve"> measured in terms of utility.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E507B9" w:rsidRPr="00C25BA0">
        <w:rPr>
          <w:rFonts w:ascii="Times New Roman" w:hAnsi="Times New Roman" w:cs="Times New Roman"/>
          <w:sz w:val="24"/>
          <w:szCs w:val="24"/>
        </w:rPr>
        <w:t>Therefore by utilizing CEA, my decision</w:t>
      </w:r>
      <w:r w:rsidR="00C25BA0" w:rsidRPr="00C25BA0">
        <w:rPr>
          <w:rFonts w:ascii="Times New Roman" w:hAnsi="Times New Roman" w:cs="Times New Roman"/>
          <w:sz w:val="24"/>
          <w:szCs w:val="24"/>
        </w:rPr>
        <w:t>-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making process will entail the following procedure. </w:t>
      </w:r>
    </w:p>
    <w:p w14:paraId="6876F159" w14:textId="3F81ADF9" w:rsidR="00E507B9" w:rsidRPr="00C25BA0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C25BA0" w:rsidRPr="00C25BA0">
        <w:rPr>
          <w:rFonts w:ascii="Times New Roman" w:hAnsi="Times New Roman" w:cs="Times New Roman"/>
          <w:sz w:val="24"/>
          <w:szCs w:val="24"/>
        </w:rPr>
        <w:t>The c</w:t>
      </w:r>
      <w:r w:rsidRPr="00C25BA0">
        <w:rPr>
          <w:rFonts w:ascii="Times New Roman" w:hAnsi="Times New Roman" w:cs="Times New Roman"/>
          <w:sz w:val="24"/>
          <w:szCs w:val="24"/>
        </w:rPr>
        <w:t>ost-Effectiveness analysis process seeks to identify how much dollar</w:t>
      </w:r>
      <w:r w:rsidR="00C25BA0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on the costs of medical intervention. 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Hence </w:t>
      </w:r>
      <w:r w:rsidRPr="00C25BA0">
        <w:rPr>
          <w:rFonts w:ascii="Times New Roman" w:hAnsi="Times New Roman" w:cs="Times New Roman"/>
          <w:sz w:val="24"/>
          <w:szCs w:val="24"/>
        </w:rPr>
        <w:t xml:space="preserve">assess if </w:t>
      </w:r>
      <w:r w:rsidR="00C25BA0" w:rsidRPr="00C25BA0">
        <w:rPr>
          <w:rFonts w:ascii="Times New Roman" w:hAnsi="Times New Roman" w:cs="Times New Roman"/>
          <w:sz w:val="24"/>
          <w:szCs w:val="24"/>
        </w:rPr>
        <w:t>its costs justify the outcome of an intervention</w:t>
      </w:r>
      <w:r w:rsidRPr="00C25BA0">
        <w:rPr>
          <w:rFonts w:ascii="Times New Roman" w:hAnsi="Times New Roman" w:cs="Times New Roman"/>
          <w:sz w:val="24"/>
          <w:szCs w:val="24"/>
        </w:rPr>
        <w:t>. The first step would be arranging the alternatives from less expensive to most expensive</w:t>
      </w:r>
      <w:r w:rsidR="00F11C36">
        <w:rPr>
          <w:rFonts w:ascii="Times New Roman" w:hAnsi="Times New Roman" w:cs="Times New Roman"/>
          <w:sz w:val="24"/>
          <w:szCs w:val="24"/>
        </w:rPr>
        <w:t>. B</w:t>
      </w:r>
      <w:r w:rsidRPr="00C25BA0">
        <w:rPr>
          <w:rFonts w:ascii="Times New Roman" w:hAnsi="Times New Roman" w:cs="Times New Roman"/>
          <w:sz w:val="24"/>
          <w:szCs w:val="24"/>
        </w:rPr>
        <w:t>ased on the question</w:t>
      </w:r>
      <w:r w:rsidR="00F11C36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psychotherapy treatment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costs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C25BA0" w:rsidRPr="00C25BA0">
        <w:rPr>
          <w:rFonts w:ascii="Times New Roman" w:hAnsi="Times New Roman" w:cs="Times New Roman"/>
          <w:sz w:val="24"/>
          <w:szCs w:val="24"/>
        </w:rPr>
        <w:t>less than pediatric cancer treatment</w:t>
      </w:r>
      <w:r w:rsidRPr="00C25BA0">
        <w:rPr>
          <w:rFonts w:ascii="Times New Roman" w:hAnsi="Times New Roman" w:cs="Times New Roman"/>
          <w:sz w:val="24"/>
          <w:szCs w:val="24"/>
        </w:rPr>
        <w:t xml:space="preserve">. Therefore primarily relying on total cost, psychotherapy treatment would be preferable. The following step would be 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Pr="00C25BA0">
        <w:rPr>
          <w:rFonts w:ascii="Times New Roman" w:hAnsi="Times New Roman" w:cs="Times New Roman"/>
          <w:sz w:val="24"/>
          <w:szCs w:val="24"/>
        </w:rPr>
        <w:t>outcome (QALYS) of the inte</w:t>
      </w:r>
      <w:r w:rsidR="00C25BA0" w:rsidRPr="00C25BA0">
        <w:rPr>
          <w:rFonts w:ascii="Times New Roman" w:hAnsi="Times New Roman" w:cs="Times New Roman"/>
          <w:sz w:val="24"/>
          <w:szCs w:val="24"/>
        </w:rPr>
        <w:t>rventions; p</w:t>
      </w:r>
      <w:r w:rsidRPr="00C25BA0">
        <w:rPr>
          <w:rFonts w:ascii="Times New Roman" w:hAnsi="Times New Roman" w:cs="Times New Roman"/>
          <w:sz w:val="24"/>
          <w:szCs w:val="24"/>
        </w:rPr>
        <w:t xml:space="preserve">sychotherapy treatment presents 0.2 while pediatric cancer treatment presents </w:t>
      </w:r>
      <w:r w:rsidR="00C25BA0" w:rsidRPr="00C25BA0">
        <w:rPr>
          <w:rFonts w:ascii="Times New Roman" w:hAnsi="Times New Roman" w:cs="Times New Roman"/>
          <w:sz w:val="24"/>
          <w:szCs w:val="24"/>
        </w:rPr>
        <w:t>1 QALYS. Therefore compare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 two alternatives through CER (Total Cost / total effectiveness measure). Pediatric cancer treatment would be $106.67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while psychotherapy would be $0.032. Therefore, since both interventions have positive outcomes, both interventions would be</w:t>
      </w:r>
      <w:r w:rsidR="00C25BA0" w:rsidRPr="00C25BA0">
        <w:rPr>
          <w:rFonts w:ascii="Times New Roman" w:hAnsi="Times New Roman" w:cs="Times New Roman"/>
          <w:sz w:val="24"/>
          <w:szCs w:val="24"/>
        </w:rPr>
        <w:t>nefit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 North Carolina population. However, since a policymaker </w:t>
      </w:r>
      <w:r w:rsidRPr="00C25BA0">
        <w:rPr>
          <w:rFonts w:ascii="Times New Roman" w:hAnsi="Times New Roman" w:cs="Times New Roman"/>
          <w:sz w:val="24"/>
          <w:szCs w:val="24"/>
        </w:rPr>
        <w:lastRenderedPageBreak/>
        <w:t>has to choose one out of the two, the psychotherapy treatment has a lesser ratio. So based on CER, psychotherapy interv</w:t>
      </w:r>
      <w:r w:rsidR="00C25BA0" w:rsidRPr="00C25BA0">
        <w:rPr>
          <w:rFonts w:ascii="Times New Roman" w:hAnsi="Times New Roman" w:cs="Times New Roman"/>
          <w:sz w:val="24"/>
          <w:szCs w:val="24"/>
        </w:rPr>
        <w:t>en</w:t>
      </w:r>
      <w:r w:rsidRPr="00C25BA0">
        <w:rPr>
          <w:rFonts w:ascii="Times New Roman" w:hAnsi="Times New Roman" w:cs="Times New Roman"/>
          <w:sz w:val="24"/>
          <w:szCs w:val="24"/>
        </w:rPr>
        <w:t>tion is the highest cost-effective alternative.</w:t>
      </w:r>
    </w:p>
    <w:p w14:paraId="03F03785" w14:textId="3615DC7E" w:rsidR="00E507B9" w:rsidRPr="00C25BA0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 xml:space="preserve"> The next step would include calculating the incremental cost-effectiveness ratio (ICER) for the alternatives. </w:t>
      </w:r>
    </w:p>
    <w:p w14:paraId="1D4DC59D" w14:textId="7789D468" w:rsidR="00E507B9" w:rsidRPr="00C25BA0" w:rsidRDefault="00E507B9" w:rsidP="008B514B">
      <w:pPr>
        <w:tabs>
          <w:tab w:val="left" w:pos="495"/>
          <w:tab w:val="left" w:pos="1785"/>
          <w:tab w:val="center" w:pos="468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  <w:t xml:space="preserve">                     ICER=</w:t>
      </w:r>
      <w:r w:rsidRPr="00C25BA0">
        <w:rPr>
          <w:rFonts w:ascii="Times New Roman" w:hAnsi="Times New Roman" w:cs="Times New Roman"/>
          <w:sz w:val="24"/>
          <w:szCs w:val="24"/>
        </w:rPr>
        <w:tab/>
      </w:r>
      <w:r w:rsidRPr="00C25B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63B62" wp14:editId="1C20D100">
                <wp:simplePos x="0" y="0"/>
                <wp:positionH relativeFrom="margin">
                  <wp:align>center</wp:align>
                </wp:positionH>
                <wp:positionV relativeFrom="paragraph">
                  <wp:posOffset>253365</wp:posOffset>
                </wp:positionV>
                <wp:extent cx="16573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7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B478B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9.95pt" to="130.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C25BA0">
        <w:rPr>
          <w:rFonts w:ascii="Times New Roman" w:hAnsi="Times New Roman" w:cs="Times New Roman"/>
          <w:sz w:val="24"/>
          <w:szCs w:val="24"/>
        </w:rPr>
        <w:t>Cost A- Cost B</w:t>
      </w:r>
    </w:p>
    <w:p w14:paraId="74F571C9" w14:textId="102490D6" w:rsidR="00E507B9" w:rsidRPr="00C25BA0" w:rsidRDefault="00E507B9" w:rsidP="008B514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>Effectiveness A- Effectiveness B</w:t>
      </w:r>
    </w:p>
    <w:p w14:paraId="1616F39A" w14:textId="0C2EFE94" w:rsidR="00E507B9" w:rsidRPr="00C25BA0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>The increment would be 399,200 ($400000-$800=399,200)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while the incremental effect would be 0.8 (1QALYS-0.2QUALYS). Therefore the incremental cost would be $499,000 per QALYs gained. Th</w:t>
      </w:r>
      <w:r w:rsidR="00C25BA0" w:rsidRPr="00C25BA0">
        <w:rPr>
          <w:rFonts w:ascii="Times New Roman" w:hAnsi="Times New Roman" w:cs="Times New Roman"/>
          <w:sz w:val="24"/>
          <w:szCs w:val="24"/>
        </w:rPr>
        <w:t>us</w:t>
      </w:r>
      <w:r w:rsidRPr="00C25BA0">
        <w:rPr>
          <w:rFonts w:ascii="Times New Roman" w:hAnsi="Times New Roman" w:cs="Times New Roman"/>
          <w:sz w:val="24"/>
          <w:szCs w:val="24"/>
        </w:rPr>
        <w:t xml:space="preserve"> for every $499,000 spent on pediatric cancer treatment than psychotherapy treatment, we attain one more QALYs.</w:t>
      </w:r>
    </w:p>
    <w:p w14:paraId="47407E2F" w14:textId="16EEC732" w:rsidR="00E507B9" w:rsidRPr="00C25BA0" w:rsidRDefault="008B514B" w:rsidP="008B514B">
      <w:pPr>
        <w:tabs>
          <w:tab w:val="left" w:pos="3795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5C96B7" wp14:editId="3B1E8633">
                <wp:simplePos x="0" y="0"/>
                <wp:positionH relativeFrom="column">
                  <wp:posOffset>742950</wp:posOffset>
                </wp:positionH>
                <wp:positionV relativeFrom="paragraph">
                  <wp:posOffset>57150</wp:posOffset>
                </wp:positionV>
                <wp:extent cx="2400300" cy="1771650"/>
                <wp:effectExtent l="0" t="0" r="19050" b="381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771650"/>
                          <a:chOff x="0" y="0"/>
                          <a:chExt cx="2400300" cy="1771650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0" y="0"/>
                            <a:ext cx="38100" cy="177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38100" y="85725"/>
                            <a:ext cx="2362200" cy="1685925"/>
                            <a:chOff x="0" y="0"/>
                            <a:chExt cx="2362200" cy="1685925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 flipV="1">
                              <a:off x="0" y="1676400"/>
                              <a:ext cx="2362200" cy="9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Flowchart: Connector 7"/>
                          <wps:cNvSpPr/>
                          <wps:spPr>
                            <a:xfrm>
                              <a:off x="1333500" y="0"/>
                              <a:ext cx="238125" cy="161925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Flowchart: Connector 8"/>
                          <wps:cNvSpPr/>
                          <wps:spPr>
                            <a:xfrm>
                              <a:off x="438150" y="1181100"/>
                              <a:ext cx="238125" cy="142875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4"/>
                            </a:fillRef>
                            <a:effectRef idx="1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Straight Connector 9"/>
                          <wps:cNvCnPr/>
                          <wps:spPr>
                            <a:xfrm flipV="1">
                              <a:off x="609600" y="133350"/>
                              <a:ext cx="762000" cy="10858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flipV="1">
                              <a:off x="628650" y="1209675"/>
                              <a:ext cx="800100" cy="9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1400175" y="152400"/>
                              <a:ext cx="28575" cy="10668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A6C46C" id="Group 5" o:spid="_x0000_s1026" style="position:absolute;margin-left:58.5pt;margin-top:4.5pt;width:189pt;height:139.5pt;z-index:251666432" coordsize="24003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">
                <v:line id="Straight Connector 2" o:spid="_x0000_s1027" style="position:absolute;visibility:visible;mso-wrap-style:square" from="0,0" to="381,17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xxgsUAAADaAAAADwAAAGRycy9kb3ducmV2LnhtbESPQWvCQBSE74L/YXmCt7rRQympmyBF&#10;wVJQaqTq7ZF9JqHZt2l2NbG/vlsQPA4z8w0zT3tTiyu1rrKsYDqJQBDnVldcKNhnq6cXEM4ja6wt&#10;k4IbOUiT4WCOsbYdf9J15wsRIOxiVFB638RSurwkg25iG+LgnW1r0AfZFlK32AW4qeUsip6lwYrD&#10;QokNvZWUf+8uRkH39ZNtPqL3gz4us/XpdPvd1tNMqfGoX7yC8NT7R/jeXmsFM/i/Em6AT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xxgsUAAADaAAAADwAAAAAAAAAA&#10;AAAAAAChAgAAZHJzL2Rvd25yZXYueG1sUEsFBgAAAAAEAAQA+QAAAJMDAAAAAA==&#10;" strokecolor="black [3200]" strokeweight="1.5pt">
                  <v:stroke joinstyle="miter"/>
                </v:line>
                <v:group id="Group 1" o:spid="_x0000_s1028" style="position:absolute;left:381;top:857;width:23622;height:16859" coordsize="23622,16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Straight Connector 3" o:spid="_x0000_s1029" style="position:absolute;flip:y;visibility:visible;mso-wrap-style:square" from="0,16764" to="23622,1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MfRMMAAADaAAAADwAAAGRycy9kb3ducmV2LnhtbESPQWsCMRSE7wX/Q3hCL0UTW2h1NYoW&#10;BE/S7nrx9tg8dxc3L8sm1eivb4RCj8PMfMMsVtG24kK9bxxrmIwVCOLSmYYrDYdiO5qC8AHZYOuY&#10;NNzIw2o5eFpgZtyVv+mSh0okCPsMNdQhdJmUvqzJoh+7jjh5J9dbDEn2lTQ9XhPctvJVqXdpseG0&#10;UGNHnzWV5/zHaph9xfNuPylyxffNWh0/7i/RFFo/D+N6DiJQDP/hv/bOaHiDx5V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jH0TDAAAA2gAAAA8AAAAAAAAAAAAA&#10;AAAAoQIAAGRycy9kb3ducmV2LnhtbFBLBQYAAAAABAAEAPkAAACRAwAAAAA=&#10;" strokecolor="black [3200]" strokeweight="1.5pt">
                    <v:stroke joinstyle="miter"/>
                  </v:lin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Flowchart: Connector 7" o:spid="_x0000_s1030" type="#_x0000_t120" style="position:absolute;left:13335;width:2381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+1v8UA&#10;AADaAAAADwAAAGRycy9kb3ducmV2LnhtbESPT2vCQBTE7wW/w/IEb3Wj1D9EVzGFij140Lbg8Zl9&#10;JsHs2zS7Jqmf3i0Uehxm5jfMct2ZUjRUu8KygtEwAkGcWl1wpuDz4+15DsJ5ZI2lZVLwQw7Wq97T&#10;EmNtWz5Qc/SZCBB2MSrIva9iKV2ak0E3tBVx8C62NuiDrDOpa2wD3JRyHEVTabDgsJBjRa85pdfj&#10;zSjYJ3N9mCT49X16mU0qPDf37btUatDvNgsQnjr/H/5r77SCGfxeCT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7W/xQAAANoAAAAPAAAAAAAAAAAAAAAAAJgCAABkcnMv&#10;ZG93bnJldi54bWxQSwUGAAAAAAQABAD1AAAAigMAAAAA&#10;" fillcolor="#70ad47 [3209]" strokecolor="white [3201]" strokeweight="1.5pt">
                    <v:stroke joinstyle="miter"/>
                  </v:shape>
                  <v:shape id="Flowchart: Connector 8" o:spid="_x0000_s1031" type="#_x0000_t120" style="position:absolute;left:4381;top:11811;width:2381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w7b0A&#10;AADaAAAADwAAAGRycy9kb3ducmV2LnhtbERPy6rCMBDdC/5DGMGN6FS5SKlGES8X3Ai+PmBoxrbY&#10;TEoTbf17sxDu8nDe621va/Xi1ldONMxnCSiW3JlKCg236980BeUDiaHaCWt4s4ftZjhYU2ZcJ2d+&#10;XUKhYoj4jDSUITQZos9LtuRnrmGJ3N21lkKEbYGmpS6G2xoXSbJES5XEhpIa3pecPy5Pq+E42T/w&#10;mv5iniL9JDs6zRenTuvxqN+tQAXuw7/46z4YDXFrvBJvAG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lPw7b0AAADaAAAADwAAAAAAAAAAAAAAAACYAgAAZHJzL2Rvd25yZXYu&#10;eG1sUEsFBgAAAAAEAAQA9QAAAIIDAAAAAA==&#10;" fillcolor="#ffc000 [3207]" strokecolor="white [3201]" strokeweight="1.5pt">
                    <v:stroke joinstyle="miter"/>
                  </v:shape>
                  <v:line id="Straight Connector 9" o:spid="_x0000_s1032" style="position:absolute;flip:y;visibility:visible;mso-wrap-style:square" from="6096,1333" to="13716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sorsMAAADaAAAADwAAAGRycy9kb3ducmV2LnhtbESPQWsCMRSE74X+h/AKvRRN7MHq1igq&#10;CJ7E7vbS22Pzuru4eVk2UaO/3giCx2Hmm2Fmi2hbcaLeN441jIYKBHHpTMOVht9iM5iA8AHZYOuY&#10;NFzIw2L++jLDzLgz/9ApD5VIJewz1FCH0GVS+rImi37oOuLk/bveYkiyr6Tp8ZzKbSs/lRpLiw2n&#10;hRo7WtdUHvKj1TDdx8N2NypyxdfVUv19XT+iKbR+f4vLbxCBYniGH/TWJA7uV9IN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LKK7DAAAA2gAAAA8AAAAAAAAAAAAA&#10;AAAAoQIAAGRycy9kb3ducmV2LnhtbFBLBQYAAAAABAAEAPkAAACRAwAAAAA=&#10;" strokecolor="black [3200]" strokeweight="1.5pt">
                    <v:stroke joinstyle="miter"/>
                  </v:line>
                  <v:line id="Straight Connector 10" o:spid="_x0000_s1033" style="position:absolute;flip:y;visibility:visible;mso-wrap-style:square" from="6286,12096" to="14287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DwZMUAAADbAAAADwAAAGRycy9kb3ducmV2LnhtbESPQW/CMAyF75P2HyJP2mUaCTuwrSMg&#10;hjSJE2LtLrtZjddWNE7VBMj49fiAxM3We37v83yZfa+ONMYusIXpxIAiroPruLHwU309v4GKCdlh&#10;H5gs/FOE5eL+bo6FCyf+pmOZGiUhHAu00KY0FFrHuiWPcRIGYtH+wugxyTo22o14knDf6xdjZtpj&#10;x9LQ4kDrlup9efAW3nd5v9lOq9Lw+XNlfl/PT9lV1j4+5NUHqEQ53czX640TfKGXX2QAvb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DwZMUAAADbAAAADwAAAAAAAAAA&#10;AAAAAAChAgAAZHJzL2Rvd25yZXYueG1sUEsFBgAAAAAEAAQA+QAAAJMDAAAAAA==&#10;" strokecolor="black [3200]" strokeweight="1.5pt">
                    <v:stroke joinstyle="miter"/>
                  </v:line>
                  <v:line id="Straight Connector 11" o:spid="_x0000_s1034" style="position:absolute;visibility:visible;mso-wrap-style:square" from="14001,1524" to="14287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zXv8MAAADbAAAADwAAAGRycy9kb3ducmV2LnhtbERPS2vCQBC+C/6HZYTedBMPRVJXEalg&#10;KSg1xcdtyI5JaHY2zW5N9Ne7BcHbfHzPmc47U4kLNa60rCAeRSCIM6tLzhV8p6vhBITzyBory6Tg&#10;Sg7ms35viom2LX/RZedzEULYJaig8L5OpHRZQQbdyNbEgTvbxqAPsMmlbrAN4aaS4yh6lQZLDg0F&#10;1rQsKPvZ/RkF7f433XxGHwd9fE/Xp9P1tq3iVKmXQbd4A+Gp80/xw73WYX4M/7+EA+Ts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s17/DAAAA2wAAAA8AAAAAAAAAAAAA&#10;AAAAoQIAAGRycy9kb3ducmV2LnhtbFBLBQYAAAAABAAEAPkAAACRAwAAAAA=&#10;" strokecolor="black [3200]" strokeweight="1.5pt">
                    <v:stroke joinstyle="miter"/>
                  </v:line>
                </v:group>
              </v:group>
            </w:pict>
          </mc:Fallback>
        </mc:AlternateContent>
      </w:r>
      <w:r w:rsidR="00E507B9" w:rsidRPr="00C25BA0">
        <w:rPr>
          <w:rFonts w:ascii="Times New Roman" w:hAnsi="Times New Roman" w:cs="Times New Roman"/>
          <w:b/>
          <w:sz w:val="24"/>
          <w:szCs w:val="24"/>
        </w:rPr>
        <w:t>Cost</w:t>
      </w:r>
      <w:r w:rsidR="00E507B9" w:rsidRPr="00C25BA0">
        <w:rPr>
          <w:rFonts w:ascii="Times New Roman" w:hAnsi="Times New Roman" w:cs="Times New Roman"/>
          <w:b/>
          <w:sz w:val="24"/>
          <w:szCs w:val="24"/>
        </w:rPr>
        <w:tab/>
        <w:t>pediatric cancer treatment</w:t>
      </w:r>
    </w:p>
    <w:p w14:paraId="10359E07" w14:textId="651F2846" w:rsidR="00E507B9" w:rsidRPr="00C25BA0" w:rsidRDefault="00E507B9" w:rsidP="008B514B">
      <w:pPr>
        <w:tabs>
          <w:tab w:val="left" w:pos="1605"/>
          <w:tab w:val="left" w:pos="3660"/>
          <w:tab w:val="left" w:pos="3795"/>
          <w:tab w:val="left" w:pos="5505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Pr="00C25BA0">
        <w:rPr>
          <w:rFonts w:ascii="Times New Roman" w:hAnsi="Times New Roman" w:cs="Times New Roman"/>
          <w:sz w:val="24"/>
          <w:szCs w:val="24"/>
        </w:rPr>
        <w:tab/>
      </w:r>
      <w:r w:rsidRPr="00C25BA0">
        <w:rPr>
          <w:rFonts w:ascii="Times New Roman" w:hAnsi="Times New Roman" w:cs="Times New Roman"/>
          <w:sz w:val="24"/>
          <w:szCs w:val="24"/>
        </w:rPr>
        <w:tab/>
      </w:r>
      <w:r w:rsidR="00C25BA0" w:rsidRPr="00C25BA0">
        <w:rPr>
          <w:rFonts w:ascii="Times New Roman" w:hAnsi="Times New Roman" w:cs="Times New Roman"/>
          <w:sz w:val="24"/>
          <w:szCs w:val="24"/>
        </w:rPr>
        <w:tab/>
      </w:r>
    </w:p>
    <w:p w14:paraId="73FC3AEC" w14:textId="0A37F54F" w:rsidR="00E507B9" w:rsidRPr="00C25BA0" w:rsidRDefault="00E507B9" w:rsidP="008B514B">
      <w:pPr>
        <w:tabs>
          <w:tab w:val="left" w:pos="1605"/>
          <w:tab w:val="left" w:pos="366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Pr="00C25BA0">
        <w:rPr>
          <w:rFonts w:ascii="Times New Roman" w:hAnsi="Times New Roman" w:cs="Times New Roman"/>
          <w:sz w:val="24"/>
          <w:szCs w:val="24"/>
        </w:rPr>
        <w:tab/>
        <w:t>$499,000/QALY</w:t>
      </w:r>
    </w:p>
    <w:p w14:paraId="44E0ECB7" w14:textId="3EE94DB6" w:rsidR="008B514B" w:rsidRDefault="00E507B9" w:rsidP="008B514B">
      <w:pPr>
        <w:tabs>
          <w:tab w:val="left" w:pos="2325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</w:p>
    <w:p w14:paraId="1CC1DAAF" w14:textId="1C48B995" w:rsidR="00E507B9" w:rsidRPr="00C25BA0" w:rsidRDefault="008B514B" w:rsidP="008B514B">
      <w:pPr>
        <w:tabs>
          <w:tab w:val="left" w:pos="2325"/>
        </w:tabs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E507B9" w:rsidRPr="00C25BA0">
        <w:rPr>
          <w:rFonts w:ascii="Times New Roman" w:hAnsi="Times New Roman" w:cs="Times New Roman"/>
          <w:b/>
          <w:sz w:val="24"/>
          <w:szCs w:val="24"/>
        </w:rPr>
        <w:t>Psychotherapy treatment</w:t>
      </w:r>
    </w:p>
    <w:p w14:paraId="669E5297" w14:textId="41E68ABD" w:rsidR="008B514B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</w:p>
    <w:p w14:paraId="5F35A45E" w14:textId="384A174B" w:rsidR="008B514B" w:rsidRDefault="008B514B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6F77BAD" w14:textId="62D34CC9" w:rsidR="00E507B9" w:rsidRPr="00C25BA0" w:rsidRDefault="00E507B9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>Therefore based on CER, psychotherapy is a better alternative than pediatric cancer treatment. However, based on ICER, vice</w:t>
      </w:r>
      <w:r w:rsidR="00F11C36">
        <w:rPr>
          <w:rFonts w:ascii="Times New Roman" w:hAnsi="Times New Roman" w:cs="Times New Roman"/>
          <w:sz w:val="24"/>
          <w:szCs w:val="24"/>
        </w:rPr>
        <w:t xml:space="preserve"> versa is appropriate. Thus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 following step would be identifying the utility value/function (QALYs/years of life). The involvement of the individual utility functions would ensure maximization of societal welfare value</w:t>
      </w:r>
      <w:r w:rsidR="00C25BA0" w:rsidRPr="00C25BA0">
        <w:rPr>
          <w:rFonts w:ascii="Times New Roman" w:hAnsi="Times New Roman" w:cs="Times New Roman"/>
          <w:sz w:val="24"/>
          <w:szCs w:val="24"/>
        </w:rPr>
        <w:t>, therefore,</w:t>
      </w:r>
      <w:r w:rsidRPr="00C25BA0">
        <w:rPr>
          <w:rFonts w:ascii="Times New Roman" w:hAnsi="Times New Roman" w:cs="Times New Roman"/>
          <w:sz w:val="24"/>
          <w:szCs w:val="24"/>
        </w:rPr>
        <w:t xml:space="preserve"> enhancing allocation efficiency. For psychotherapy intervention, the utility value would be 0.04 (0.2 QALYs/5years)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while pediatric treatment would be 0.013 (1QALYs/75years).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Therefore based </w:t>
      </w:r>
      <w:r w:rsidR="00C25BA0" w:rsidRPr="00C25BA0">
        <w:rPr>
          <w:rFonts w:ascii="Times New Roman" w:hAnsi="Times New Roman" w:cs="Times New Roman"/>
          <w:sz w:val="24"/>
          <w:szCs w:val="24"/>
        </w:rPr>
        <w:lastRenderedPageBreak/>
        <w:t>on the findings, the psychotherapy intervention would be a better alternative for the North Carolina Medicaid Program to receive the $20,000,000 funds.</w:t>
      </w:r>
    </w:p>
    <w:p w14:paraId="48A6A52B" w14:textId="01E92765" w:rsidR="006044F3" w:rsidRPr="00C25BA0" w:rsidRDefault="00670BF5" w:rsidP="008B514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Policymakers</w:t>
      </w:r>
      <w:r w:rsidR="004215AD" w:rsidRPr="00C25BA0">
        <w:rPr>
          <w:rFonts w:ascii="Times New Roman" w:hAnsi="Times New Roman" w:cs="Times New Roman"/>
          <w:b/>
          <w:sz w:val="24"/>
          <w:szCs w:val="24"/>
        </w:rPr>
        <w:t>'</w:t>
      </w:r>
      <w:r w:rsidRPr="00C25BA0">
        <w:rPr>
          <w:rFonts w:ascii="Times New Roman" w:hAnsi="Times New Roman" w:cs="Times New Roman"/>
          <w:b/>
          <w:sz w:val="24"/>
          <w:szCs w:val="24"/>
        </w:rPr>
        <w:t xml:space="preserve"> decision to rely solely on CEA to prioritize hea</w:t>
      </w:r>
      <w:r w:rsidR="00C25BA0" w:rsidRPr="00C25BA0">
        <w:rPr>
          <w:rFonts w:ascii="Times New Roman" w:hAnsi="Times New Roman" w:cs="Times New Roman"/>
          <w:b/>
          <w:sz w:val="24"/>
          <w:szCs w:val="24"/>
        </w:rPr>
        <w:t>l</w:t>
      </w:r>
      <w:r w:rsidRPr="00C25BA0">
        <w:rPr>
          <w:rFonts w:ascii="Times New Roman" w:hAnsi="Times New Roman" w:cs="Times New Roman"/>
          <w:b/>
          <w:sz w:val="24"/>
          <w:szCs w:val="24"/>
        </w:rPr>
        <w:t>th care services</w:t>
      </w:r>
    </w:p>
    <w:p w14:paraId="6C38E374" w14:textId="354B3857" w:rsidR="00CC7FA4" w:rsidRPr="00C25BA0" w:rsidRDefault="00A76F5C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Several nation experiences </w:t>
      </w:r>
      <w:r w:rsidR="009B06B3" w:rsidRPr="00C25BA0">
        <w:rPr>
          <w:rFonts w:ascii="Times New Roman" w:hAnsi="Times New Roman" w:cs="Times New Roman"/>
          <w:sz w:val="24"/>
          <w:szCs w:val="24"/>
        </w:rPr>
        <w:t>show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 that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 policymakers can utilize</w:t>
      </w:r>
      <w:r w:rsidR="006044F3" w:rsidRPr="00C25BA0">
        <w:rPr>
          <w:rFonts w:ascii="Times New Roman" w:hAnsi="Times New Roman" w:cs="Times New Roman"/>
          <w:sz w:val="24"/>
          <w:szCs w:val="24"/>
        </w:rPr>
        <w:t xml:space="preserve"> CE</w:t>
      </w:r>
      <w:r w:rsidR="00C25BA0" w:rsidRPr="00C25BA0">
        <w:rPr>
          <w:rFonts w:ascii="Times New Roman" w:hAnsi="Times New Roman" w:cs="Times New Roman"/>
          <w:sz w:val="24"/>
          <w:szCs w:val="24"/>
        </w:rPr>
        <w:t>A information</w:t>
      </w:r>
      <w:r w:rsidR="00025040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9B06B3" w:rsidRPr="00C25BA0">
        <w:rPr>
          <w:rFonts w:ascii="Times New Roman" w:hAnsi="Times New Roman" w:cs="Times New Roman"/>
          <w:sz w:val="24"/>
          <w:szCs w:val="24"/>
        </w:rPr>
        <w:t>alongside</w:t>
      </w:r>
      <w:r w:rsidR="00025040" w:rsidRPr="00C25BA0">
        <w:rPr>
          <w:rFonts w:ascii="Times New Roman" w:hAnsi="Times New Roman" w:cs="Times New Roman"/>
          <w:sz w:val="24"/>
          <w:szCs w:val="24"/>
        </w:rPr>
        <w:t xml:space="preserve"> other forms of information to aid the government</w:t>
      </w:r>
      <w:r w:rsidRPr="00C25BA0">
        <w:rPr>
          <w:rFonts w:ascii="Times New Roman" w:hAnsi="Times New Roman" w:cs="Times New Roman"/>
          <w:sz w:val="24"/>
          <w:szCs w:val="24"/>
        </w:rPr>
        <w:t xml:space="preserve"> make better</w:t>
      </w:r>
      <w:r w:rsidR="00C25BA0" w:rsidRPr="00C25BA0">
        <w:rPr>
          <w:rFonts w:ascii="Times New Roman" w:hAnsi="Times New Roman" w:cs="Times New Roman"/>
          <w:sz w:val="24"/>
          <w:szCs w:val="24"/>
        </w:rPr>
        <w:t>-</w:t>
      </w:r>
      <w:r w:rsidRPr="00C25BA0">
        <w:rPr>
          <w:rFonts w:ascii="Times New Roman" w:hAnsi="Times New Roman" w:cs="Times New Roman"/>
          <w:sz w:val="24"/>
          <w:szCs w:val="24"/>
        </w:rPr>
        <w:t>informed</w:t>
      </w:r>
      <w:r w:rsidR="00025040" w:rsidRPr="00C25BA0">
        <w:rPr>
          <w:rFonts w:ascii="Times New Roman" w:hAnsi="Times New Roman" w:cs="Times New Roman"/>
          <w:sz w:val="24"/>
          <w:szCs w:val="24"/>
        </w:rPr>
        <w:t xml:space="preserve"> policy decisions</w:t>
      </w:r>
      <w:r w:rsidRPr="00C25BA0">
        <w:rPr>
          <w:rFonts w:ascii="Times New Roman" w:hAnsi="Times New Roman" w:cs="Times New Roman"/>
          <w:sz w:val="24"/>
          <w:szCs w:val="24"/>
        </w:rPr>
        <w:t>. Therefore policy</w:t>
      </w:r>
      <w:r w:rsidR="00670BF5" w:rsidRPr="00C25BA0">
        <w:rPr>
          <w:rFonts w:ascii="Times New Roman" w:hAnsi="Times New Roman" w:cs="Times New Roman"/>
          <w:sz w:val="24"/>
          <w:szCs w:val="24"/>
        </w:rPr>
        <w:t>makers</w:t>
      </w:r>
      <w:r w:rsidRPr="00C25BA0">
        <w:rPr>
          <w:rFonts w:ascii="Times New Roman" w:hAnsi="Times New Roman" w:cs="Times New Roman"/>
          <w:sz w:val="24"/>
          <w:szCs w:val="24"/>
        </w:rPr>
        <w:t xml:space="preserve"> should refrain from relying solely on CEA when prioritizing health care services</w:t>
      </w:r>
      <w:r w:rsidR="004215AD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(McEwan, 2012)</w:t>
      </w:r>
      <w:r w:rsidRPr="00C25BA0">
        <w:rPr>
          <w:rFonts w:ascii="Times New Roman" w:hAnsi="Times New Roman" w:cs="Times New Roman"/>
          <w:sz w:val="24"/>
          <w:szCs w:val="24"/>
        </w:rPr>
        <w:t>. One of the key reasons is the realization that health is not primarily dependent on medical care but the general environment of the population (</w:t>
      </w:r>
      <w:proofErr w:type="spellStart"/>
      <w:r w:rsidRPr="00C25BA0">
        <w:rPr>
          <w:rFonts w:ascii="Times New Roman" w:hAnsi="Times New Roman" w:cs="Times New Roman"/>
          <w:sz w:val="24"/>
          <w:szCs w:val="24"/>
        </w:rPr>
        <w:t>Teutsch</w:t>
      </w:r>
      <w:proofErr w:type="spellEnd"/>
      <w:r w:rsidRPr="00C25BA0">
        <w:rPr>
          <w:rFonts w:ascii="Times New Roman" w:hAnsi="Times New Roman" w:cs="Times New Roman"/>
          <w:sz w:val="24"/>
          <w:szCs w:val="24"/>
        </w:rPr>
        <w:t xml:space="preserve"> &amp; Fielding, 2013). There are multiple opportunities to enhance life expectancy and functional ability within the available resources. CEA is tailored to serve this purpose</w:t>
      </w:r>
      <w:r w:rsidR="00C25BA0" w:rsidRPr="00C25BA0">
        <w:rPr>
          <w:rFonts w:ascii="Times New Roman" w:hAnsi="Times New Roman" w:cs="Times New Roman"/>
          <w:sz w:val="24"/>
          <w:szCs w:val="24"/>
        </w:rPr>
        <w:t>;</w:t>
      </w:r>
      <w:r w:rsidRPr="00C25BA0">
        <w:rPr>
          <w:rFonts w:ascii="Times New Roman" w:hAnsi="Times New Roman" w:cs="Times New Roman"/>
          <w:sz w:val="24"/>
          <w:szCs w:val="24"/>
        </w:rPr>
        <w:t xml:space="preserve"> however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mainly used to assess interventions within the health systems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. However, outside the health industry, cost-benefit analysis </w:t>
      </w:r>
      <w:r w:rsidR="00C25BA0" w:rsidRPr="00C25BA0">
        <w:rPr>
          <w:rFonts w:ascii="Times New Roman" w:hAnsi="Times New Roman" w:cs="Times New Roman"/>
          <w:sz w:val="24"/>
          <w:szCs w:val="24"/>
        </w:rPr>
        <w:t>is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used to conduct 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a 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comprehensive analysis. Therefore using a mix of CEA and other </w:t>
      </w:r>
      <w:r w:rsidR="00670BF5" w:rsidRPr="00C25BA0">
        <w:rPr>
          <w:rFonts w:ascii="Times New Roman" w:hAnsi="Times New Roman" w:cs="Times New Roman"/>
          <w:sz w:val="24"/>
          <w:szCs w:val="24"/>
        </w:rPr>
        <w:t>types of economic evaluation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will ensure choosing an intervention that creates</w:t>
      </w:r>
      <w:r w:rsidR="00DC44E5">
        <w:rPr>
          <w:rFonts w:ascii="Times New Roman" w:hAnsi="Times New Roman" w:cs="Times New Roman"/>
          <w:sz w:val="24"/>
          <w:szCs w:val="24"/>
        </w:rPr>
        <w:t xml:space="preserve"> value for a wide range. As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F11C36">
        <w:rPr>
          <w:rFonts w:ascii="Times New Roman" w:hAnsi="Times New Roman" w:cs="Times New Roman"/>
          <w:sz w:val="24"/>
          <w:szCs w:val="24"/>
        </w:rPr>
        <w:t xml:space="preserve">the 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IOM report states, </w:t>
      </w:r>
      <w:r w:rsidR="004215AD" w:rsidRPr="00C25BA0">
        <w:rPr>
          <w:rFonts w:ascii="Times New Roman" w:hAnsi="Times New Roman" w:cs="Times New Roman"/>
          <w:sz w:val="24"/>
          <w:szCs w:val="24"/>
        </w:rPr>
        <w:t>"</w:t>
      </w:r>
      <w:r w:rsidR="00CC7FA4" w:rsidRPr="00C25BA0">
        <w:rPr>
          <w:rFonts w:ascii="Times New Roman" w:hAnsi="Times New Roman" w:cs="Times New Roman"/>
          <w:sz w:val="24"/>
          <w:szCs w:val="24"/>
        </w:rPr>
        <w:t>the valuation of community-based prevention intervention should be done with a comprehensive perspective; that is, the measurement of benefits, harms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="00CC7FA4" w:rsidRPr="00C25BA0">
        <w:rPr>
          <w:rFonts w:ascii="Times New Roman" w:hAnsi="Times New Roman" w:cs="Times New Roman"/>
          <w:sz w:val="24"/>
          <w:szCs w:val="24"/>
        </w:rPr>
        <w:t xml:space="preserve"> and resources should include impacts on all members of the community as well as on stakeholders who may be outside the community,</w:t>
      </w:r>
      <w:r w:rsidR="004215AD" w:rsidRPr="00C25BA0">
        <w:rPr>
          <w:rFonts w:ascii="Times New Roman" w:hAnsi="Times New Roman" w:cs="Times New Roman"/>
          <w:sz w:val="24"/>
          <w:szCs w:val="24"/>
        </w:rPr>
        <w:t>"</w:t>
      </w:r>
      <w:r w:rsidR="00DC44E5">
        <w:rPr>
          <w:rFonts w:ascii="Times New Roman" w:hAnsi="Times New Roman" w:cs="Times New Roman"/>
          <w:sz w:val="24"/>
          <w:szCs w:val="24"/>
        </w:rPr>
        <w:t xml:space="preserve"> (Russell &amp; Sinha, 2016</w:t>
      </w:r>
      <w:r w:rsidR="00CC7FA4" w:rsidRPr="00C25BA0">
        <w:rPr>
          <w:rFonts w:ascii="Times New Roman" w:hAnsi="Times New Roman" w:cs="Times New Roman"/>
          <w:sz w:val="24"/>
          <w:szCs w:val="24"/>
        </w:rPr>
        <w:t>).</w:t>
      </w:r>
    </w:p>
    <w:p w14:paraId="44B08FC8" w14:textId="46D4BB4A" w:rsidR="00647517" w:rsidRPr="00C25BA0" w:rsidRDefault="00025040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  <w:t xml:space="preserve">Furthermore, similar to other tools, </w:t>
      </w:r>
      <w:r w:rsidR="00E507B9" w:rsidRPr="00C25BA0">
        <w:rPr>
          <w:rFonts w:ascii="Times New Roman" w:hAnsi="Times New Roman" w:cs="Times New Roman"/>
          <w:sz w:val="24"/>
          <w:szCs w:val="24"/>
        </w:rPr>
        <w:t>CEA's use and implementation</w:t>
      </w:r>
      <w:r w:rsidRPr="00C25BA0">
        <w:rPr>
          <w:rFonts w:ascii="Times New Roman" w:hAnsi="Times New Roman" w:cs="Times New Roman"/>
          <w:sz w:val="24"/>
          <w:szCs w:val="24"/>
        </w:rPr>
        <w:t xml:space="preserve"> may experience some limitation</w:t>
      </w:r>
      <w:r w:rsidR="00A76F5C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due to potential reasons such as political expediency and systematic barriers. Also, its application may experience technical shortcomings such as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a </w:t>
      </w:r>
      <w:r w:rsidRPr="00C25BA0">
        <w:rPr>
          <w:rFonts w:ascii="Times New Roman" w:hAnsi="Times New Roman" w:cs="Times New Roman"/>
          <w:sz w:val="24"/>
          <w:szCs w:val="24"/>
        </w:rPr>
        <w:t xml:space="preserve">data </w:t>
      </w:r>
      <w:r w:rsidR="009B06B3" w:rsidRPr="00C25BA0">
        <w:rPr>
          <w:rFonts w:ascii="Times New Roman" w:hAnsi="Times New Roman" w:cs="Times New Roman"/>
          <w:sz w:val="24"/>
          <w:szCs w:val="24"/>
        </w:rPr>
        <w:t>unavailability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5C689C" w:rsidRPr="00C25BA0">
        <w:rPr>
          <w:rFonts w:ascii="Times New Roman" w:hAnsi="Times New Roman" w:cs="Times New Roman"/>
          <w:sz w:val="24"/>
          <w:szCs w:val="24"/>
        </w:rPr>
        <w:t>gap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particularly for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under-served population. Similarly, CEA implementation may </w:t>
      </w:r>
      <w:r w:rsidR="009B06B3" w:rsidRPr="00C25BA0">
        <w:rPr>
          <w:rFonts w:ascii="Times New Roman" w:hAnsi="Times New Roman" w:cs="Times New Roman"/>
          <w:sz w:val="24"/>
          <w:szCs w:val="24"/>
        </w:rPr>
        <w:t>experience</w:t>
      </w:r>
      <w:r w:rsidRPr="00C25BA0">
        <w:rPr>
          <w:rFonts w:ascii="Times New Roman" w:hAnsi="Times New Roman" w:cs="Times New Roman"/>
          <w:sz w:val="24"/>
          <w:szCs w:val="24"/>
        </w:rPr>
        <w:t xml:space="preserve"> limited transferability of finding </w:t>
      </w:r>
      <w:r w:rsidR="00C25BA0">
        <w:rPr>
          <w:rFonts w:ascii="Times New Roman" w:hAnsi="Times New Roman" w:cs="Times New Roman"/>
          <w:sz w:val="24"/>
          <w:szCs w:val="24"/>
        </w:rPr>
        <w:t>beyond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their original study</w:t>
      </w:r>
      <w:r w:rsidR="00C25BA0" w:rsidRPr="00C25BA0">
        <w:rPr>
          <w:rFonts w:ascii="Times New Roman" w:hAnsi="Times New Roman" w:cs="Times New Roman"/>
          <w:sz w:val="24"/>
          <w:szCs w:val="24"/>
        </w:rPr>
        <w:t>. The shortcoming may occur</w:t>
      </w:r>
      <w:r w:rsidR="00E507B9" w:rsidRPr="00C25BA0">
        <w:rPr>
          <w:rFonts w:ascii="Times New Roman" w:hAnsi="Times New Roman" w:cs="Times New Roman"/>
          <w:sz w:val="24"/>
          <w:szCs w:val="24"/>
        </w:rPr>
        <w:t xml:space="preserve"> due to a country's incapability to support a</w:t>
      </w:r>
      <w:r w:rsidRPr="00C25BA0">
        <w:rPr>
          <w:rFonts w:ascii="Times New Roman" w:hAnsi="Times New Roman" w:cs="Times New Roman"/>
          <w:sz w:val="24"/>
          <w:szCs w:val="24"/>
        </w:rPr>
        <w:t xml:space="preserve"> wide priority setting in the health industry.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This limitation </w:t>
      </w:r>
      <w:r w:rsidR="005C689C" w:rsidRPr="00C25BA0">
        <w:rPr>
          <w:rFonts w:ascii="Times New Roman" w:hAnsi="Times New Roman" w:cs="Times New Roman"/>
          <w:sz w:val="24"/>
          <w:szCs w:val="24"/>
        </w:rPr>
        <w:lastRenderedPageBreak/>
        <w:t xml:space="preserve">may </w:t>
      </w:r>
      <w:r w:rsidR="00A76F5C" w:rsidRPr="00C25BA0">
        <w:rPr>
          <w:rFonts w:ascii="Times New Roman" w:hAnsi="Times New Roman" w:cs="Times New Roman"/>
          <w:sz w:val="24"/>
          <w:szCs w:val="24"/>
        </w:rPr>
        <w:t>also be fostered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due to limited implementation capacity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especially in lower-income countries in terms of technical expertise and political willingness to </w:t>
      </w:r>
      <w:r w:rsidR="009B06B3" w:rsidRPr="00C25BA0">
        <w:rPr>
          <w:rFonts w:ascii="Times New Roman" w:hAnsi="Times New Roman" w:cs="Times New Roman"/>
          <w:sz w:val="24"/>
          <w:szCs w:val="24"/>
        </w:rPr>
        <w:t>translate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and apply findings in health care practice. </w:t>
      </w:r>
      <w:r w:rsidRPr="00C25BA0">
        <w:rPr>
          <w:rFonts w:ascii="Times New Roman" w:hAnsi="Times New Roman" w:cs="Times New Roman"/>
          <w:sz w:val="24"/>
          <w:szCs w:val="24"/>
        </w:rPr>
        <w:t xml:space="preserve">Using other tools alongside the CEA may ensure 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allocative </w:t>
      </w:r>
      <w:r w:rsidR="009B06B3" w:rsidRPr="00C25BA0">
        <w:rPr>
          <w:rFonts w:ascii="Times New Roman" w:hAnsi="Times New Roman" w:cs="Times New Roman"/>
          <w:sz w:val="24"/>
          <w:szCs w:val="24"/>
        </w:rPr>
        <w:t>efficiency</w:t>
      </w:r>
      <w:r w:rsidR="005C689C" w:rsidRPr="00C25BA0">
        <w:rPr>
          <w:rFonts w:ascii="Times New Roman" w:hAnsi="Times New Roman" w:cs="Times New Roman"/>
          <w:sz w:val="24"/>
          <w:szCs w:val="24"/>
        </w:rPr>
        <w:t xml:space="preserve"> in the healthcare sector.</w:t>
      </w:r>
    </w:p>
    <w:p w14:paraId="348F40A5" w14:textId="33098F1F" w:rsidR="005D6374" w:rsidRPr="00C25BA0" w:rsidRDefault="00FC5F8F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A76F5C" w:rsidRPr="00C25BA0">
        <w:rPr>
          <w:rFonts w:ascii="Times New Roman" w:hAnsi="Times New Roman" w:cs="Times New Roman"/>
          <w:sz w:val="24"/>
          <w:szCs w:val="24"/>
        </w:rPr>
        <w:t>Additionally</w:t>
      </w:r>
      <w:r w:rsidRPr="00C25BA0">
        <w:rPr>
          <w:rFonts w:ascii="Times New Roman" w:hAnsi="Times New Roman" w:cs="Times New Roman"/>
          <w:sz w:val="24"/>
          <w:szCs w:val="24"/>
        </w:rPr>
        <w:t xml:space="preserve">, policymakers may also experience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a </w:t>
      </w:r>
      <w:r w:rsidRPr="00C25BA0">
        <w:rPr>
          <w:rFonts w:ascii="Times New Roman" w:hAnsi="Times New Roman" w:cs="Times New Roman"/>
          <w:sz w:val="24"/>
          <w:szCs w:val="24"/>
        </w:rPr>
        <w:t xml:space="preserve">lack of generalizability since findings may insufficiently travel through different systems. There may be a </w:t>
      </w:r>
      <w:r w:rsidR="00264137">
        <w:rPr>
          <w:rFonts w:ascii="Times New Roman" w:hAnsi="Times New Roman" w:cs="Times New Roman"/>
          <w:sz w:val="24"/>
          <w:szCs w:val="24"/>
        </w:rPr>
        <w:t>context problem</w:t>
      </w:r>
      <w:r w:rsidRPr="00C25BA0">
        <w:rPr>
          <w:rFonts w:ascii="Times New Roman" w:hAnsi="Times New Roman" w:cs="Times New Roman"/>
          <w:sz w:val="24"/>
          <w:szCs w:val="24"/>
        </w:rPr>
        <w:t xml:space="preserve"> because most of the</w:t>
      </w:r>
      <w:r w:rsidR="00F11C36">
        <w:rPr>
          <w:rFonts w:ascii="Times New Roman" w:hAnsi="Times New Roman" w:cs="Times New Roman"/>
          <w:sz w:val="24"/>
          <w:szCs w:val="24"/>
        </w:rPr>
        <w:t xml:space="preserve"> researchers carry out studies </w:t>
      </w:r>
      <w:r w:rsidR="00C25BA0">
        <w:rPr>
          <w:rFonts w:ascii="Times New Roman" w:hAnsi="Times New Roman" w:cs="Times New Roman"/>
          <w:sz w:val="24"/>
          <w:szCs w:val="24"/>
        </w:rPr>
        <w:t>at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Pr="00C25BA0">
        <w:rPr>
          <w:rFonts w:ascii="Times New Roman" w:hAnsi="Times New Roman" w:cs="Times New Roman"/>
          <w:sz w:val="24"/>
          <w:szCs w:val="24"/>
        </w:rPr>
        <w:t xml:space="preserve">national level. Therefore issues may arise when </w:t>
      </w:r>
      <w:r w:rsidR="00E507B9" w:rsidRPr="00C25BA0">
        <w:rPr>
          <w:rFonts w:ascii="Times New Roman" w:hAnsi="Times New Roman" w:cs="Times New Roman"/>
          <w:sz w:val="24"/>
          <w:szCs w:val="24"/>
        </w:rPr>
        <w:t>considering</w:t>
      </w:r>
      <w:r w:rsidRPr="00C25BA0">
        <w:rPr>
          <w:rFonts w:ascii="Times New Roman" w:hAnsi="Times New Roman" w:cs="Times New Roman"/>
          <w:sz w:val="24"/>
          <w:szCs w:val="24"/>
        </w:rPr>
        <w:t xml:space="preserve"> effectiveness as </w:t>
      </w:r>
      <w:r w:rsidR="00C25BA0" w:rsidRPr="00C25BA0">
        <w:rPr>
          <w:rFonts w:ascii="Times New Roman" w:hAnsi="Times New Roman" w:cs="Times New Roman"/>
          <w:sz w:val="24"/>
          <w:szCs w:val="24"/>
        </w:rPr>
        <w:t>requiring</w:t>
      </w:r>
      <w:r w:rsidR="00986E49">
        <w:rPr>
          <w:rFonts w:ascii="Times New Roman" w:hAnsi="Times New Roman" w:cs="Times New Roman"/>
          <w:sz w:val="24"/>
          <w:szCs w:val="24"/>
        </w:rPr>
        <w:t xml:space="preserve"> diversity and cannot be detailed</w:t>
      </w:r>
      <w:r w:rsidRPr="00C25BA0">
        <w:rPr>
          <w:rFonts w:ascii="Times New Roman" w:hAnsi="Times New Roman" w:cs="Times New Roman"/>
          <w:sz w:val="24"/>
          <w:szCs w:val="24"/>
        </w:rPr>
        <w:t xml:space="preserve"> in</w:t>
      </w:r>
      <w:r w:rsidR="00986E49">
        <w:rPr>
          <w:rFonts w:ascii="Times New Roman" w:hAnsi="Times New Roman" w:cs="Times New Roman"/>
          <w:sz w:val="24"/>
          <w:szCs w:val="24"/>
        </w:rPr>
        <w:t xml:space="preserve"> terms of what functions</w:t>
      </w:r>
      <w:r w:rsidR="00C25BA0">
        <w:rPr>
          <w:rFonts w:ascii="Times New Roman" w:hAnsi="Times New Roman" w:cs="Times New Roman"/>
          <w:sz w:val="24"/>
          <w:szCs w:val="24"/>
        </w:rPr>
        <w:t xml:space="preserve"> when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E507B9" w:rsidRPr="00C25BA0">
        <w:rPr>
          <w:rFonts w:ascii="Times New Roman" w:hAnsi="Times New Roman" w:cs="Times New Roman"/>
          <w:sz w:val="24"/>
          <w:szCs w:val="24"/>
        </w:rPr>
        <w:t>employing</w:t>
      </w:r>
      <w:r w:rsidRPr="00C25BA0">
        <w:rPr>
          <w:rFonts w:ascii="Times New Roman" w:hAnsi="Times New Roman" w:cs="Times New Roman"/>
          <w:sz w:val="24"/>
          <w:szCs w:val="24"/>
        </w:rPr>
        <w:t xml:space="preserve"> a particular standard. By </w:t>
      </w:r>
      <w:r w:rsidR="00F11C36">
        <w:rPr>
          <w:rFonts w:ascii="Times New Roman" w:hAnsi="Times New Roman" w:cs="Times New Roman"/>
          <w:sz w:val="24"/>
          <w:szCs w:val="24"/>
        </w:rPr>
        <w:t>us</w:t>
      </w:r>
      <w:r w:rsidRPr="00C25BA0">
        <w:rPr>
          <w:rFonts w:ascii="Times New Roman" w:hAnsi="Times New Roman" w:cs="Times New Roman"/>
          <w:sz w:val="24"/>
          <w:szCs w:val="24"/>
        </w:rPr>
        <w:t>ing CEA with other ev</w:t>
      </w:r>
      <w:r w:rsidR="000166C5" w:rsidRPr="00C25BA0">
        <w:rPr>
          <w:rFonts w:ascii="Times New Roman" w:hAnsi="Times New Roman" w:cs="Times New Roman"/>
          <w:sz w:val="24"/>
          <w:szCs w:val="24"/>
        </w:rPr>
        <w:t>idence-based tools, policy</w:t>
      </w:r>
      <w:r w:rsidR="005D6374" w:rsidRPr="00C25BA0">
        <w:rPr>
          <w:rFonts w:ascii="Times New Roman" w:hAnsi="Times New Roman" w:cs="Times New Roman"/>
          <w:sz w:val="24"/>
          <w:szCs w:val="24"/>
        </w:rPr>
        <w:t>maker</w:t>
      </w:r>
      <w:r w:rsidR="00A76F5C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can effectively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address</w:t>
      </w:r>
      <w:r w:rsidRPr="00C25BA0">
        <w:rPr>
          <w:rFonts w:ascii="Times New Roman" w:hAnsi="Times New Roman" w:cs="Times New Roman"/>
          <w:sz w:val="24"/>
          <w:szCs w:val="24"/>
        </w:rPr>
        <w:t xml:space="preserve"> priority </w:t>
      </w:r>
      <w:r w:rsidR="000166C5" w:rsidRPr="00C25BA0">
        <w:rPr>
          <w:rFonts w:ascii="Times New Roman" w:hAnsi="Times New Roman" w:cs="Times New Roman"/>
          <w:sz w:val="24"/>
          <w:szCs w:val="24"/>
        </w:rPr>
        <w:t>setting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which causes distinctive ethical challenges. </w:t>
      </w:r>
    </w:p>
    <w:p w14:paraId="6E533B00" w14:textId="4F73DB79" w:rsidR="000B2C22" w:rsidRPr="00C25BA0" w:rsidRDefault="005D6374" w:rsidP="008B514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0166C5" w:rsidRPr="00C25BA0">
        <w:rPr>
          <w:rFonts w:ascii="Times New Roman" w:hAnsi="Times New Roman" w:cs="Times New Roman"/>
          <w:sz w:val="24"/>
          <w:szCs w:val="24"/>
        </w:rPr>
        <w:t>Priori</w:t>
      </w:r>
      <w:r w:rsidR="00FC5F8F" w:rsidRPr="00C25BA0">
        <w:rPr>
          <w:rFonts w:ascii="Times New Roman" w:hAnsi="Times New Roman" w:cs="Times New Roman"/>
          <w:sz w:val="24"/>
          <w:szCs w:val="24"/>
        </w:rPr>
        <w:t>ty setting addresses iss</w:t>
      </w:r>
      <w:r w:rsidR="000166C5" w:rsidRPr="00C25BA0">
        <w:rPr>
          <w:rFonts w:ascii="Times New Roman" w:hAnsi="Times New Roman" w:cs="Times New Roman"/>
          <w:sz w:val="24"/>
          <w:szCs w:val="24"/>
        </w:rPr>
        <w:t>ues</w:t>
      </w:r>
      <w:r w:rsidR="00FC5F8F" w:rsidRPr="00C25BA0">
        <w:rPr>
          <w:rFonts w:ascii="Times New Roman" w:hAnsi="Times New Roman" w:cs="Times New Roman"/>
          <w:sz w:val="24"/>
          <w:szCs w:val="24"/>
        </w:rPr>
        <w:t xml:space="preserve"> of health care high d</w:t>
      </w:r>
      <w:r w:rsidR="00987543" w:rsidRPr="00C25BA0">
        <w:rPr>
          <w:rFonts w:ascii="Times New Roman" w:hAnsi="Times New Roman" w:cs="Times New Roman"/>
          <w:sz w:val="24"/>
          <w:szCs w:val="24"/>
        </w:rPr>
        <w:t>e</w:t>
      </w:r>
      <w:r w:rsidR="00FC5F8F" w:rsidRPr="00C25BA0">
        <w:rPr>
          <w:rFonts w:ascii="Times New Roman" w:hAnsi="Times New Roman" w:cs="Times New Roman"/>
          <w:sz w:val="24"/>
          <w:szCs w:val="24"/>
        </w:rPr>
        <w:t xml:space="preserve">mand despite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Pr="00C25BA0">
        <w:rPr>
          <w:rFonts w:ascii="Times New Roman" w:hAnsi="Times New Roman" w:cs="Times New Roman"/>
          <w:sz w:val="24"/>
          <w:szCs w:val="24"/>
        </w:rPr>
        <w:t>limited</w:t>
      </w:r>
      <w:r w:rsidR="00FC5F8F" w:rsidRPr="00C25BA0">
        <w:rPr>
          <w:rFonts w:ascii="Times New Roman" w:hAnsi="Times New Roman" w:cs="Times New Roman"/>
          <w:sz w:val="24"/>
          <w:szCs w:val="24"/>
        </w:rPr>
        <w:t xml:space="preserve"> budget allocated for the purpose. </w:t>
      </w:r>
      <w:r w:rsidR="00AF595B" w:rsidRPr="00C25BA0">
        <w:rPr>
          <w:rFonts w:ascii="Times New Roman" w:hAnsi="Times New Roman" w:cs="Times New Roman"/>
          <w:sz w:val="24"/>
          <w:szCs w:val="24"/>
        </w:rPr>
        <w:t>As Goddard et al</w:t>
      </w:r>
      <w:r w:rsidR="00A76F5C" w:rsidRPr="00C25BA0">
        <w:rPr>
          <w:rFonts w:ascii="Times New Roman" w:hAnsi="Times New Roman" w:cs="Times New Roman"/>
          <w:sz w:val="24"/>
          <w:szCs w:val="24"/>
        </w:rPr>
        <w:t>.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 state, </w:t>
      </w:r>
      <w:r w:rsidR="004215AD" w:rsidRPr="00C25BA0">
        <w:rPr>
          <w:rFonts w:ascii="Times New Roman" w:hAnsi="Times New Roman" w:cs="Times New Roman"/>
          <w:sz w:val="24"/>
          <w:szCs w:val="24"/>
        </w:rPr>
        <w:t>"</w:t>
      </w:r>
      <w:r w:rsidR="00AF595B" w:rsidRPr="00C25BA0">
        <w:rPr>
          <w:rFonts w:ascii="Times New Roman" w:hAnsi="Times New Roman" w:cs="Times New Roman"/>
          <w:sz w:val="24"/>
          <w:szCs w:val="24"/>
        </w:rPr>
        <w:t>Priority-setting seeks to address these problems by proposing rules to decide which groups</w:t>
      </w:r>
      <w:r w:rsidR="00FC5F8F" w:rsidRPr="00C25BA0">
        <w:rPr>
          <w:rFonts w:ascii="Times New Roman" w:hAnsi="Times New Roman" w:cs="Times New Roman"/>
          <w:sz w:val="24"/>
          <w:szCs w:val="24"/>
        </w:rPr>
        <w:t xml:space="preserve"> of patients or </w:t>
      </w:r>
      <w:r w:rsidRPr="00C25BA0">
        <w:rPr>
          <w:rFonts w:ascii="Times New Roman" w:hAnsi="Times New Roman" w:cs="Times New Roman"/>
          <w:sz w:val="24"/>
          <w:szCs w:val="24"/>
        </w:rPr>
        <w:t>disease</w:t>
      </w:r>
      <w:r w:rsidR="00FC5F8F" w:rsidRPr="00C25BA0">
        <w:rPr>
          <w:rFonts w:ascii="Times New Roman" w:hAnsi="Times New Roman" w:cs="Times New Roman"/>
          <w:sz w:val="24"/>
          <w:szCs w:val="24"/>
        </w:rPr>
        <w:t xml:space="preserve"> areas sho</w:t>
      </w:r>
      <w:r w:rsidR="00AF595B" w:rsidRPr="00C25BA0">
        <w:rPr>
          <w:rFonts w:ascii="Times New Roman" w:hAnsi="Times New Roman" w:cs="Times New Roman"/>
          <w:sz w:val="24"/>
          <w:szCs w:val="24"/>
        </w:rPr>
        <w:t>uld secure favored access to limited health care resources</w:t>
      </w:r>
      <w:r w:rsidR="004215AD" w:rsidRPr="00C25BA0">
        <w:rPr>
          <w:rFonts w:ascii="Times New Roman" w:hAnsi="Times New Roman" w:cs="Times New Roman"/>
          <w:sz w:val="24"/>
          <w:szCs w:val="24"/>
        </w:rPr>
        <w:t>"</w:t>
      </w:r>
      <w:r w:rsidR="00AF595B" w:rsidRPr="00C25BA0">
        <w:rPr>
          <w:rFonts w:ascii="Times New Roman" w:hAnsi="Times New Roman" w:cs="Times New Roman"/>
          <w:sz w:val="24"/>
          <w:szCs w:val="24"/>
        </w:rPr>
        <w:t xml:space="preserve"> (</w:t>
      </w:r>
      <w:r w:rsidR="00986E49">
        <w:rPr>
          <w:rFonts w:ascii="Times New Roman" w:hAnsi="Times New Roman" w:cs="Times New Roman"/>
          <w:sz w:val="24"/>
          <w:szCs w:val="24"/>
        </w:rPr>
        <w:t>2009</w:t>
      </w:r>
      <w:r w:rsidR="00AF595B" w:rsidRPr="00C25BA0">
        <w:rPr>
          <w:rFonts w:ascii="Times New Roman" w:hAnsi="Times New Roman" w:cs="Times New Roman"/>
          <w:sz w:val="24"/>
          <w:szCs w:val="24"/>
        </w:rPr>
        <w:t>)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. Therefore able to strike a </w:t>
      </w:r>
      <w:r w:rsidRPr="00C25BA0">
        <w:rPr>
          <w:rFonts w:ascii="Times New Roman" w:hAnsi="Times New Roman" w:cs="Times New Roman"/>
          <w:sz w:val="24"/>
          <w:szCs w:val="24"/>
        </w:rPr>
        <w:t>balance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between equality, needs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and health and health care maximization. Through this</w:t>
      </w:r>
      <w:r w:rsidR="00A76F5C" w:rsidRPr="00C25BA0">
        <w:rPr>
          <w:rFonts w:ascii="Times New Roman" w:hAnsi="Times New Roman" w:cs="Times New Roman"/>
          <w:sz w:val="24"/>
          <w:szCs w:val="24"/>
        </w:rPr>
        <w:t>,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the policymakers </w:t>
      </w:r>
      <w:r w:rsidR="00E507B9" w:rsidRPr="00C25BA0">
        <w:rPr>
          <w:rFonts w:ascii="Times New Roman" w:hAnsi="Times New Roman" w:cs="Times New Roman"/>
          <w:sz w:val="24"/>
          <w:szCs w:val="24"/>
        </w:rPr>
        <w:t>can</w:t>
      </w:r>
      <w:r w:rsidR="000166C5" w:rsidRPr="00C25BA0">
        <w:rPr>
          <w:rFonts w:ascii="Times New Roman" w:hAnsi="Times New Roman" w:cs="Times New Roman"/>
          <w:sz w:val="24"/>
          <w:szCs w:val="24"/>
        </w:rPr>
        <w:t xml:space="preserve"> address both the controversial and less controversial principles on priority setting (</w:t>
      </w:r>
      <w:proofErr w:type="spellStart"/>
      <w:r w:rsidR="000166C5" w:rsidRPr="00C25BA0">
        <w:rPr>
          <w:rFonts w:ascii="Times New Roman" w:hAnsi="Times New Roman" w:cs="Times New Roman"/>
          <w:sz w:val="24"/>
          <w:szCs w:val="24"/>
        </w:rPr>
        <w:t>Gustavsso</w:t>
      </w:r>
      <w:r w:rsidR="00C25BA0" w:rsidRPr="00C25BA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Tinghög</w:t>
      </w:r>
      <w:proofErr w:type="spellEnd"/>
      <w:r w:rsidR="00C25BA0" w:rsidRPr="00C25BA0">
        <w:rPr>
          <w:rFonts w:ascii="Times New Roman" w:hAnsi="Times New Roman" w:cs="Times New Roman"/>
          <w:sz w:val="24"/>
          <w:szCs w:val="24"/>
          <w:shd w:val="clear" w:color="auto" w:fill="FFFFFF"/>
        </w:rPr>
        <w:t>, G.</w:t>
      </w:r>
      <w:r w:rsidR="000166C5" w:rsidRPr="00C25BA0">
        <w:rPr>
          <w:rFonts w:ascii="Times New Roman" w:hAnsi="Times New Roman" w:cs="Times New Roman"/>
          <w:sz w:val="24"/>
          <w:szCs w:val="24"/>
        </w:rPr>
        <w:t>, 2020).</w:t>
      </w:r>
      <w:r w:rsidRPr="00C25BA0">
        <w:rPr>
          <w:rFonts w:ascii="Times New Roman" w:hAnsi="Times New Roman" w:cs="Times New Roman"/>
          <w:sz w:val="24"/>
          <w:szCs w:val="24"/>
        </w:rPr>
        <w:t xml:space="preserve"> Hence even though</w:t>
      </w:r>
      <w:r w:rsidR="00987543" w:rsidRPr="00C25BA0">
        <w:rPr>
          <w:rFonts w:ascii="Times New Roman" w:hAnsi="Times New Roman" w:cs="Times New Roman"/>
          <w:sz w:val="24"/>
          <w:szCs w:val="24"/>
        </w:rPr>
        <w:t xml:space="preserve"> CEA primarily </w:t>
      </w:r>
      <w:r w:rsidRPr="00C25BA0">
        <w:rPr>
          <w:rFonts w:ascii="Times New Roman" w:hAnsi="Times New Roman" w:cs="Times New Roman"/>
          <w:sz w:val="24"/>
          <w:szCs w:val="24"/>
        </w:rPr>
        <w:t>concentrates</w:t>
      </w:r>
      <w:r w:rsidR="00987543" w:rsidRPr="00C25BA0">
        <w:rPr>
          <w:rFonts w:ascii="Times New Roman" w:hAnsi="Times New Roman" w:cs="Times New Roman"/>
          <w:sz w:val="24"/>
          <w:szCs w:val="24"/>
        </w:rPr>
        <w:t xml:space="preserve"> on </w:t>
      </w:r>
      <w:r w:rsidR="00A76F5C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987543" w:rsidRPr="00C25BA0">
        <w:rPr>
          <w:rFonts w:ascii="Times New Roman" w:hAnsi="Times New Roman" w:cs="Times New Roman"/>
          <w:sz w:val="24"/>
          <w:szCs w:val="24"/>
        </w:rPr>
        <w:t xml:space="preserve">outcome and </w:t>
      </w:r>
      <w:r w:rsidRPr="00C25BA0">
        <w:rPr>
          <w:rFonts w:ascii="Times New Roman" w:hAnsi="Times New Roman" w:cs="Times New Roman"/>
          <w:sz w:val="24"/>
          <w:szCs w:val="24"/>
        </w:rPr>
        <w:t>value maximization</w:t>
      </w:r>
      <w:r w:rsidR="00C25BA0" w:rsidRPr="00C25BA0">
        <w:rPr>
          <w:rFonts w:ascii="Times New Roman" w:hAnsi="Times New Roman" w:cs="Times New Roman"/>
          <w:sz w:val="24"/>
          <w:szCs w:val="24"/>
        </w:rPr>
        <w:t>. U</w:t>
      </w:r>
      <w:r w:rsidRPr="00C25BA0">
        <w:rPr>
          <w:rFonts w:ascii="Times New Roman" w:hAnsi="Times New Roman" w:cs="Times New Roman"/>
          <w:sz w:val="24"/>
          <w:szCs w:val="24"/>
        </w:rPr>
        <w:t xml:space="preserve">sing other tools would also </w:t>
      </w:r>
      <w:r w:rsidR="00E507B9" w:rsidRPr="00C25BA0">
        <w:rPr>
          <w:rFonts w:ascii="Times New Roman" w:hAnsi="Times New Roman" w:cs="Times New Roman"/>
          <w:sz w:val="24"/>
          <w:szCs w:val="24"/>
        </w:rPr>
        <w:t>consider</w:t>
      </w:r>
      <w:r w:rsidRPr="00C25BA0">
        <w:rPr>
          <w:rFonts w:ascii="Times New Roman" w:hAnsi="Times New Roman" w:cs="Times New Roman"/>
          <w:sz w:val="24"/>
          <w:szCs w:val="24"/>
        </w:rPr>
        <w:t xml:space="preserve"> health need</w:t>
      </w:r>
      <w:r w:rsidR="00A76F5C" w:rsidRPr="00C25BA0">
        <w:rPr>
          <w:rFonts w:ascii="Times New Roman" w:hAnsi="Times New Roman" w:cs="Times New Roman"/>
          <w:sz w:val="24"/>
          <w:szCs w:val="24"/>
        </w:rPr>
        <w:t>s</w:t>
      </w:r>
      <w:r w:rsidR="00C25BA0" w:rsidRPr="00C25BA0">
        <w:rPr>
          <w:rFonts w:ascii="Times New Roman" w:hAnsi="Times New Roman" w:cs="Times New Roman"/>
          <w:sz w:val="24"/>
          <w:szCs w:val="24"/>
        </w:rPr>
        <w:t>,</w:t>
      </w:r>
      <w:r w:rsidRPr="00C25BA0">
        <w:rPr>
          <w:rFonts w:ascii="Times New Roman" w:hAnsi="Times New Roman" w:cs="Times New Roman"/>
          <w:sz w:val="24"/>
          <w:szCs w:val="24"/>
        </w:rPr>
        <w:t xml:space="preserve"> and care needs principles as necessary components in decision making.</w:t>
      </w:r>
    </w:p>
    <w:p w14:paraId="0A0B4F70" w14:textId="5B9BAFB9" w:rsidR="000B2C22" w:rsidRPr="00C25BA0" w:rsidRDefault="006A7735" w:rsidP="008B514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73999963" w14:textId="4ECA8ACD" w:rsidR="008B514B" w:rsidRPr="00AF6199" w:rsidRDefault="00E507B9" w:rsidP="00AF61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25BA0">
        <w:rPr>
          <w:rFonts w:ascii="Times New Roman" w:hAnsi="Times New Roman" w:cs="Times New Roman"/>
          <w:sz w:val="24"/>
          <w:szCs w:val="24"/>
        </w:rPr>
        <w:tab/>
      </w:r>
      <w:r w:rsidR="006A7735" w:rsidRPr="00C25BA0">
        <w:rPr>
          <w:rFonts w:ascii="Times New Roman" w:hAnsi="Times New Roman" w:cs="Times New Roman"/>
          <w:sz w:val="24"/>
          <w:szCs w:val="24"/>
        </w:rPr>
        <w:t>Health economic evaluation is vital</w:t>
      </w:r>
      <w:r w:rsidRPr="00C25BA0">
        <w:rPr>
          <w:rFonts w:ascii="Times New Roman" w:hAnsi="Times New Roman" w:cs="Times New Roman"/>
          <w:sz w:val="24"/>
          <w:szCs w:val="24"/>
        </w:rPr>
        <w:t>,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5C5870" w:rsidRPr="00C25BA0">
        <w:rPr>
          <w:rFonts w:ascii="Times New Roman" w:hAnsi="Times New Roman" w:cs="Times New Roman"/>
          <w:sz w:val="24"/>
          <w:szCs w:val="24"/>
        </w:rPr>
        <w:t>particularly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in the current growing development of </w:t>
      </w:r>
      <w:r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health intervention era to </w:t>
      </w:r>
      <w:r w:rsidR="005C5870" w:rsidRPr="00C25BA0">
        <w:rPr>
          <w:rFonts w:ascii="Times New Roman" w:hAnsi="Times New Roman" w:cs="Times New Roman"/>
          <w:sz w:val="24"/>
          <w:szCs w:val="24"/>
        </w:rPr>
        <w:t>enhance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the population</w:t>
      </w:r>
      <w:r w:rsidR="004215AD" w:rsidRPr="00C25BA0">
        <w:rPr>
          <w:rFonts w:ascii="Times New Roman" w:hAnsi="Times New Roman" w:cs="Times New Roman"/>
          <w:sz w:val="24"/>
          <w:szCs w:val="24"/>
        </w:rPr>
        <w:t>'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s health and health care system. </w:t>
      </w:r>
      <w:r w:rsidRPr="00C25BA0">
        <w:rPr>
          <w:rFonts w:ascii="Times New Roman" w:hAnsi="Times New Roman" w:cs="Times New Roman"/>
          <w:sz w:val="24"/>
          <w:szCs w:val="24"/>
        </w:rPr>
        <w:t>There is a</w:t>
      </w:r>
      <w:r w:rsidR="00C25BA0">
        <w:rPr>
          <w:rFonts w:ascii="Times New Roman" w:hAnsi="Times New Roman" w:cs="Times New Roman"/>
          <w:sz w:val="24"/>
          <w:szCs w:val="24"/>
        </w:rPr>
        <w:t>n increas</w:t>
      </w:r>
      <w:r w:rsidRPr="00C25BA0">
        <w:rPr>
          <w:rFonts w:ascii="Times New Roman" w:hAnsi="Times New Roman" w:cs="Times New Roman"/>
          <w:sz w:val="24"/>
          <w:szCs w:val="24"/>
        </w:rPr>
        <w:t>ing awareness that the enhancement and development of the healthcare system ha</w:t>
      </w:r>
      <w:r w:rsidR="00C25BA0" w:rsidRPr="00C25BA0">
        <w:rPr>
          <w:rFonts w:ascii="Times New Roman" w:hAnsi="Times New Roman" w:cs="Times New Roman"/>
          <w:sz w:val="24"/>
          <w:szCs w:val="24"/>
        </w:rPr>
        <w:t>ve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Pr="00C25BA0">
        <w:rPr>
          <w:rFonts w:ascii="Times New Roman" w:hAnsi="Times New Roman" w:cs="Times New Roman"/>
          <w:sz w:val="24"/>
          <w:szCs w:val="24"/>
        </w:rPr>
        <w:lastRenderedPageBreak/>
        <w:t>fund</w:t>
      </w:r>
      <w:r w:rsidR="00C25BA0" w:rsidRPr="00C25BA0">
        <w:rPr>
          <w:rFonts w:ascii="Times New Roman" w:hAnsi="Times New Roman" w:cs="Times New Roman"/>
          <w:sz w:val="24"/>
          <w:szCs w:val="24"/>
        </w:rPr>
        <w:t>ame</w:t>
      </w:r>
      <w:r w:rsidRPr="00C25BA0">
        <w:rPr>
          <w:rFonts w:ascii="Times New Roman" w:hAnsi="Times New Roman" w:cs="Times New Roman"/>
          <w:sz w:val="24"/>
          <w:szCs w:val="24"/>
        </w:rPr>
        <w:t>ntal implication</w:t>
      </w:r>
      <w:r w:rsidR="00C25BA0" w:rsidRPr="00C25BA0">
        <w:rPr>
          <w:rFonts w:ascii="Times New Roman" w:hAnsi="Times New Roman" w:cs="Times New Roman"/>
          <w:sz w:val="24"/>
          <w:szCs w:val="24"/>
        </w:rPr>
        <w:t>s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C25BA0" w:rsidRPr="00C25BA0">
        <w:rPr>
          <w:rFonts w:ascii="Times New Roman" w:hAnsi="Times New Roman" w:cs="Times New Roman"/>
          <w:sz w:val="24"/>
          <w:szCs w:val="24"/>
        </w:rPr>
        <w:t>for</w:t>
      </w:r>
      <w:r w:rsidRPr="00C25BA0">
        <w:rPr>
          <w:rFonts w:ascii="Times New Roman" w:hAnsi="Times New Roman" w:cs="Times New Roman"/>
          <w:sz w:val="24"/>
          <w:szCs w:val="24"/>
        </w:rPr>
        <w:t xml:space="preserve"> the other industries</w:t>
      </w:r>
      <w:r w:rsidR="00837B45">
        <w:rPr>
          <w:rFonts w:ascii="Times New Roman" w:hAnsi="Times New Roman" w:cs="Times New Roman"/>
          <w:sz w:val="24"/>
          <w:szCs w:val="24"/>
        </w:rPr>
        <w:t xml:space="preserve"> in the economy. S</w:t>
      </w:r>
      <w:r w:rsidRPr="00C25BA0">
        <w:rPr>
          <w:rFonts w:ascii="Times New Roman" w:hAnsi="Times New Roman" w:cs="Times New Roman"/>
          <w:sz w:val="24"/>
          <w:szCs w:val="24"/>
        </w:rPr>
        <w:t>tagnation</w:t>
      </w:r>
      <w:r w:rsidR="00837B45">
        <w:rPr>
          <w:rFonts w:ascii="Times New Roman" w:hAnsi="Times New Roman" w:cs="Times New Roman"/>
          <w:sz w:val="24"/>
          <w:szCs w:val="24"/>
        </w:rPr>
        <w:t xml:space="preserve"> </w:t>
      </w:r>
      <w:r w:rsidRPr="00C25BA0">
        <w:rPr>
          <w:rFonts w:ascii="Times New Roman" w:hAnsi="Times New Roman" w:cs="Times New Roman"/>
          <w:sz w:val="24"/>
          <w:szCs w:val="24"/>
        </w:rPr>
        <w:t xml:space="preserve">of </w:t>
      </w:r>
      <w:r w:rsidR="00C25BA0"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Pr="00C25BA0">
        <w:rPr>
          <w:rFonts w:ascii="Times New Roman" w:hAnsi="Times New Roman" w:cs="Times New Roman"/>
          <w:sz w:val="24"/>
          <w:szCs w:val="24"/>
        </w:rPr>
        <w:t xml:space="preserve">health budget in the </w:t>
      </w:r>
      <w:r w:rsidR="00837B45">
        <w:rPr>
          <w:rFonts w:ascii="Times New Roman" w:hAnsi="Times New Roman" w:cs="Times New Roman"/>
          <w:sz w:val="24"/>
          <w:szCs w:val="24"/>
        </w:rPr>
        <w:t>c</w:t>
      </w:r>
      <w:r w:rsidRPr="00C25BA0">
        <w:rPr>
          <w:rFonts w:ascii="Times New Roman" w:hAnsi="Times New Roman" w:cs="Times New Roman"/>
          <w:sz w:val="24"/>
          <w:szCs w:val="24"/>
        </w:rPr>
        <w:t>ountry</w:t>
      </w:r>
      <w:r w:rsidR="00837B45">
        <w:rPr>
          <w:rFonts w:ascii="Times New Roman" w:hAnsi="Times New Roman" w:cs="Times New Roman"/>
          <w:sz w:val="24"/>
          <w:szCs w:val="24"/>
        </w:rPr>
        <w:t xml:space="preserve"> primarily influences awareness</w:t>
      </w:r>
      <w:r w:rsidR="00F11C36">
        <w:rPr>
          <w:rFonts w:ascii="Times New Roman" w:hAnsi="Times New Roman" w:cs="Times New Roman"/>
          <w:sz w:val="24"/>
          <w:szCs w:val="24"/>
        </w:rPr>
        <w:t>.</w:t>
      </w:r>
      <w:r w:rsidRPr="00C25BA0">
        <w:rPr>
          <w:rFonts w:ascii="Times New Roman" w:hAnsi="Times New Roman" w:cs="Times New Roman"/>
          <w:sz w:val="24"/>
          <w:szCs w:val="24"/>
        </w:rPr>
        <w:t xml:space="preserve"> 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Using </w:t>
      </w:r>
      <w:r w:rsidRPr="00C25BA0">
        <w:rPr>
          <w:rFonts w:ascii="Times New Roman" w:hAnsi="Times New Roman" w:cs="Times New Roman"/>
          <w:sz w:val="24"/>
          <w:szCs w:val="24"/>
        </w:rPr>
        <w:t xml:space="preserve">the </w:t>
      </w:r>
      <w:r w:rsidR="006A7735" w:rsidRPr="00C25BA0">
        <w:rPr>
          <w:rFonts w:ascii="Times New Roman" w:hAnsi="Times New Roman" w:cs="Times New Roman"/>
          <w:sz w:val="24"/>
          <w:szCs w:val="24"/>
        </w:rPr>
        <w:t>CEA technique assist</w:t>
      </w:r>
      <w:r w:rsidR="00C25BA0" w:rsidRPr="00C25BA0">
        <w:rPr>
          <w:rFonts w:ascii="Times New Roman" w:hAnsi="Times New Roman" w:cs="Times New Roman"/>
          <w:sz w:val="24"/>
          <w:szCs w:val="24"/>
        </w:rPr>
        <w:t>s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policymakers and analysts </w:t>
      </w:r>
      <w:r w:rsidR="00C25BA0" w:rsidRPr="00C25BA0">
        <w:rPr>
          <w:rFonts w:ascii="Times New Roman" w:hAnsi="Times New Roman" w:cs="Times New Roman"/>
          <w:sz w:val="24"/>
          <w:szCs w:val="24"/>
        </w:rPr>
        <w:t>in identifying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the most cost-</w:t>
      </w:r>
      <w:r w:rsidR="005C5870" w:rsidRPr="00C25BA0">
        <w:rPr>
          <w:rFonts w:ascii="Times New Roman" w:hAnsi="Times New Roman" w:cs="Times New Roman"/>
          <w:sz w:val="24"/>
          <w:szCs w:val="24"/>
        </w:rPr>
        <w:t>effective</w:t>
      </w:r>
      <w:r w:rsidR="006A7735" w:rsidRPr="00C25BA0">
        <w:rPr>
          <w:rFonts w:ascii="Times New Roman" w:hAnsi="Times New Roman" w:cs="Times New Roman"/>
          <w:sz w:val="24"/>
          <w:szCs w:val="24"/>
        </w:rPr>
        <w:t xml:space="preserve"> intervention option with promising results by comparing monetary units and outcomes</w:t>
      </w:r>
      <w:r w:rsidRPr="00C25BA0">
        <w:rPr>
          <w:rFonts w:ascii="Times New Roman" w:hAnsi="Times New Roman" w:cs="Times New Roman"/>
          <w:sz w:val="24"/>
          <w:szCs w:val="24"/>
        </w:rPr>
        <w:t>. The analysis presen</w:t>
      </w:r>
      <w:r w:rsidR="00C25BA0" w:rsidRPr="00C25BA0">
        <w:rPr>
          <w:rFonts w:ascii="Times New Roman" w:hAnsi="Times New Roman" w:cs="Times New Roman"/>
          <w:sz w:val="24"/>
          <w:szCs w:val="24"/>
        </w:rPr>
        <w:t>ts several factors that encourage its usage in economic evaluation. However, solely relying on the analysis when prioritizing health care serv</w:t>
      </w:r>
      <w:r w:rsidR="00F11C36">
        <w:rPr>
          <w:rFonts w:ascii="Times New Roman" w:hAnsi="Times New Roman" w:cs="Times New Roman"/>
          <w:sz w:val="24"/>
          <w:szCs w:val="24"/>
        </w:rPr>
        <w:t>ices would not be effective. S</w:t>
      </w:r>
      <w:r w:rsidR="00C25BA0" w:rsidRPr="00C25BA0">
        <w:rPr>
          <w:rFonts w:ascii="Times New Roman" w:hAnsi="Times New Roman" w:cs="Times New Roman"/>
          <w:sz w:val="24"/>
          <w:szCs w:val="24"/>
        </w:rPr>
        <w:t>ince the allocation of resources should also consider other factors apart from the outcome.</w:t>
      </w:r>
    </w:p>
    <w:sectPr w:rsidR="008B514B" w:rsidRPr="00AF6199" w:rsidSect="00674D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2089D" w14:textId="77777777" w:rsidR="00A45C6F" w:rsidRDefault="00A45C6F" w:rsidP="00874D86">
      <w:pPr>
        <w:spacing w:after="0" w:line="240" w:lineRule="auto"/>
      </w:pPr>
      <w:r>
        <w:separator/>
      </w:r>
    </w:p>
  </w:endnote>
  <w:endnote w:type="continuationSeparator" w:id="0">
    <w:p w14:paraId="5D428BF8" w14:textId="77777777" w:rsidR="00A45C6F" w:rsidRDefault="00A45C6F" w:rsidP="0087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D5CDD" w14:textId="77777777" w:rsidR="00186631" w:rsidRDefault="001866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488B0" w14:textId="77777777" w:rsidR="00186631" w:rsidRDefault="001866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28FE4" w14:textId="77777777" w:rsidR="00186631" w:rsidRDefault="001866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11204" w14:textId="77777777" w:rsidR="00A45C6F" w:rsidRDefault="00A45C6F" w:rsidP="00874D86">
      <w:pPr>
        <w:spacing w:after="0" w:line="240" w:lineRule="auto"/>
      </w:pPr>
      <w:r>
        <w:separator/>
      </w:r>
    </w:p>
  </w:footnote>
  <w:footnote w:type="continuationSeparator" w:id="0">
    <w:p w14:paraId="4A92F911" w14:textId="77777777" w:rsidR="00A45C6F" w:rsidRDefault="00A45C6F" w:rsidP="00874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B432" w14:textId="77777777" w:rsidR="00186631" w:rsidRDefault="001866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54C85" w14:textId="53EB9AD4" w:rsidR="00186631" w:rsidRPr="00874D86" w:rsidRDefault="00186631" w:rsidP="00874D86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A31AA" w14:textId="77777777" w:rsidR="00186631" w:rsidRDefault="001866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003C"/>
    <w:multiLevelType w:val="hybridMultilevel"/>
    <w:tmpl w:val="3626D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B4058"/>
    <w:multiLevelType w:val="hybridMultilevel"/>
    <w:tmpl w:val="CB1CA4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BC9"/>
    <w:multiLevelType w:val="hybridMultilevel"/>
    <w:tmpl w:val="5D667384"/>
    <w:lvl w:ilvl="0" w:tplc="EED60732">
      <w:start w:val="1"/>
      <w:numFmt w:val="upp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2BB4FA2"/>
    <w:multiLevelType w:val="hybridMultilevel"/>
    <w:tmpl w:val="14D0E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C468D"/>
    <w:multiLevelType w:val="hybridMultilevel"/>
    <w:tmpl w:val="B88201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91472"/>
    <w:multiLevelType w:val="hybridMultilevel"/>
    <w:tmpl w:val="509276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77F3B"/>
    <w:multiLevelType w:val="hybridMultilevel"/>
    <w:tmpl w:val="AC8E2D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A5CE5"/>
    <w:multiLevelType w:val="hybridMultilevel"/>
    <w:tmpl w:val="F710AB9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52613B"/>
    <w:multiLevelType w:val="hybridMultilevel"/>
    <w:tmpl w:val="BFF49E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71AB8"/>
    <w:multiLevelType w:val="hybridMultilevel"/>
    <w:tmpl w:val="59266C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7E544DF"/>
    <w:multiLevelType w:val="hybridMultilevel"/>
    <w:tmpl w:val="B36E37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A1DC9"/>
    <w:multiLevelType w:val="hybridMultilevel"/>
    <w:tmpl w:val="C23AD74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B77D2D"/>
    <w:multiLevelType w:val="hybridMultilevel"/>
    <w:tmpl w:val="EE5A968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394673F7"/>
    <w:multiLevelType w:val="hybridMultilevel"/>
    <w:tmpl w:val="539AAE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84427"/>
    <w:multiLevelType w:val="hybridMultilevel"/>
    <w:tmpl w:val="B742EEE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C3F70"/>
    <w:multiLevelType w:val="hybridMultilevel"/>
    <w:tmpl w:val="32D8F33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55A3DA4"/>
    <w:multiLevelType w:val="hybridMultilevel"/>
    <w:tmpl w:val="05E6C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007CB"/>
    <w:multiLevelType w:val="hybridMultilevel"/>
    <w:tmpl w:val="22C402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E7224"/>
    <w:multiLevelType w:val="hybridMultilevel"/>
    <w:tmpl w:val="8EE43564"/>
    <w:lvl w:ilvl="0" w:tplc="87A89A42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F28D0"/>
    <w:multiLevelType w:val="hybridMultilevel"/>
    <w:tmpl w:val="8A78BE50"/>
    <w:lvl w:ilvl="0" w:tplc="9430977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441B1"/>
    <w:multiLevelType w:val="hybridMultilevel"/>
    <w:tmpl w:val="6D2227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34DFD"/>
    <w:multiLevelType w:val="hybridMultilevel"/>
    <w:tmpl w:val="CFA444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10716"/>
    <w:multiLevelType w:val="hybridMultilevel"/>
    <w:tmpl w:val="12A6EF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96FB8"/>
    <w:multiLevelType w:val="hybridMultilevel"/>
    <w:tmpl w:val="4A3A24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00A2F1B"/>
    <w:multiLevelType w:val="hybridMultilevel"/>
    <w:tmpl w:val="D5E8BF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82C70"/>
    <w:multiLevelType w:val="hybridMultilevel"/>
    <w:tmpl w:val="677462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03516"/>
    <w:multiLevelType w:val="hybridMultilevel"/>
    <w:tmpl w:val="2DB6F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84362E"/>
    <w:multiLevelType w:val="hybridMultilevel"/>
    <w:tmpl w:val="EB72F2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06F44"/>
    <w:multiLevelType w:val="hybridMultilevel"/>
    <w:tmpl w:val="DD0A5F9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725626F3"/>
    <w:multiLevelType w:val="hybridMultilevel"/>
    <w:tmpl w:val="9222A7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62740A"/>
    <w:multiLevelType w:val="hybridMultilevel"/>
    <w:tmpl w:val="F0BE62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95300"/>
    <w:multiLevelType w:val="hybridMultilevel"/>
    <w:tmpl w:val="BA4ED20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62FCE"/>
    <w:multiLevelType w:val="hybridMultilevel"/>
    <w:tmpl w:val="61C8D3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17FAB"/>
    <w:multiLevelType w:val="hybridMultilevel"/>
    <w:tmpl w:val="0AF006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5508F4"/>
    <w:multiLevelType w:val="hybridMultilevel"/>
    <w:tmpl w:val="7870EEAE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9"/>
  </w:num>
  <w:num w:numId="5">
    <w:abstractNumId w:val="12"/>
  </w:num>
  <w:num w:numId="6">
    <w:abstractNumId w:val="4"/>
  </w:num>
  <w:num w:numId="7">
    <w:abstractNumId w:val="18"/>
  </w:num>
  <w:num w:numId="8">
    <w:abstractNumId w:val="9"/>
  </w:num>
  <w:num w:numId="9">
    <w:abstractNumId w:val="23"/>
  </w:num>
  <w:num w:numId="10">
    <w:abstractNumId w:val="21"/>
  </w:num>
  <w:num w:numId="11">
    <w:abstractNumId w:val="5"/>
  </w:num>
  <w:num w:numId="12">
    <w:abstractNumId w:val="30"/>
  </w:num>
  <w:num w:numId="13">
    <w:abstractNumId w:val="0"/>
  </w:num>
  <w:num w:numId="14">
    <w:abstractNumId w:val="8"/>
  </w:num>
  <w:num w:numId="15">
    <w:abstractNumId w:val="33"/>
  </w:num>
  <w:num w:numId="16">
    <w:abstractNumId w:val="31"/>
  </w:num>
  <w:num w:numId="17">
    <w:abstractNumId w:val="7"/>
  </w:num>
  <w:num w:numId="18">
    <w:abstractNumId w:val="11"/>
  </w:num>
  <w:num w:numId="19">
    <w:abstractNumId w:val="25"/>
  </w:num>
  <w:num w:numId="20">
    <w:abstractNumId w:val="28"/>
  </w:num>
  <w:num w:numId="21">
    <w:abstractNumId w:val="15"/>
  </w:num>
  <w:num w:numId="22">
    <w:abstractNumId w:val="34"/>
  </w:num>
  <w:num w:numId="23">
    <w:abstractNumId w:val="2"/>
  </w:num>
  <w:num w:numId="24">
    <w:abstractNumId w:val="3"/>
  </w:num>
  <w:num w:numId="25">
    <w:abstractNumId w:val="1"/>
  </w:num>
  <w:num w:numId="26">
    <w:abstractNumId w:val="24"/>
  </w:num>
  <w:num w:numId="27">
    <w:abstractNumId w:val="26"/>
  </w:num>
  <w:num w:numId="28">
    <w:abstractNumId w:val="6"/>
  </w:num>
  <w:num w:numId="29">
    <w:abstractNumId w:val="16"/>
  </w:num>
  <w:num w:numId="30">
    <w:abstractNumId w:val="32"/>
  </w:num>
  <w:num w:numId="31">
    <w:abstractNumId w:val="20"/>
  </w:num>
  <w:num w:numId="32">
    <w:abstractNumId w:val="22"/>
  </w:num>
  <w:num w:numId="33">
    <w:abstractNumId w:val="14"/>
  </w:num>
  <w:num w:numId="34">
    <w:abstractNumId w:val="13"/>
  </w:num>
  <w:num w:numId="3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UwM7U0NTAxNrSwNDRS0lEKTi0uzszPAykwN64FAJVWkRUtAAAA"/>
  </w:docVars>
  <w:rsids>
    <w:rsidRoot w:val="00874D86"/>
    <w:rsid w:val="0000271C"/>
    <w:rsid w:val="00002FE5"/>
    <w:rsid w:val="00004109"/>
    <w:rsid w:val="000053B3"/>
    <w:rsid w:val="00013243"/>
    <w:rsid w:val="00013B9B"/>
    <w:rsid w:val="00014B60"/>
    <w:rsid w:val="000166C5"/>
    <w:rsid w:val="000214BC"/>
    <w:rsid w:val="00025040"/>
    <w:rsid w:val="00031964"/>
    <w:rsid w:val="0003317D"/>
    <w:rsid w:val="000343C2"/>
    <w:rsid w:val="00040335"/>
    <w:rsid w:val="00054151"/>
    <w:rsid w:val="00064064"/>
    <w:rsid w:val="00064D73"/>
    <w:rsid w:val="00064E10"/>
    <w:rsid w:val="0006744E"/>
    <w:rsid w:val="00073371"/>
    <w:rsid w:val="0008745A"/>
    <w:rsid w:val="00093E86"/>
    <w:rsid w:val="000A31D6"/>
    <w:rsid w:val="000A4362"/>
    <w:rsid w:val="000A6B6B"/>
    <w:rsid w:val="000B2C22"/>
    <w:rsid w:val="000B4DB7"/>
    <w:rsid w:val="000B5D70"/>
    <w:rsid w:val="000B69E5"/>
    <w:rsid w:val="000E6C86"/>
    <w:rsid w:val="000F0CDE"/>
    <w:rsid w:val="000F140D"/>
    <w:rsid w:val="001038C7"/>
    <w:rsid w:val="0010496E"/>
    <w:rsid w:val="00121A1C"/>
    <w:rsid w:val="0013151D"/>
    <w:rsid w:val="00131B9C"/>
    <w:rsid w:val="00134CEB"/>
    <w:rsid w:val="0014143E"/>
    <w:rsid w:val="001473A8"/>
    <w:rsid w:val="0015016D"/>
    <w:rsid w:val="00154F41"/>
    <w:rsid w:val="00157B14"/>
    <w:rsid w:val="00160EBD"/>
    <w:rsid w:val="00167DE0"/>
    <w:rsid w:val="00175A7A"/>
    <w:rsid w:val="00177C64"/>
    <w:rsid w:val="00180DCC"/>
    <w:rsid w:val="00186631"/>
    <w:rsid w:val="0019785C"/>
    <w:rsid w:val="00197E9D"/>
    <w:rsid w:val="001C777A"/>
    <w:rsid w:val="001D01B9"/>
    <w:rsid w:val="001D2011"/>
    <w:rsid w:val="001D38C2"/>
    <w:rsid w:val="001D4B0A"/>
    <w:rsid w:val="001D79CE"/>
    <w:rsid w:val="001D7F1E"/>
    <w:rsid w:val="001E071C"/>
    <w:rsid w:val="002003B1"/>
    <w:rsid w:val="0020186E"/>
    <w:rsid w:val="0020325D"/>
    <w:rsid w:val="002147C0"/>
    <w:rsid w:val="00214ABF"/>
    <w:rsid w:val="00223AF6"/>
    <w:rsid w:val="00233B64"/>
    <w:rsid w:val="00233B98"/>
    <w:rsid w:val="002421C7"/>
    <w:rsid w:val="00242397"/>
    <w:rsid w:val="00251BFC"/>
    <w:rsid w:val="00254B1C"/>
    <w:rsid w:val="00264137"/>
    <w:rsid w:val="002647AF"/>
    <w:rsid w:val="002724C1"/>
    <w:rsid w:val="0027522F"/>
    <w:rsid w:val="002776AB"/>
    <w:rsid w:val="00293B26"/>
    <w:rsid w:val="002A16D7"/>
    <w:rsid w:val="002A1B79"/>
    <w:rsid w:val="002A2978"/>
    <w:rsid w:val="002A3A79"/>
    <w:rsid w:val="002B30A1"/>
    <w:rsid w:val="002B5D22"/>
    <w:rsid w:val="002D28D6"/>
    <w:rsid w:val="002D30A3"/>
    <w:rsid w:val="002D7CD6"/>
    <w:rsid w:val="002E12E9"/>
    <w:rsid w:val="002E49A8"/>
    <w:rsid w:val="002F0C48"/>
    <w:rsid w:val="002F11F8"/>
    <w:rsid w:val="002F6010"/>
    <w:rsid w:val="00301C18"/>
    <w:rsid w:val="0031228A"/>
    <w:rsid w:val="00314609"/>
    <w:rsid w:val="003206DD"/>
    <w:rsid w:val="00326845"/>
    <w:rsid w:val="00332299"/>
    <w:rsid w:val="00334B3F"/>
    <w:rsid w:val="0033637D"/>
    <w:rsid w:val="00337B0C"/>
    <w:rsid w:val="00341C52"/>
    <w:rsid w:val="003523BC"/>
    <w:rsid w:val="00355CED"/>
    <w:rsid w:val="0036069C"/>
    <w:rsid w:val="00361140"/>
    <w:rsid w:val="003635AC"/>
    <w:rsid w:val="003643B4"/>
    <w:rsid w:val="00366A24"/>
    <w:rsid w:val="00371DDA"/>
    <w:rsid w:val="00372D53"/>
    <w:rsid w:val="00383543"/>
    <w:rsid w:val="00386B4B"/>
    <w:rsid w:val="00387907"/>
    <w:rsid w:val="0039037A"/>
    <w:rsid w:val="003968C0"/>
    <w:rsid w:val="00397629"/>
    <w:rsid w:val="003A5E0C"/>
    <w:rsid w:val="003A60F8"/>
    <w:rsid w:val="003B02C9"/>
    <w:rsid w:val="003B2C94"/>
    <w:rsid w:val="003C2EDF"/>
    <w:rsid w:val="003C3052"/>
    <w:rsid w:val="003D453D"/>
    <w:rsid w:val="003D78FA"/>
    <w:rsid w:val="003E1936"/>
    <w:rsid w:val="003E52B4"/>
    <w:rsid w:val="003F2380"/>
    <w:rsid w:val="00403CF8"/>
    <w:rsid w:val="00404AC8"/>
    <w:rsid w:val="00404C0D"/>
    <w:rsid w:val="00405D7D"/>
    <w:rsid w:val="004215AD"/>
    <w:rsid w:val="00421820"/>
    <w:rsid w:val="00442F38"/>
    <w:rsid w:val="00445634"/>
    <w:rsid w:val="0045021E"/>
    <w:rsid w:val="004565C2"/>
    <w:rsid w:val="0046464F"/>
    <w:rsid w:val="004661CE"/>
    <w:rsid w:val="0047347C"/>
    <w:rsid w:val="00492D56"/>
    <w:rsid w:val="004A1703"/>
    <w:rsid w:val="004A5F4D"/>
    <w:rsid w:val="004B6ECC"/>
    <w:rsid w:val="004C292D"/>
    <w:rsid w:val="004C409D"/>
    <w:rsid w:val="004C5753"/>
    <w:rsid w:val="004C7FC4"/>
    <w:rsid w:val="004E12B4"/>
    <w:rsid w:val="004E4FEC"/>
    <w:rsid w:val="004E5542"/>
    <w:rsid w:val="004F3B30"/>
    <w:rsid w:val="004F4C63"/>
    <w:rsid w:val="00506375"/>
    <w:rsid w:val="00507964"/>
    <w:rsid w:val="00513EB9"/>
    <w:rsid w:val="0051566F"/>
    <w:rsid w:val="00517144"/>
    <w:rsid w:val="00517890"/>
    <w:rsid w:val="0052315C"/>
    <w:rsid w:val="00526E18"/>
    <w:rsid w:val="00535042"/>
    <w:rsid w:val="00540120"/>
    <w:rsid w:val="005410E6"/>
    <w:rsid w:val="00541C75"/>
    <w:rsid w:val="00542EBC"/>
    <w:rsid w:val="00544291"/>
    <w:rsid w:val="00544B93"/>
    <w:rsid w:val="00547CD3"/>
    <w:rsid w:val="00556DC2"/>
    <w:rsid w:val="00560DA0"/>
    <w:rsid w:val="00571155"/>
    <w:rsid w:val="0057264C"/>
    <w:rsid w:val="005730FF"/>
    <w:rsid w:val="005740DE"/>
    <w:rsid w:val="00582986"/>
    <w:rsid w:val="0058747B"/>
    <w:rsid w:val="00587CBE"/>
    <w:rsid w:val="00592EDD"/>
    <w:rsid w:val="00593F0B"/>
    <w:rsid w:val="005976D7"/>
    <w:rsid w:val="00597ECC"/>
    <w:rsid w:val="005A124A"/>
    <w:rsid w:val="005A5717"/>
    <w:rsid w:val="005B5915"/>
    <w:rsid w:val="005B5FCE"/>
    <w:rsid w:val="005B6F59"/>
    <w:rsid w:val="005B7387"/>
    <w:rsid w:val="005C5870"/>
    <w:rsid w:val="005C6627"/>
    <w:rsid w:val="005C689C"/>
    <w:rsid w:val="005D1B49"/>
    <w:rsid w:val="005D6374"/>
    <w:rsid w:val="005F33C3"/>
    <w:rsid w:val="005F5DF5"/>
    <w:rsid w:val="005F65A9"/>
    <w:rsid w:val="005F68A7"/>
    <w:rsid w:val="006044F3"/>
    <w:rsid w:val="006046AC"/>
    <w:rsid w:val="00611297"/>
    <w:rsid w:val="00615087"/>
    <w:rsid w:val="00615AD6"/>
    <w:rsid w:val="00620725"/>
    <w:rsid w:val="00626052"/>
    <w:rsid w:val="00627F23"/>
    <w:rsid w:val="00630C5E"/>
    <w:rsid w:val="00647517"/>
    <w:rsid w:val="00647557"/>
    <w:rsid w:val="00667294"/>
    <w:rsid w:val="00670BF5"/>
    <w:rsid w:val="00674DFA"/>
    <w:rsid w:val="00676873"/>
    <w:rsid w:val="00677B11"/>
    <w:rsid w:val="006835D9"/>
    <w:rsid w:val="0069208A"/>
    <w:rsid w:val="0069436E"/>
    <w:rsid w:val="00695BDD"/>
    <w:rsid w:val="0069691A"/>
    <w:rsid w:val="00697E60"/>
    <w:rsid w:val="006A1411"/>
    <w:rsid w:val="006A7735"/>
    <w:rsid w:val="006B18FD"/>
    <w:rsid w:val="006B4BDB"/>
    <w:rsid w:val="006B68BA"/>
    <w:rsid w:val="006B7F87"/>
    <w:rsid w:val="006C3423"/>
    <w:rsid w:val="006C79A0"/>
    <w:rsid w:val="006D0E8B"/>
    <w:rsid w:val="006D1174"/>
    <w:rsid w:val="006E1A4B"/>
    <w:rsid w:val="006E2594"/>
    <w:rsid w:val="006E7BF7"/>
    <w:rsid w:val="006F0A66"/>
    <w:rsid w:val="006F1FF2"/>
    <w:rsid w:val="00700328"/>
    <w:rsid w:val="00715483"/>
    <w:rsid w:val="00726B0A"/>
    <w:rsid w:val="00733AEE"/>
    <w:rsid w:val="00735DA1"/>
    <w:rsid w:val="00736AA2"/>
    <w:rsid w:val="0073769F"/>
    <w:rsid w:val="00743173"/>
    <w:rsid w:val="00745200"/>
    <w:rsid w:val="00747525"/>
    <w:rsid w:val="00751E49"/>
    <w:rsid w:val="00752F9C"/>
    <w:rsid w:val="00764DC9"/>
    <w:rsid w:val="00774546"/>
    <w:rsid w:val="007754F2"/>
    <w:rsid w:val="00775AEE"/>
    <w:rsid w:val="00777611"/>
    <w:rsid w:val="007846BF"/>
    <w:rsid w:val="00792A02"/>
    <w:rsid w:val="007930DE"/>
    <w:rsid w:val="007962EC"/>
    <w:rsid w:val="007A0E48"/>
    <w:rsid w:val="007A45E8"/>
    <w:rsid w:val="007A5596"/>
    <w:rsid w:val="007A69C3"/>
    <w:rsid w:val="007A6A46"/>
    <w:rsid w:val="007A71EA"/>
    <w:rsid w:val="007A7362"/>
    <w:rsid w:val="007B267C"/>
    <w:rsid w:val="007C083C"/>
    <w:rsid w:val="007C5DFF"/>
    <w:rsid w:val="007D4075"/>
    <w:rsid w:val="007E3D9E"/>
    <w:rsid w:val="007F55C5"/>
    <w:rsid w:val="007F7DE2"/>
    <w:rsid w:val="0080791E"/>
    <w:rsid w:val="00810A09"/>
    <w:rsid w:val="0081155F"/>
    <w:rsid w:val="00837B45"/>
    <w:rsid w:val="00865282"/>
    <w:rsid w:val="00866B73"/>
    <w:rsid w:val="00874D86"/>
    <w:rsid w:val="00875DAB"/>
    <w:rsid w:val="0088034D"/>
    <w:rsid w:val="0088312D"/>
    <w:rsid w:val="008878DE"/>
    <w:rsid w:val="00894FD6"/>
    <w:rsid w:val="008A4718"/>
    <w:rsid w:val="008A5618"/>
    <w:rsid w:val="008B514B"/>
    <w:rsid w:val="008C3712"/>
    <w:rsid w:val="008C51C9"/>
    <w:rsid w:val="008C5EE9"/>
    <w:rsid w:val="008D4766"/>
    <w:rsid w:val="008D4F8A"/>
    <w:rsid w:val="008E3804"/>
    <w:rsid w:val="008E693C"/>
    <w:rsid w:val="008F558C"/>
    <w:rsid w:val="008F6A66"/>
    <w:rsid w:val="00900962"/>
    <w:rsid w:val="00902ED5"/>
    <w:rsid w:val="0090580C"/>
    <w:rsid w:val="00914351"/>
    <w:rsid w:val="00920071"/>
    <w:rsid w:val="00930B49"/>
    <w:rsid w:val="00932FC7"/>
    <w:rsid w:val="00934AD7"/>
    <w:rsid w:val="0093723F"/>
    <w:rsid w:val="00937721"/>
    <w:rsid w:val="00952F1B"/>
    <w:rsid w:val="00954BB5"/>
    <w:rsid w:val="00983713"/>
    <w:rsid w:val="0098441B"/>
    <w:rsid w:val="0098536D"/>
    <w:rsid w:val="00986E49"/>
    <w:rsid w:val="00987543"/>
    <w:rsid w:val="0099022C"/>
    <w:rsid w:val="00994FF2"/>
    <w:rsid w:val="009A7D95"/>
    <w:rsid w:val="009B06B3"/>
    <w:rsid w:val="009C51A3"/>
    <w:rsid w:val="009C6EF3"/>
    <w:rsid w:val="009D702A"/>
    <w:rsid w:val="009E246C"/>
    <w:rsid w:val="009E361D"/>
    <w:rsid w:val="00A078B1"/>
    <w:rsid w:val="00A10B0A"/>
    <w:rsid w:val="00A17D92"/>
    <w:rsid w:val="00A20322"/>
    <w:rsid w:val="00A21356"/>
    <w:rsid w:val="00A239D6"/>
    <w:rsid w:val="00A24046"/>
    <w:rsid w:val="00A332F7"/>
    <w:rsid w:val="00A401A2"/>
    <w:rsid w:val="00A43954"/>
    <w:rsid w:val="00A45C6F"/>
    <w:rsid w:val="00A5141F"/>
    <w:rsid w:val="00A74977"/>
    <w:rsid w:val="00A7685B"/>
    <w:rsid w:val="00A76F5C"/>
    <w:rsid w:val="00A80FD8"/>
    <w:rsid w:val="00A87C4F"/>
    <w:rsid w:val="00A9077C"/>
    <w:rsid w:val="00A9166B"/>
    <w:rsid w:val="00A93265"/>
    <w:rsid w:val="00AA23C4"/>
    <w:rsid w:val="00AB0C56"/>
    <w:rsid w:val="00AB158F"/>
    <w:rsid w:val="00AB5712"/>
    <w:rsid w:val="00AD055A"/>
    <w:rsid w:val="00AE15D3"/>
    <w:rsid w:val="00AF595B"/>
    <w:rsid w:val="00AF6199"/>
    <w:rsid w:val="00B026AA"/>
    <w:rsid w:val="00B07C7D"/>
    <w:rsid w:val="00B1052C"/>
    <w:rsid w:val="00B1197A"/>
    <w:rsid w:val="00B14977"/>
    <w:rsid w:val="00B15266"/>
    <w:rsid w:val="00B2314C"/>
    <w:rsid w:val="00B30627"/>
    <w:rsid w:val="00B35317"/>
    <w:rsid w:val="00B44F9E"/>
    <w:rsid w:val="00B634E8"/>
    <w:rsid w:val="00B67EC5"/>
    <w:rsid w:val="00B71735"/>
    <w:rsid w:val="00B72847"/>
    <w:rsid w:val="00B8786C"/>
    <w:rsid w:val="00B91EE3"/>
    <w:rsid w:val="00B92D7D"/>
    <w:rsid w:val="00B9307A"/>
    <w:rsid w:val="00BA1689"/>
    <w:rsid w:val="00BB0453"/>
    <w:rsid w:val="00BB3BF3"/>
    <w:rsid w:val="00BB47F4"/>
    <w:rsid w:val="00BC28CA"/>
    <w:rsid w:val="00BD2E07"/>
    <w:rsid w:val="00BD735F"/>
    <w:rsid w:val="00BF4808"/>
    <w:rsid w:val="00BF7876"/>
    <w:rsid w:val="00BF7A87"/>
    <w:rsid w:val="00C055F4"/>
    <w:rsid w:val="00C06747"/>
    <w:rsid w:val="00C10BE1"/>
    <w:rsid w:val="00C12471"/>
    <w:rsid w:val="00C25BA0"/>
    <w:rsid w:val="00C26A0B"/>
    <w:rsid w:val="00C27CB1"/>
    <w:rsid w:val="00C32381"/>
    <w:rsid w:val="00C34F82"/>
    <w:rsid w:val="00C40FA4"/>
    <w:rsid w:val="00C418A8"/>
    <w:rsid w:val="00C47F4A"/>
    <w:rsid w:val="00C53C8C"/>
    <w:rsid w:val="00C55731"/>
    <w:rsid w:val="00C57664"/>
    <w:rsid w:val="00C607D6"/>
    <w:rsid w:val="00C67435"/>
    <w:rsid w:val="00C77B70"/>
    <w:rsid w:val="00C8101E"/>
    <w:rsid w:val="00C823E3"/>
    <w:rsid w:val="00C85976"/>
    <w:rsid w:val="00C9235E"/>
    <w:rsid w:val="00C9279E"/>
    <w:rsid w:val="00C92C1A"/>
    <w:rsid w:val="00C94901"/>
    <w:rsid w:val="00C96359"/>
    <w:rsid w:val="00CA268E"/>
    <w:rsid w:val="00CA3EE3"/>
    <w:rsid w:val="00CB1B75"/>
    <w:rsid w:val="00CB7638"/>
    <w:rsid w:val="00CC7FA4"/>
    <w:rsid w:val="00CD5865"/>
    <w:rsid w:val="00CF0A98"/>
    <w:rsid w:val="00CF32D5"/>
    <w:rsid w:val="00CF697D"/>
    <w:rsid w:val="00CF7B49"/>
    <w:rsid w:val="00D0249D"/>
    <w:rsid w:val="00D26F8A"/>
    <w:rsid w:val="00D43175"/>
    <w:rsid w:val="00D52294"/>
    <w:rsid w:val="00D609D3"/>
    <w:rsid w:val="00D60B86"/>
    <w:rsid w:val="00D63AA3"/>
    <w:rsid w:val="00D7374E"/>
    <w:rsid w:val="00D74606"/>
    <w:rsid w:val="00D755D4"/>
    <w:rsid w:val="00D77615"/>
    <w:rsid w:val="00D81B06"/>
    <w:rsid w:val="00D9058D"/>
    <w:rsid w:val="00D97233"/>
    <w:rsid w:val="00DA14A4"/>
    <w:rsid w:val="00DB33C4"/>
    <w:rsid w:val="00DB45E4"/>
    <w:rsid w:val="00DB7B62"/>
    <w:rsid w:val="00DC011D"/>
    <w:rsid w:val="00DC44E5"/>
    <w:rsid w:val="00DC5A6D"/>
    <w:rsid w:val="00DE1233"/>
    <w:rsid w:val="00DE31FB"/>
    <w:rsid w:val="00DE6C7D"/>
    <w:rsid w:val="00DF2F91"/>
    <w:rsid w:val="00DF446F"/>
    <w:rsid w:val="00DF4D4B"/>
    <w:rsid w:val="00E04832"/>
    <w:rsid w:val="00E151A2"/>
    <w:rsid w:val="00E2003E"/>
    <w:rsid w:val="00E30E9B"/>
    <w:rsid w:val="00E31985"/>
    <w:rsid w:val="00E34A17"/>
    <w:rsid w:val="00E354F7"/>
    <w:rsid w:val="00E36EBD"/>
    <w:rsid w:val="00E404EE"/>
    <w:rsid w:val="00E43439"/>
    <w:rsid w:val="00E507B9"/>
    <w:rsid w:val="00E61ADF"/>
    <w:rsid w:val="00E621C6"/>
    <w:rsid w:val="00E63311"/>
    <w:rsid w:val="00E712C2"/>
    <w:rsid w:val="00E72867"/>
    <w:rsid w:val="00E80D21"/>
    <w:rsid w:val="00E86A19"/>
    <w:rsid w:val="00E90C29"/>
    <w:rsid w:val="00E93805"/>
    <w:rsid w:val="00EA503A"/>
    <w:rsid w:val="00EA5FE5"/>
    <w:rsid w:val="00EB5AFD"/>
    <w:rsid w:val="00EC2416"/>
    <w:rsid w:val="00ED5A1B"/>
    <w:rsid w:val="00EE587A"/>
    <w:rsid w:val="00EE637E"/>
    <w:rsid w:val="00F02F2B"/>
    <w:rsid w:val="00F04124"/>
    <w:rsid w:val="00F05A25"/>
    <w:rsid w:val="00F0645D"/>
    <w:rsid w:val="00F0768A"/>
    <w:rsid w:val="00F11C36"/>
    <w:rsid w:val="00F12166"/>
    <w:rsid w:val="00F12227"/>
    <w:rsid w:val="00F13A0F"/>
    <w:rsid w:val="00F13B4C"/>
    <w:rsid w:val="00F20DDF"/>
    <w:rsid w:val="00F21ED8"/>
    <w:rsid w:val="00F23C06"/>
    <w:rsid w:val="00F31064"/>
    <w:rsid w:val="00F3309C"/>
    <w:rsid w:val="00F34242"/>
    <w:rsid w:val="00F508D4"/>
    <w:rsid w:val="00F545DE"/>
    <w:rsid w:val="00F61191"/>
    <w:rsid w:val="00F620AB"/>
    <w:rsid w:val="00F63733"/>
    <w:rsid w:val="00F76344"/>
    <w:rsid w:val="00F773FF"/>
    <w:rsid w:val="00FA573C"/>
    <w:rsid w:val="00FC44B0"/>
    <w:rsid w:val="00FC45BE"/>
    <w:rsid w:val="00FC5F8F"/>
    <w:rsid w:val="00FC6EA2"/>
    <w:rsid w:val="00FD4E44"/>
    <w:rsid w:val="00FD69A4"/>
    <w:rsid w:val="00FE1B0A"/>
    <w:rsid w:val="00F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1C4B7"/>
  <w15:chartTrackingRefBased/>
  <w15:docId w15:val="{B530D867-B599-4BDA-B5B5-C4342473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5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D86"/>
  </w:style>
  <w:style w:type="paragraph" w:styleId="Footer">
    <w:name w:val="footer"/>
    <w:basedOn w:val="Normal"/>
    <w:link w:val="FooterChar"/>
    <w:uiPriority w:val="99"/>
    <w:unhideWhenUsed/>
    <w:rsid w:val="00874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D86"/>
  </w:style>
  <w:style w:type="character" w:styleId="Hyperlink">
    <w:name w:val="Hyperlink"/>
    <w:basedOn w:val="DefaultParagraphFont"/>
    <w:uiPriority w:val="99"/>
    <w:unhideWhenUsed/>
    <w:rsid w:val="007B26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26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45634"/>
    <w:rPr>
      <w:i/>
      <w:iCs/>
    </w:rPr>
  </w:style>
  <w:style w:type="paragraph" w:styleId="ListParagraph">
    <w:name w:val="List Paragraph"/>
    <w:basedOn w:val="Normal"/>
    <w:uiPriority w:val="34"/>
    <w:qFormat/>
    <w:rsid w:val="00E354F7"/>
    <w:pPr>
      <w:spacing w:after="160" w:line="259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60F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F44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8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974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6023</TotalTime>
  <Pages>8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Ramhs</dc:creator>
  <cp:keywords/>
  <dc:description/>
  <cp:lastModifiedBy>Hitesh</cp:lastModifiedBy>
  <cp:revision>327</cp:revision>
  <dcterms:created xsi:type="dcterms:W3CDTF">2020-06-04T16:59:00Z</dcterms:created>
  <dcterms:modified xsi:type="dcterms:W3CDTF">2021-12-19T21:12:00Z</dcterms:modified>
</cp:coreProperties>
</file>