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DC224" w14:textId="77777777" w:rsidR="0008648D" w:rsidRDefault="0008648D" w:rsidP="0008648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1CD9314" w14:textId="77777777" w:rsidR="0008648D" w:rsidRDefault="0008648D" w:rsidP="0008648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690425B" w14:textId="77777777" w:rsidR="0008648D" w:rsidRDefault="0008648D" w:rsidP="0008648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74E5999" w14:textId="77777777" w:rsidR="0008648D" w:rsidRDefault="0008648D" w:rsidP="0008648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Education and Teaching </w:t>
      </w:r>
    </w:p>
    <w:p w14:paraId="43D039CB" w14:textId="77777777" w:rsidR="0008648D" w:rsidRDefault="0008648D" w:rsidP="0008648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645FA36" w14:textId="77777777" w:rsidR="0008648D" w:rsidRDefault="0008648D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8648D">
        <w:rPr>
          <w:rFonts w:ascii="Times New Roman" w:hAnsi="Times New Roman" w:cs="Times New Roman"/>
          <w:sz w:val="24"/>
          <w:szCs w:val="24"/>
          <w:lang w:val="en-US"/>
        </w:rPr>
        <w:t>Student’</w:t>
      </w:r>
      <w:r>
        <w:rPr>
          <w:rFonts w:ascii="Times New Roman" w:hAnsi="Times New Roman" w:cs="Times New Roman"/>
          <w:sz w:val="24"/>
          <w:szCs w:val="24"/>
          <w:lang w:val="en-US"/>
        </w:rPr>
        <w:t>s N</w:t>
      </w:r>
      <w:r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ame </w:t>
      </w:r>
    </w:p>
    <w:p w14:paraId="659CBECF" w14:textId="77777777" w:rsidR="0008648D" w:rsidRDefault="0008648D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Institution </w:t>
      </w:r>
    </w:p>
    <w:p w14:paraId="4950F932" w14:textId="77777777" w:rsidR="0008648D" w:rsidRDefault="0008648D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Course</w:t>
      </w:r>
    </w:p>
    <w:p w14:paraId="4274BF84" w14:textId="77777777" w:rsidR="0008648D" w:rsidRDefault="0008648D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Date </w:t>
      </w:r>
    </w:p>
    <w:p w14:paraId="13E40851" w14:textId="77777777" w:rsidR="004B5B46" w:rsidRDefault="004B5B46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E1FCB57" w14:textId="77777777" w:rsidR="004B5B46" w:rsidRDefault="004B5B46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4C8A020" w14:textId="77777777" w:rsidR="004B5B46" w:rsidRDefault="004B5B46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FB3A518" w14:textId="77777777" w:rsidR="004B5B46" w:rsidRDefault="004B5B46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9D16FC5" w14:textId="77777777" w:rsidR="004B5B46" w:rsidRDefault="004B5B46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2B9C1B1" w14:textId="77777777" w:rsidR="004B5B46" w:rsidRDefault="004B5B46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B487712" w14:textId="77777777" w:rsidR="004B5B46" w:rsidRDefault="004B5B46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60CCA39" w14:textId="77777777" w:rsidR="004B5B46" w:rsidRDefault="004B5B46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3B6E100" w14:textId="77777777" w:rsidR="004B5B46" w:rsidRPr="0008648D" w:rsidRDefault="004B5B46" w:rsidP="0008648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9E26CE0" w14:textId="77777777" w:rsidR="00F17689" w:rsidRPr="0008648D" w:rsidRDefault="00C17434" w:rsidP="0008648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8648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PRINCE Analysis</w:t>
      </w:r>
    </w:p>
    <w:p w14:paraId="2E77D034" w14:textId="77777777" w:rsidR="00C17434" w:rsidRPr="0008648D" w:rsidRDefault="000718F9" w:rsidP="0008648D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8648D">
        <w:rPr>
          <w:rFonts w:ascii="Times New Roman" w:hAnsi="Times New Roman" w:cs="Times New Roman"/>
          <w:sz w:val="24"/>
          <w:szCs w:val="24"/>
          <w:lang w:val="en-US"/>
        </w:rPr>
        <w:t>Coplin and O’</w:t>
      </w:r>
      <w:r w:rsidR="00237A44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Leary advanced the </w:t>
      </w:r>
      <w:r w:rsidR="002D1AD2" w:rsidRPr="0008648D">
        <w:rPr>
          <w:rFonts w:ascii="Times New Roman" w:hAnsi="Times New Roman" w:cs="Times New Roman"/>
          <w:sz w:val="24"/>
          <w:szCs w:val="24"/>
          <w:lang w:val="en-US"/>
        </w:rPr>
        <w:t>PRINCE analysis, whic</w:t>
      </w:r>
      <w:r w:rsidR="00CE47B2" w:rsidRPr="0008648D">
        <w:rPr>
          <w:rFonts w:ascii="Times New Roman" w:hAnsi="Times New Roman" w:cs="Times New Roman"/>
          <w:sz w:val="24"/>
          <w:szCs w:val="24"/>
          <w:lang w:val="en-US"/>
        </w:rPr>
        <w:t>h examine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E47B2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power situations and r</w:t>
      </w:r>
      <w:r w:rsidR="009335F4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elationships to determine the most effective strategy to influence people’s behavior towards a 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particular</w:t>
      </w:r>
      <w:r w:rsidR="009335F4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goal</w:t>
      </w:r>
      <w:r w:rsidR="00075468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5468" w:rsidRPr="000864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(Coplin &amp; </w:t>
      </w:r>
      <w:proofErr w:type="spellStart"/>
      <w:r w:rsidR="00075468" w:rsidRPr="000864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O'leary</w:t>
      </w:r>
      <w:proofErr w:type="spellEnd"/>
      <w:r w:rsidR="00075468" w:rsidRPr="000864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="009335F4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. The paper performs a PRINCE analysis for the case study outlined. </w:t>
      </w:r>
      <w:r w:rsidR="00260816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The first </w:t>
      </w:r>
      <w:r w:rsidR="0050138A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element is “probe”. </w:t>
      </w:r>
      <w:r w:rsidR="000077C8" w:rsidRPr="0008648D">
        <w:rPr>
          <w:rFonts w:ascii="Times New Roman" w:hAnsi="Times New Roman" w:cs="Times New Roman"/>
          <w:sz w:val="24"/>
          <w:szCs w:val="24"/>
          <w:lang w:val="en-US"/>
        </w:rPr>
        <w:t>According to the case study, Mrs</w:t>
      </w:r>
      <w:r w:rsidR="00B43187" w:rsidRPr="0008648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077C8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Collins should use the need for</w:t>
      </w:r>
      <w:r w:rsidR="00081B8A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cultural proficiency in the school</w:t>
      </w:r>
      <w:r w:rsidR="000077C8" w:rsidRPr="0008648D">
        <w:rPr>
          <w:rFonts w:ascii="Times New Roman" w:hAnsi="Times New Roman" w:cs="Times New Roman"/>
          <w:sz w:val="24"/>
          <w:szCs w:val="24"/>
          <w:lang w:val="en-US"/>
        </w:rPr>
        <w:t>, that is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077C8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among teachers and students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81B8A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to formulate guiding principles for the change. Also, her need to retain her job, improve the school’s academic performance, and influence an inclusive </w:t>
      </w:r>
      <w:r w:rsidR="00B02EC9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learning </w:t>
      </w:r>
      <w:r w:rsidR="00081B8A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culture </w:t>
      </w:r>
      <w:r w:rsidR="00B02EC9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is her worth in the </w:t>
      </w:r>
      <w:r w:rsidR="00F92600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quest for </w:t>
      </w:r>
      <w:r w:rsidR="00C15C7D" w:rsidRPr="0008648D">
        <w:rPr>
          <w:rFonts w:ascii="Times New Roman" w:hAnsi="Times New Roman" w:cs="Times New Roman"/>
          <w:sz w:val="24"/>
          <w:szCs w:val="24"/>
          <w:lang w:val="en-US"/>
        </w:rPr>
        <w:t>behavior</w:t>
      </w:r>
      <w:r w:rsidR="00F92600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change. O</w:t>
      </w:r>
      <w:r w:rsidR="00B02EC9" w:rsidRPr="0008648D">
        <w:rPr>
          <w:rFonts w:ascii="Times New Roman" w:hAnsi="Times New Roman" w:cs="Times New Roman"/>
          <w:sz w:val="24"/>
          <w:szCs w:val="24"/>
          <w:lang w:val="en-US"/>
        </w:rPr>
        <w:t>n the other hand, the key players to be in</w:t>
      </w:r>
      <w:r w:rsidR="00C15C7D" w:rsidRPr="0008648D">
        <w:rPr>
          <w:rFonts w:ascii="Times New Roman" w:hAnsi="Times New Roman" w:cs="Times New Roman"/>
          <w:sz w:val="24"/>
          <w:szCs w:val="24"/>
          <w:lang w:val="en-US"/>
        </w:rPr>
        <w:t>volved are primarily teachers</w:t>
      </w:r>
      <w:r w:rsidR="00B02EC9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57B13E9" w14:textId="77777777" w:rsidR="00E25630" w:rsidRPr="0008648D" w:rsidRDefault="00E25630" w:rsidP="0008648D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Second, the “interact” component is vital for analyzing players’ influence on the issue. </w:t>
      </w:r>
      <w:r w:rsidR="00F92600" w:rsidRPr="0008648D">
        <w:rPr>
          <w:rFonts w:ascii="Times New Roman" w:hAnsi="Times New Roman" w:cs="Times New Roman"/>
          <w:sz w:val="24"/>
          <w:szCs w:val="24"/>
          <w:lang w:val="en-US"/>
        </w:rPr>
        <w:t>Mrs</w:t>
      </w:r>
      <w:r w:rsidR="00B43187" w:rsidRPr="0008648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92600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Collins can gauge </w:t>
      </w:r>
      <w:r w:rsidR="008221D0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her players’ position of influence on the </w:t>
      </w:r>
      <w:r w:rsidR="00374D34" w:rsidRPr="0008648D">
        <w:rPr>
          <w:rFonts w:ascii="Times New Roman" w:hAnsi="Times New Roman" w:cs="Times New Roman"/>
          <w:sz w:val="24"/>
          <w:szCs w:val="24"/>
          <w:lang w:val="en-US"/>
        </w:rPr>
        <w:t>quest</w:t>
      </w:r>
      <w:r w:rsidR="008221D0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to establish cultural proficiency. </w:t>
      </w:r>
      <w:r w:rsidR="00C224C9" w:rsidRPr="0008648D">
        <w:rPr>
          <w:rFonts w:ascii="Times New Roman" w:hAnsi="Times New Roman" w:cs="Times New Roman"/>
          <w:sz w:val="24"/>
          <w:szCs w:val="24"/>
          <w:lang w:val="en-US"/>
        </w:rPr>
        <w:t>From the case study, most teachers are at the neutral ground</w:t>
      </w:r>
      <w:r w:rsidR="001220E0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74D34" w:rsidRPr="0008648D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1220E0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is because some support 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her </w:t>
      </w:r>
      <w:r w:rsidR="001220E0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while others oppose her goals. On salience, some teachers are </w:t>
      </w:r>
      <w:r w:rsidR="00374D34" w:rsidRPr="0008648D">
        <w:rPr>
          <w:rFonts w:ascii="Times New Roman" w:hAnsi="Times New Roman" w:cs="Times New Roman"/>
          <w:sz w:val="24"/>
          <w:szCs w:val="24"/>
          <w:lang w:val="en-US"/>
        </w:rPr>
        <w:t>willing</w:t>
      </w:r>
      <w:r w:rsidR="001220E0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to support but have 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1220E0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inadequate understanding of the cultural facets, resulting in 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1220E0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improper decision to either support or oppose. </w:t>
      </w:r>
      <w:r w:rsidR="00086C51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Power is evidenced by the 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firm</w:t>
      </w:r>
      <w:r w:rsidR="00086C51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stance 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086C51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white teachers o</w:t>
      </w:r>
      <w:r w:rsidR="006C354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n issues of cultural diversity and their difficulty in </w:t>
      </w:r>
      <w:r w:rsidR="00374D34" w:rsidRPr="0008648D">
        <w:rPr>
          <w:rFonts w:ascii="Times New Roman" w:hAnsi="Times New Roman" w:cs="Times New Roman"/>
          <w:sz w:val="24"/>
          <w:szCs w:val="24"/>
          <w:lang w:val="en-US"/>
        </w:rPr>
        <w:t>accommodating</w:t>
      </w:r>
      <w:r w:rsidR="006C354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4D34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culturally </w:t>
      </w:r>
      <w:r w:rsidR="006C354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diverse </w:t>
      </w:r>
      <w:r w:rsidR="00374D34" w:rsidRPr="0008648D">
        <w:rPr>
          <w:rFonts w:ascii="Times New Roman" w:hAnsi="Times New Roman" w:cs="Times New Roman"/>
          <w:sz w:val="24"/>
          <w:szCs w:val="24"/>
          <w:lang w:val="en-US"/>
        </w:rPr>
        <w:t>students</w:t>
      </w:r>
      <w:r w:rsidR="006C354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DB7B441" w14:textId="77777777" w:rsidR="00D93F00" w:rsidRPr="0008648D" w:rsidRDefault="00D93F00" w:rsidP="0008648D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The third facet is 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Start"/>
      <w:r w:rsidRPr="0008648D">
        <w:rPr>
          <w:rFonts w:ascii="Times New Roman" w:hAnsi="Times New Roman" w:cs="Times New Roman"/>
          <w:sz w:val="24"/>
          <w:szCs w:val="24"/>
          <w:lang w:val="en-US"/>
        </w:rPr>
        <w:t>calculate</w:t>
      </w:r>
      <w:proofErr w:type="gramEnd"/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65433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Here, </w:t>
      </w:r>
      <w:r w:rsidR="00656C3E" w:rsidRPr="0008648D">
        <w:rPr>
          <w:rFonts w:ascii="Times New Roman" w:hAnsi="Times New Roman" w:cs="Times New Roman"/>
          <w:sz w:val="24"/>
          <w:szCs w:val="24"/>
          <w:lang w:val="en-US"/>
        </w:rPr>
        <w:t>the position, power</w:t>
      </w:r>
      <w:r w:rsidR="00865433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, power and </w:t>
      </w:r>
      <w:r w:rsidR="00656C3E" w:rsidRPr="0008648D">
        <w:rPr>
          <w:rFonts w:ascii="Times New Roman" w:hAnsi="Times New Roman" w:cs="Times New Roman"/>
          <w:sz w:val="24"/>
          <w:szCs w:val="24"/>
          <w:lang w:val="en-US"/>
        </w:rPr>
        <w:t>position matrix, salience</w:t>
      </w:r>
      <w:r w:rsidR="00865433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, influence, and affiliation matrix are evaluated. </w:t>
      </w:r>
      <w:r w:rsidR="00235A26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According to the study, the position matrix </w:t>
      </w:r>
      <w:r w:rsidR="00222327" w:rsidRPr="0008648D">
        <w:rPr>
          <w:rFonts w:ascii="Times New Roman" w:hAnsi="Times New Roman" w:cs="Times New Roman"/>
          <w:sz w:val="24"/>
          <w:szCs w:val="24"/>
          <w:lang w:val="en-US"/>
        </w:rPr>
        <w:t>and power matrix show a positive numeric value, inferring the willingness of the team to pursue the course</w:t>
      </w:r>
      <w:r w:rsidR="00813A0B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3A0B" w:rsidRPr="000864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(Coplin &amp; </w:t>
      </w:r>
      <w:proofErr w:type="spellStart"/>
      <w:r w:rsidR="00813A0B" w:rsidRPr="000864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O'leary</w:t>
      </w:r>
      <w:proofErr w:type="spellEnd"/>
      <w:r w:rsidR="00813A0B" w:rsidRPr="000864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="0022232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DF3A65" w:rsidRPr="0008648D">
        <w:rPr>
          <w:rFonts w:ascii="Times New Roman" w:hAnsi="Times New Roman" w:cs="Times New Roman"/>
          <w:sz w:val="24"/>
          <w:szCs w:val="24"/>
          <w:lang w:val="en-US"/>
        </w:rPr>
        <w:t>The salience matrix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F3A65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however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F3A65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shows little commitment from members. </w:t>
      </w:r>
      <w:r w:rsidR="0006595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This might be because of the varied cultural 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>backgrounds</w:t>
      </w:r>
      <w:r w:rsidR="0006595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among teachers. </w:t>
      </w:r>
      <w:r w:rsidR="00A21859" w:rsidRPr="0008648D">
        <w:rPr>
          <w:rFonts w:ascii="Times New Roman" w:hAnsi="Times New Roman" w:cs="Times New Roman"/>
          <w:sz w:val="24"/>
          <w:szCs w:val="24"/>
          <w:lang w:val="en-US"/>
        </w:rPr>
        <w:t>The power and position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1859" w:rsidRPr="0008648D">
        <w:rPr>
          <w:rFonts w:ascii="Times New Roman" w:hAnsi="Times New Roman" w:cs="Times New Roman"/>
          <w:sz w:val="24"/>
          <w:szCs w:val="24"/>
          <w:lang w:val="en-US"/>
        </w:rPr>
        <w:t>matrix infers the likelihood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o</w:t>
      </w:r>
      <w:r w:rsidR="00A21859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f occurrence ad support. </w:t>
      </w:r>
      <w:r w:rsidR="00F17C5C" w:rsidRPr="0008648D">
        <w:rPr>
          <w:rFonts w:ascii="Times New Roman" w:hAnsi="Times New Roman" w:cs="Times New Roman"/>
          <w:sz w:val="24"/>
          <w:szCs w:val="24"/>
          <w:lang w:val="en-US"/>
        </w:rPr>
        <w:t>This shows the outcome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17C5C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and set goals are viable. </w:t>
      </w:r>
    </w:p>
    <w:p w14:paraId="2B8AD697" w14:textId="77777777" w:rsidR="00384DCA" w:rsidRPr="0008648D" w:rsidRDefault="00384DCA" w:rsidP="0008648D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8648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Lastly, the model proposes the “execute” component. </w:t>
      </w:r>
      <w:r w:rsidR="00B36D2C" w:rsidRPr="0008648D">
        <w:rPr>
          <w:rFonts w:ascii="Times New Roman" w:hAnsi="Times New Roman" w:cs="Times New Roman"/>
          <w:sz w:val="24"/>
          <w:szCs w:val="24"/>
          <w:lang w:val="en-US"/>
        </w:rPr>
        <w:t>This step involves the formulation of an execution strategy</w:t>
      </w:r>
      <w:r w:rsidR="008D57D2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D57D2" w:rsidRPr="000864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(Coplin &amp; </w:t>
      </w:r>
      <w:proofErr w:type="spellStart"/>
      <w:r w:rsidR="008D57D2" w:rsidRPr="000864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O'leary</w:t>
      </w:r>
      <w:proofErr w:type="spellEnd"/>
      <w:r w:rsidR="008D57D2" w:rsidRPr="000864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2003)</w:t>
      </w:r>
      <w:r w:rsidR="00B36D2C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. For </w:t>
      </w:r>
      <w:proofErr w:type="spellStart"/>
      <w:r w:rsidR="00B36D2C" w:rsidRPr="0008648D">
        <w:rPr>
          <w:rFonts w:ascii="Times New Roman" w:hAnsi="Times New Roman" w:cs="Times New Roman"/>
          <w:sz w:val="24"/>
          <w:szCs w:val="24"/>
          <w:lang w:val="en-US"/>
        </w:rPr>
        <w:t>Mrs</w:t>
      </w:r>
      <w:proofErr w:type="spellEnd"/>
      <w:r w:rsidR="00B36D2C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Collins, her primary 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>goal</w:t>
      </w:r>
      <w:r w:rsidR="00B36D2C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is to </w:t>
      </w:r>
      <w:r w:rsidR="00F84FD6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establish cultural proficiency in education and learning. 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>However</w:t>
      </w:r>
      <w:r w:rsidR="00F84FD6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, her power in the network (teachers) is limited and capacitated in different areas. </w:t>
      </w:r>
      <w:r w:rsidR="0007552E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Therefore, the most viable solution is to change players’ positions, build their power, increase salience, and adopt other strategies to win the teachers and foster a positive outcome. </w:t>
      </w:r>
      <w:r w:rsidR="00DF460C" w:rsidRPr="0008648D">
        <w:rPr>
          <w:rFonts w:ascii="Times New Roman" w:hAnsi="Times New Roman" w:cs="Times New Roman"/>
          <w:sz w:val="24"/>
          <w:szCs w:val="24"/>
          <w:lang w:val="en-US"/>
        </w:rPr>
        <w:t>According to the analysis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F460C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Collins should focus on limited conflict. This involves changing the position, power, and salience of a number of teachers to enhance a positive influence towards cultural proficiency. </w:t>
      </w:r>
    </w:p>
    <w:p w14:paraId="08572272" w14:textId="77777777" w:rsidR="00543079" w:rsidRPr="00CF1C87" w:rsidRDefault="00543079" w:rsidP="00CF1C8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F1C87">
        <w:rPr>
          <w:rFonts w:ascii="Times New Roman" w:hAnsi="Times New Roman" w:cs="Times New Roman"/>
          <w:b/>
          <w:sz w:val="24"/>
          <w:szCs w:val="24"/>
          <w:lang w:val="en-US"/>
        </w:rPr>
        <w:t>Reflection</w:t>
      </w:r>
    </w:p>
    <w:p w14:paraId="11D11CC0" w14:textId="77777777" w:rsidR="00543079" w:rsidRPr="0008648D" w:rsidRDefault="00543079" w:rsidP="0008648D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According to the case study, the situation </w:t>
      </w:r>
      <w:proofErr w:type="spellStart"/>
      <w:r w:rsidRPr="0008648D">
        <w:rPr>
          <w:rFonts w:ascii="Times New Roman" w:hAnsi="Times New Roman" w:cs="Times New Roman"/>
          <w:sz w:val="24"/>
          <w:szCs w:val="24"/>
          <w:lang w:val="en-US"/>
        </w:rPr>
        <w:t>deter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8648D">
        <w:rPr>
          <w:rFonts w:ascii="Times New Roman" w:hAnsi="Times New Roman" w:cs="Times New Roman"/>
          <w:sz w:val="24"/>
          <w:szCs w:val="24"/>
        </w:rPr>
        <w:t xml:space="preserve">orated because of </w:t>
      </w:r>
      <w:r w:rsidR="00863887" w:rsidRPr="0008648D">
        <w:rPr>
          <w:rFonts w:ascii="Times New Roman" w:hAnsi="Times New Roman" w:cs="Times New Roman"/>
          <w:sz w:val="24"/>
          <w:szCs w:val="24"/>
        </w:rPr>
        <w:t xml:space="preserve">a </w:t>
      </w:r>
      <w:r w:rsidRPr="0008648D">
        <w:rPr>
          <w:rFonts w:ascii="Times New Roman" w:hAnsi="Times New Roman" w:cs="Times New Roman"/>
          <w:sz w:val="24"/>
          <w:szCs w:val="24"/>
        </w:rPr>
        <w:t xml:space="preserve">lack of sufficient </w:t>
      </w:r>
      <w:r w:rsidR="003257E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knowledge and strategies to tackle cultural diversity and its </w:t>
      </w:r>
      <w:r w:rsidR="00860E2D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effects 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60E2D" w:rsidRPr="0008648D">
        <w:rPr>
          <w:rFonts w:ascii="Times New Roman" w:hAnsi="Times New Roman" w:cs="Times New Roman"/>
          <w:sz w:val="24"/>
          <w:szCs w:val="24"/>
          <w:lang w:val="en-US"/>
        </w:rPr>
        <w:t>n the school. While Mrs</w:t>
      </w:r>
      <w:r w:rsidR="00B43187" w:rsidRPr="0008648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60E2D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Collins adopted a suitable approach to critically analyze and solve the problems in the 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>school,</w:t>
      </w:r>
      <w:r w:rsidR="00860E2D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she failed to address the primary problem of cultural diversity in education</w:t>
      </w:r>
      <w:r w:rsidR="00075468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5468" w:rsidRPr="000864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(Lehman, 2017)</w:t>
      </w:r>
      <w:r w:rsidR="00860E2D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24A71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Instead, the blame shifted from 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>students</w:t>
      </w:r>
      <w:r w:rsidR="00C24A71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to teachers while identifying the sole cause of the problems in the institution. </w:t>
      </w:r>
    </w:p>
    <w:p w14:paraId="1E48A11B" w14:textId="77777777" w:rsidR="002A609C" w:rsidRPr="0008648D" w:rsidRDefault="002A609C" w:rsidP="0008648D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According to experts, multicultural competence is a vital facet in the management of culturally diverse populations today. Thus, </w:t>
      </w:r>
      <w:r w:rsidR="001261EE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teachers, managers and workforces must acquire multicultural 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>training</w:t>
      </w:r>
      <w:r w:rsidR="001261EE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to equip them with sufficient 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>knowledge</w:t>
      </w:r>
      <w:r w:rsidR="001261EE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to handle cultural diversity. Similarly, Mrs</w:t>
      </w:r>
      <w:r w:rsidR="00B43187" w:rsidRPr="0008648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261EE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Collins should have </w:t>
      </w:r>
      <w:r w:rsidR="007E6811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exposed the teachers to multicultural training, where 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>multicultural</w:t>
      </w:r>
      <w:r w:rsidR="007E6811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>competence</w:t>
      </w:r>
      <w:r w:rsidR="007E6811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would be taught, allowing the teachers to deploy the same when dealing with </w:t>
      </w:r>
      <w:r w:rsidR="00F06DD2" w:rsidRPr="0008648D">
        <w:rPr>
          <w:rFonts w:ascii="Times New Roman" w:hAnsi="Times New Roman" w:cs="Times New Roman"/>
          <w:sz w:val="24"/>
          <w:szCs w:val="24"/>
          <w:lang w:val="en-US"/>
        </w:rPr>
        <w:t>students</w:t>
      </w:r>
      <w:r w:rsidR="00075468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5468" w:rsidRPr="0008648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(Lehman, 2017)</w:t>
      </w:r>
      <w:r w:rsidR="00F06DD2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A2A06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r w:rsidR="007F122C" w:rsidRPr="0008648D">
        <w:rPr>
          <w:rFonts w:ascii="Times New Roman" w:hAnsi="Times New Roman" w:cs="Times New Roman"/>
          <w:sz w:val="24"/>
          <w:szCs w:val="24"/>
          <w:lang w:val="en-US"/>
        </w:rPr>
        <w:t>this</w:t>
      </w:r>
      <w:r w:rsidR="00EA2A06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approach, the teachers would be taught how to assess cultural </w:t>
      </w:r>
      <w:r w:rsidR="00052C74" w:rsidRPr="0008648D">
        <w:rPr>
          <w:rFonts w:ascii="Times New Roman" w:hAnsi="Times New Roman" w:cs="Times New Roman"/>
          <w:sz w:val="24"/>
          <w:szCs w:val="24"/>
          <w:lang w:val="en-US"/>
        </w:rPr>
        <w:t>knowledge</w:t>
      </w:r>
      <w:r w:rsidR="00034D48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, value diversity, manage </w:t>
      </w:r>
      <w:r w:rsidR="00863887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034D48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diverse environment, and institutionalize </w:t>
      </w:r>
      <w:r w:rsidR="004B5E7A" w:rsidRPr="0008648D">
        <w:rPr>
          <w:rFonts w:ascii="Times New Roman" w:hAnsi="Times New Roman" w:cs="Times New Roman"/>
          <w:sz w:val="24"/>
          <w:szCs w:val="24"/>
          <w:lang w:val="en-US"/>
        </w:rPr>
        <w:t>such in the academic curriculum.</w:t>
      </w:r>
      <w:r w:rsidR="00411B5E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The principal should have adopted this approach as soon the first </w:t>
      </w:r>
      <w:r w:rsidR="00411B5E" w:rsidRPr="0008648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instance of </w:t>
      </w:r>
      <w:r w:rsidR="00C15C7D" w:rsidRPr="0008648D">
        <w:rPr>
          <w:rFonts w:ascii="Times New Roman" w:hAnsi="Times New Roman" w:cs="Times New Roman"/>
          <w:sz w:val="24"/>
          <w:szCs w:val="24"/>
          <w:lang w:val="en-US"/>
        </w:rPr>
        <w:t>preferential</w:t>
      </w:r>
      <w:r w:rsidR="00411B5E" w:rsidRPr="0008648D">
        <w:rPr>
          <w:rFonts w:ascii="Times New Roman" w:hAnsi="Times New Roman" w:cs="Times New Roman"/>
          <w:sz w:val="24"/>
          <w:szCs w:val="24"/>
          <w:lang w:val="en-US"/>
        </w:rPr>
        <w:t xml:space="preserve"> treatment, racial discrimination, and cultural blindness was reported in the school. </w:t>
      </w:r>
    </w:p>
    <w:p w14:paraId="63595ADA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5FF596C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0168A94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BCF43D4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96A03B8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31D6C4E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D0CA99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6F91665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CDCC6C2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CC1BE71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FB3D736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153E426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643BC2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2552C90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89B604C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BCA2CCF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625DBEF" w14:textId="77777777" w:rsidR="00760664" w:rsidRDefault="00760664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5735EC1" w14:textId="77777777" w:rsidR="00F571C8" w:rsidRPr="00760664" w:rsidRDefault="00C63DE8" w:rsidP="0076066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6066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References</w:t>
      </w:r>
    </w:p>
    <w:p w14:paraId="5606E090" w14:textId="77777777" w:rsidR="00832FFD" w:rsidRPr="00832FFD" w:rsidRDefault="00832FFD" w:rsidP="00832FFD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32FF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Copl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in, W. D., &amp;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O'leary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M. K. (200</w:t>
      </w:r>
      <w:r w:rsidRPr="00832FF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3). </w:t>
      </w:r>
      <w:r w:rsidRPr="00832FF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Political Analysis through the Prince System. Learning Packages in the Policy Sciences, PS-23</w:t>
      </w:r>
      <w:r w:rsidRPr="00832FF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Policy Studies Associates, PO Box 337, Croton-on-Hudson, NY 10520.</w:t>
      </w:r>
      <w:r w:rsidR="00A74F8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</w:t>
      </w:r>
    </w:p>
    <w:p w14:paraId="60E1D4F8" w14:textId="77777777" w:rsidR="00832FFD" w:rsidRPr="00832FFD" w:rsidRDefault="00832FFD" w:rsidP="00832FFD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832FF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Lehman, C. L. (2017). Multicultural Competence: A Literature Review Supporting Focused Training for Preservice Teachers Teaching Diverse Students. </w:t>
      </w:r>
      <w:r w:rsidRPr="00832FF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Journal of Education and Practice</w:t>
      </w:r>
      <w:r w:rsidRPr="00832FF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832FF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8</w:t>
      </w:r>
      <w:r w:rsidRPr="00832FF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(10), 109-116.</w:t>
      </w:r>
    </w:p>
    <w:sectPr w:rsidR="00832FFD" w:rsidRPr="00832FF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AF9EA" w14:textId="77777777" w:rsidR="00055A3B" w:rsidRDefault="00055A3B" w:rsidP="0008648D">
      <w:pPr>
        <w:spacing w:after="0" w:line="240" w:lineRule="auto"/>
      </w:pPr>
      <w:r>
        <w:separator/>
      </w:r>
    </w:p>
  </w:endnote>
  <w:endnote w:type="continuationSeparator" w:id="0">
    <w:p w14:paraId="412EED29" w14:textId="77777777" w:rsidR="00055A3B" w:rsidRDefault="00055A3B" w:rsidP="00086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C1FD5" w14:textId="77777777" w:rsidR="00055A3B" w:rsidRDefault="00055A3B" w:rsidP="0008648D">
      <w:pPr>
        <w:spacing w:after="0" w:line="240" w:lineRule="auto"/>
      </w:pPr>
      <w:r>
        <w:separator/>
      </w:r>
    </w:p>
  </w:footnote>
  <w:footnote w:type="continuationSeparator" w:id="0">
    <w:p w14:paraId="7AD5FAC7" w14:textId="77777777" w:rsidR="00055A3B" w:rsidRDefault="00055A3B" w:rsidP="00086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38587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222541" w14:textId="77777777" w:rsidR="0008648D" w:rsidRDefault="0008648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7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FC38A2" w14:textId="77777777" w:rsidR="0008648D" w:rsidRDefault="0008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G3MDczNzc3sDAzNzBT0lEKTi0uzszPAykwqgUAiBVV4CwAAAA="/>
  </w:docVars>
  <w:rsids>
    <w:rsidRoot w:val="00C17434"/>
    <w:rsid w:val="000077C8"/>
    <w:rsid w:val="00034D48"/>
    <w:rsid w:val="00052C74"/>
    <w:rsid w:val="00055A3B"/>
    <w:rsid w:val="00065957"/>
    <w:rsid w:val="000718F9"/>
    <w:rsid w:val="00075468"/>
    <w:rsid w:val="0007552E"/>
    <w:rsid w:val="00081B8A"/>
    <w:rsid w:val="0008648D"/>
    <w:rsid w:val="00086C51"/>
    <w:rsid w:val="001220E0"/>
    <w:rsid w:val="001261EE"/>
    <w:rsid w:val="00222327"/>
    <w:rsid w:val="00235A26"/>
    <w:rsid w:val="00237A44"/>
    <w:rsid w:val="00260816"/>
    <w:rsid w:val="002A609C"/>
    <w:rsid w:val="002D1AD2"/>
    <w:rsid w:val="003257E7"/>
    <w:rsid w:val="00374D34"/>
    <w:rsid w:val="00384DCA"/>
    <w:rsid w:val="00411B5E"/>
    <w:rsid w:val="00480F05"/>
    <w:rsid w:val="004B5B46"/>
    <w:rsid w:val="004B5E7A"/>
    <w:rsid w:val="0050138A"/>
    <w:rsid w:val="00543079"/>
    <w:rsid w:val="00571426"/>
    <w:rsid w:val="005B3C43"/>
    <w:rsid w:val="005F70C5"/>
    <w:rsid w:val="00640889"/>
    <w:rsid w:val="00646480"/>
    <w:rsid w:val="0065443E"/>
    <w:rsid w:val="00656C3E"/>
    <w:rsid w:val="006C3547"/>
    <w:rsid w:val="0074488B"/>
    <w:rsid w:val="00760664"/>
    <w:rsid w:val="007E6811"/>
    <w:rsid w:val="007F122C"/>
    <w:rsid w:val="00813A0B"/>
    <w:rsid w:val="008157F1"/>
    <w:rsid w:val="008221D0"/>
    <w:rsid w:val="00832FFD"/>
    <w:rsid w:val="00860E2D"/>
    <w:rsid w:val="00863887"/>
    <w:rsid w:val="00865433"/>
    <w:rsid w:val="008D57D2"/>
    <w:rsid w:val="009335F4"/>
    <w:rsid w:val="00A21859"/>
    <w:rsid w:val="00A74F86"/>
    <w:rsid w:val="00B02EC9"/>
    <w:rsid w:val="00B36D2C"/>
    <w:rsid w:val="00B43187"/>
    <w:rsid w:val="00C15C7D"/>
    <w:rsid w:val="00C17256"/>
    <w:rsid w:val="00C17434"/>
    <w:rsid w:val="00C224C9"/>
    <w:rsid w:val="00C24A71"/>
    <w:rsid w:val="00C45A7F"/>
    <w:rsid w:val="00C63DE8"/>
    <w:rsid w:val="00CB3C8A"/>
    <w:rsid w:val="00CE47B2"/>
    <w:rsid w:val="00CF1C87"/>
    <w:rsid w:val="00D81FC9"/>
    <w:rsid w:val="00D93F00"/>
    <w:rsid w:val="00DF3A65"/>
    <w:rsid w:val="00DF460C"/>
    <w:rsid w:val="00E25630"/>
    <w:rsid w:val="00E66F9E"/>
    <w:rsid w:val="00EA2A06"/>
    <w:rsid w:val="00F06DD2"/>
    <w:rsid w:val="00F17689"/>
    <w:rsid w:val="00F17C5C"/>
    <w:rsid w:val="00F571C8"/>
    <w:rsid w:val="00F84FD6"/>
    <w:rsid w:val="00F92600"/>
    <w:rsid w:val="00FA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9374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48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86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48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2021-05-07T03:05:00Z</dcterms:created>
  <dcterms:modified xsi:type="dcterms:W3CDTF">2021-05-07T03:05:00Z</dcterms:modified>
</cp:coreProperties>
</file>