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DEC" w:rsidRPr="00E30E43" w:rsidRDefault="003C1DEC"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6C0C6F"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Health and Medical case study</w:t>
      </w:r>
    </w:p>
    <w:p w:rsidR="00066721" w:rsidRPr="00E30E43" w:rsidRDefault="00632590"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 xml:space="preserve">Student’s </w:t>
      </w:r>
      <w:r w:rsidR="00E6702C" w:rsidRPr="00E30E43">
        <w:rPr>
          <w:rFonts w:ascii="Times New Roman" w:hAnsi="Times New Roman" w:cs="Times New Roman"/>
          <w:sz w:val="24"/>
          <w:szCs w:val="24"/>
        </w:rPr>
        <w:t>Name</w:t>
      </w:r>
    </w:p>
    <w:p w:rsidR="00B36884" w:rsidRPr="00E30E43" w:rsidRDefault="00E6702C"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Institution</w:t>
      </w:r>
      <w:r w:rsidR="00632590" w:rsidRPr="00E30E43">
        <w:rPr>
          <w:rFonts w:ascii="Times New Roman" w:hAnsi="Times New Roman" w:cs="Times New Roman"/>
          <w:sz w:val="24"/>
          <w:szCs w:val="24"/>
        </w:rPr>
        <w:t>al affiliation</w:t>
      </w:r>
    </w:p>
    <w:p w:rsidR="00B36884" w:rsidRPr="00E30E43" w:rsidRDefault="00B36884" w:rsidP="00F808D0">
      <w:pPr>
        <w:spacing w:after="0" w:line="480" w:lineRule="auto"/>
        <w:contextualSpacing/>
        <w:rPr>
          <w:rFonts w:ascii="Times New Roman" w:hAnsi="Times New Roman" w:cs="Times New Roman"/>
          <w:sz w:val="24"/>
          <w:szCs w:val="24"/>
        </w:rPr>
      </w:pPr>
      <w:r w:rsidRPr="00E30E43">
        <w:rPr>
          <w:rFonts w:ascii="Times New Roman" w:hAnsi="Times New Roman" w:cs="Times New Roman"/>
          <w:sz w:val="24"/>
          <w:szCs w:val="24"/>
        </w:rPr>
        <w:br w:type="page"/>
      </w:r>
    </w:p>
    <w:p w:rsidR="00B36884" w:rsidRDefault="00603010"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lastRenderedPageBreak/>
        <w:t>Health &amp; Medical Case study</w:t>
      </w:r>
    </w:p>
    <w:p w:rsidR="00FC7892" w:rsidRDefault="00FC7892" w:rsidP="00FC789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Outline.</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is particularly troubling you about this case?</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ethical issues loom at large in the case?</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Who are the persons of interest featured in this case?</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is the harm done? To whom?</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are the interests or preferences of the stakeholders?</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Do you have any sympathy for any person or group featured in the case? Why? Why not?</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lessons can we learn from this case study at an individual level, institutional level and societal level?</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Should the main situation your case study addresses be allowed to continue unabated? Why? Why not?</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What, if anything, would you like to be different if we were to prevent such unethical acts from happening again? What options do we have? What are the consequences of the options? What is/are the best option(s)?</w:t>
      </w:r>
    </w:p>
    <w:p w:rsidR="00FC7892" w:rsidRPr="00FC7892" w:rsidRDefault="00FC7892" w:rsidP="00FC7892">
      <w:pPr>
        <w:pStyle w:val="ListParagraph"/>
        <w:numPr>
          <w:ilvl w:val="0"/>
          <w:numId w:val="1"/>
        </w:numPr>
        <w:spacing w:after="0" w:line="480" w:lineRule="auto"/>
        <w:rPr>
          <w:rFonts w:ascii="Times New Roman" w:hAnsi="Times New Roman" w:cs="Times New Roman"/>
          <w:sz w:val="24"/>
          <w:szCs w:val="24"/>
        </w:rPr>
      </w:pPr>
      <w:r w:rsidRPr="00FC7892">
        <w:rPr>
          <w:rFonts w:ascii="Times New Roman" w:hAnsi="Times New Roman" w:cs="Times New Roman"/>
          <w:sz w:val="24"/>
          <w:szCs w:val="24"/>
        </w:rPr>
        <w:t>Using ethical theories and principles we have discussed in class, justify this/these options?</w:t>
      </w:r>
    </w:p>
    <w:p w:rsidR="00FC7892" w:rsidRPr="00A54098" w:rsidRDefault="00FC7892" w:rsidP="00FC7892">
      <w:pPr>
        <w:spacing w:after="0" w:line="480" w:lineRule="auto"/>
        <w:contextualSpacing/>
        <w:rPr>
          <w:rFonts w:ascii="Times New Roman" w:hAnsi="Times New Roman" w:cs="Times New Roman"/>
          <w:i/>
          <w:sz w:val="24"/>
          <w:szCs w:val="24"/>
        </w:rPr>
      </w:pPr>
    </w:p>
    <w:p w:rsidR="00FC7892" w:rsidRDefault="00FC7892" w:rsidP="00F808D0">
      <w:pPr>
        <w:spacing w:after="0" w:line="480" w:lineRule="auto"/>
        <w:contextualSpacing/>
        <w:jc w:val="center"/>
        <w:rPr>
          <w:rFonts w:ascii="Times New Roman" w:hAnsi="Times New Roman" w:cs="Times New Roman"/>
          <w:sz w:val="24"/>
          <w:szCs w:val="24"/>
        </w:rPr>
      </w:pPr>
    </w:p>
    <w:p w:rsidR="00FC7892" w:rsidRDefault="00FC7892" w:rsidP="00F808D0">
      <w:pPr>
        <w:spacing w:after="0" w:line="480" w:lineRule="auto"/>
        <w:contextualSpacing/>
        <w:jc w:val="center"/>
        <w:rPr>
          <w:rFonts w:ascii="Times New Roman" w:hAnsi="Times New Roman" w:cs="Times New Roman"/>
          <w:sz w:val="24"/>
          <w:szCs w:val="24"/>
        </w:rPr>
      </w:pPr>
    </w:p>
    <w:p w:rsidR="00FC7892" w:rsidRDefault="00FC7892" w:rsidP="00F808D0">
      <w:pPr>
        <w:spacing w:after="0" w:line="480" w:lineRule="auto"/>
        <w:contextualSpacing/>
        <w:jc w:val="center"/>
        <w:rPr>
          <w:rFonts w:ascii="Times New Roman" w:hAnsi="Times New Roman" w:cs="Times New Roman"/>
          <w:sz w:val="24"/>
          <w:szCs w:val="24"/>
        </w:rPr>
      </w:pPr>
    </w:p>
    <w:p w:rsidR="00FC7892" w:rsidRDefault="00FC7892" w:rsidP="00F808D0">
      <w:pPr>
        <w:spacing w:after="0" w:line="480" w:lineRule="auto"/>
        <w:contextualSpacing/>
        <w:jc w:val="center"/>
        <w:rPr>
          <w:rFonts w:ascii="Times New Roman" w:hAnsi="Times New Roman" w:cs="Times New Roman"/>
          <w:sz w:val="24"/>
          <w:szCs w:val="24"/>
        </w:rPr>
      </w:pPr>
    </w:p>
    <w:p w:rsidR="00FC7892" w:rsidRPr="00E30E43" w:rsidRDefault="00FC7892" w:rsidP="00FC7892">
      <w:pPr>
        <w:spacing w:after="0" w:line="480" w:lineRule="auto"/>
        <w:contextualSpacing/>
        <w:rPr>
          <w:rFonts w:ascii="Times New Roman" w:hAnsi="Times New Roman" w:cs="Times New Roman"/>
          <w:sz w:val="24"/>
          <w:szCs w:val="24"/>
        </w:rPr>
      </w:pPr>
    </w:p>
    <w:p w:rsidR="006351A3" w:rsidRPr="00E30E43" w:rsidRDefault="006C0C6F" w:rsidP="006C0C6F">
      <w:pPr>
        <w:spacing w:after="0" w:line="480" w:lineRule="auto"/>
        <w:contextualSpacing/>
        <w:rPr>
          <w:rFonts w:ascii="Times New Roman" w:hAnsi="Times New Roman" w:cs="Times New Roman"/>
          <w:sz w:val="24"/>
          <w:szCs w:val="24"/>
        </w:rPr>
      </w:pPr>
      <w:r w:rsidRPr="00E30E43">
        <w:rPr>
          <w:rFonts w:ascii="Times New Roman" w:hAnsi="Times New Roman" w:cs="Times New Roman"/>
          <w:sz w:val="24"/>
          <w:szCs w:val="24"/>
        </w:rPr>
        <w:lastRenderedPageBreak/>
        <w:t xml:space="preserve">Case study: </w:t>
      </w:r>
      <w:r w:rsidR="006351A3" w:rsidRPr="00E30E43">
        <w:rPr>
          <w:rFonts w:ascii="Times New Roman" w:hAnsi="Times New Roman" w:cs="Times New Roman"/>
          <w:sz w:val="24"/>
          <w:szCs w:val="24"/>
        </w:rPr>
        <w:t>Narrative Medicine: A model for empathy, Reflection, Profession and Trust.</w:t>
      </w:r>
      <w:r w:rsidR="00AA4C62">
        <w:rPr>
          <w:rFonts w:ascii="Times New Roman" w:hAnsi="Times New Roman" w:cs="Times New Roman"/>
          <w:sz w:val="24"/>
          <w:szCs w:val="24"/>
        </w:rPr>
        <w:t xml:space="preserve">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is particularly troubling you about this case?</w:t>
      </w:r>
    </w:p>
    <w:p w:rsidR="00F14A9D" w:rsidRPr="00E30E43" w:rsidRDefault="00E30E43"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case described highlights the wanting discrepancy within medical practice to relate a patient’s suffering to healthcare provision; serving to impair the efficacy of medical practice. Traditionally, the field of health and medical practice was </w:t>
      </w:r>
      <w:r w:rsidR="00A54098">
        <w:rPr>
          <w:rFonts w:ascii="Times New Roman" w:hAnsi="Times New Roman" w:cs="Times New Roman"/>
          <w:sz w:val="24"/>
          <w:szCs w:val="24"/>
        </w:rPr>
        <w:t>connoted with</w:t>
      </w:r>
      <w:r>
        <w:rPr>
          <w:rFonts w:ascii="Times New Roman" w:hAnsi="Times New Roman" w:cs="Times New Roman"/>
          <w:sz w:val="24"/>
          <w:szCs w:val="24"/>
        </w:rPr>
        <w:t xml:space="preserve"> </w:t>
      </w:r>
      <w:r w:rsidR="00A67A38">
        <w:rPr>
          <w:rFonts w:ascii="Times New Roman" w:hAnsi="Times New Roman" w:cs="Times New Roman"/>
          <w:sz w:val="24"/>
          <w:szCs w:val="24"/>
        </w:rPr>
        <w:t>detached</w:t>
      </w:r>
      <w:r>
        <w:rPr>
          <w:rFonts w:ascii="Times New Roman" w:hAnsi="Times New Roman" w:cs="Times New Roman"/>
          <w:sz w:val="24"/>
          <w:szCs w:val="24"/>
        </w:rPr>
        <w:t xml:space="preserve"> caregiving – an approach which has since been </w:t>
      </w:r>
      <w:r w:rsidR="00435D57">
        <w:rPr>
          <w:rFonts w:ascii="Times New Roman" w:hAnsi="Times New Roman" w:cs="Times New Roman"/>
          <w:sz w:val="24"/>
          <w:szCs w:val="24"/>
        </w:rPr>
        <w:t>refut</w:t>
      </w:r>
      <w:r>
        <w:rPr>
          <w:rFonts w:ascii="Times New Roman" w:hAnsi="Times New Roman" w:cs="Times New Roman"/>
          <w:sz w:val="24"/>
          <w:szCs w:val="24"/>
        </w:rPr>
        <w:t>ed by scholarly research.</w:t>
      </w:r>
      <w:r w:rsidR="00643CAA">
        <w:rPr>
          <w:rFonts w:ascii="Times New Roman" w:hAnsi="Times New Roman" w:cs="Times New Roman"/>
          <w:sz w:val="24"/>
          <w:szCs w:val="24"/>
        </w:rPr>
        <w:t xml:space="preserve"> </w:t>
      </w:r>
      <w:r>
        <w:rPr>
          <w:rFonts w:ascii="Times New Roman" w:hAnsi="Times New Roman" w:cs="Times New Roman"/>
          <w:sz w:val="24"/>
          <w:szCs w:val="24"/>
        </w:rPr>
        <w:t xml:space="preserve">Where healthcare practitioners fail to identify with the patient’s plight, the implications on quality of care given are </w:t>
      </w:r>
      <w:r w:rsidR="00643CAA">
        <w:rPr>
          <w:rFonts w:ascii="Times New Roman" w:hAnsi="Times New Roman" w:cs="Times New Roman"/>
          <w:sz w:val="24"/>
          <w:szCs w:val="24"/>
        </w:rPr>
        <w:t>profoundly negative. Such detachment in caregiving is a recipe for wrong diagnosis, shallow scope of intervention and non-compliance in medical practice</w:t>
      </w:r>
      <w:sdt>
        <w:sdtPr>
          <w:rPr>
            <w:rFonts w:ascii="Times New Roman" w:hAnsi="Times New Roman" w:cs="Times New Roman"/>
            <w:sz w:val="24"/>
            <w:szCs w:val="24"/>
          </w:rPr>
          <w:id w:val="832876863"/>
          <w:citation/>
        </w:sdtPr>
        <w:sdtEndPr/>
        <w:sdtContent>
          <w:r w:rsidR="00643CAA">
            <w:rPr>
              <w:rFonts w:ascii="Times New Roman" w:hAnsi="Times New Roman" w:cs="Times New Roman"/>
              <w:sz w:val="24"/>
              <w:szCs w:val="24"/>
            </w:rPr>
            <w:fldChar w:fldCharType="begin"/>
          </w:r>
          <w:r w:rsidR="00643CAA">
            <w:rPr>
              <w:rFonts w:ascii="Times New Roman" w:hAnsi="Times New Roman" w:cs="Times New Roman"/>
              <w:sz w:val="24"/>
              <w:szCs w:val="24"/>
            </w:rPr>
            <w:instrText xml:space="preserve"> CITATION Cha01 \l 1033 </w:instrText>
          </w:r>
          <w:r w:rsidR="00643CAA">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643CAA">
            <w:rPr>
              <w:rFonts w:ascii="Times New Roman" w:hAnsi="Times New Roman" w:cs="Times New Roman"/>
              <w:sz w:val="24"/>
              <w:szCs w:val="24"/>
            </w:rPr>
            <w:fldChar w:fldCharType="end"/>
          </w:r>
        </w:sdtContent>
      </w:sdt>
      <w:r w:rsidR="00643CAA">
        <w:rPr>
          <w:rFonts w:ascii="Times New Roman" w:hAnsi="Times New Roman" w:cs="Times New Roman"/>
          <w:sz w:val="24"/>
          <w:szCs w:val="24"/>
        </w:rPr>
        <w:t>. T</w:t>
      </w:r>
      <w:r w:rsidR="00776F28">
        <w:rPr>
          <w:rFonts w:ascii="Times New Roman" w:hAnsi="Times New Roman" w:cs="Times New Roman"/>
          <w:sz w:val="24"/>
          <w:szCs w:val="24"/>
        </w:rPr>
        <w:t>he absence of engaged caregiving in health practice is thus of concern.</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ethical issues loom at large in the case?</w:t>
      </w:r>
    </w:p>
    <w:p w:rsidR="00776F28" w:rsidRPr="00E30E43" w:rsidRDefault="00F45556"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DB7189">
        <w:rPr>
          <w:rFonts w:ascii="Times New Roman" w:hAnsi="Times New Roman" w:cs="Times New Roman"/>
          <w:sz w:val="24"/>
          <w:szCs w:val="24"/>
        </w:rPr>
        <w:t xml:space="preserve">Among the grounding principles of healthcare practice is beneficence. This ethical standard </w:t>
      </w:r>
      <w:r w:rsidR="009E4F7C">
        <w:rPr>
          <w:rFonts w:ascii="Times New Roman" w:hAnsi="Times New Roman" w:cs="Times New Roman"/>
          <w:sz w:val="24"/>
          <w:szCs w:val="24"/>
        </w:rPr>
        <w:t xml:space="preserve">defines and </w:t>
      </w:r>
      <w:r w:rsidR="00DB7189">
        <w:rPr>
          <w:rFonts w:ascii="Times New Roman" w:hAnsi="Times New Roman" w:cs="Times New Roman"/>
          <w:sz w:val="24"/>
          <w:szCs w:val="24"/>
        </w:rPr>
        <w:t>outlines a moral obligation for physicians to act in the best interest of their patients</w:t>
      </w:r>
      <w:sdt>
        <w:sdtPr>
          <w:rPr>
            <w:rFonts w:ascii="Times New Roman" w:hAnsi="Times New Roman" w:cs="Times New Roman"/>
            <w:sz w:val="24"/>
            <w:szCs w:val="24"/>
          </w:rPr>
          <w:id w:val="-595170435"/>
          <w:citation/>
        </w:sdtPr>
        <w:sdtEndPr/>
        <w:sdtContent>
          <w:r w:rsidR="00DB7189">
            <w:rPr>
              <w:rFonts w:ascii="Times New Roman" w:hAnsi="Times New Roman" w:cs="Times New Roman"/>
              <w:sz w:val="24"/>
              <w:szCs w:val="24"/>
            </w:rPr>
            <w:fldChar w:fldCharType="begin"/>
          </w:r>
          <w:r w:rsidR="00DB7189">
            <w:rPr>
              <w:rFonts w:ascii="Times New Roman" w:hAnsi="Times New Roman" w:cs="Times New Roman"/>
              <w:sz w:val="24"/>
              <w:szCs w:val="24"/>
            </w:rPr>
            <w:instrText xml:space="preserve"> CITATION Nan00 \l 1033 </w:instrText>
          </w:r>
          <w:r w:rsidR="00DB7189">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(Nandi, 2000)</w:t>
          </w:r>
          <w:r w:rsidR="00DB7189">
            <w:rPr>
              <w:rFonts w:ascii="Times New Roman" w:hAnsi="Times New Roman" w:cs="Times New Roman"/>
              <w:sz w:val="24"/>
              <w:szCs w:val="24"/>
            </w:rPr>
            <w:fldChar w:fldCharType="end"/>
          </w:r>
        </w:sdtContent>
      </w:sdt>
      <w:r w:rsidR="00DB7189">
        <w:rPr>
          <w:rFonts w:ascii="Times New Roman" w:hAnsi="Times New Roman" w:cs="Times New Roman"/>
          <w:sz w:val="24"/>
          <w:szCs w:val="24"/>
        </w:rPr>
        <w:t>. To this end, it becomes imperative that physicians relate intricately with their patient’s condition to ensure their interventions result in optimal benefits to patients</w:t>
      </w:r>
      <w:r w:rsidR="009E4F7C">
        <w:rPr>
          <w:rFonts w:ascii="Times New Roman" w:hAnsi="Times New Roman" w:cs="Times New Roman"/>
          <w:sz w:val="24"/>
          <w:szCs w:val="24"/>
        </w:rPr>
        <w:t xml:space="preserve">. </w:t>
      </w:r>
      <w:r w:rsidR="00776F28">
        <w:rPr>
          <w:rFonts w:ascii="Times New Roman" w:hAnsi="Times New Roman" w:cs="Times New Roman"/>
          <w:sz w:val="24"/>
          <w:szCs w:val="24"/>
        </w:rPr>
        <w:t>D</w:t>
      </w:r>
      <w:r w:rsidR="009E4F7C">
        <w:rPr>
          <w:rFonts w:ascii="Times New Roman" w:hAnsi="Times New Roman" w:cs="Times New Roman"/>
          <w:sz w:val="24"/>
          <w:szCs w:val="24"/>
        </w:rPr>
        <w:t xml:space="preserve">etachment in caregiving incapacitates the physician from fully understanding the scope of ailment and resulting in poor healthcare interventions – negating the principle of beneficence.  Autonomy is yet another critical ethical principle framing healthcare and medical practice. This establishes the need for </w:t>
      </w:r>
      <w:r w:rsidR="00A54098">
        <w:rPr>
          <w:rFonts w:ascii="Times New Roman" w:hAnsi="Times New Roman" w:cs="Times New Roman"/>
          <w:sz w:val="24"/>
          <w:szCs w:val="24"/>
        </w:rPr>
        <w:t>treatment</w:t>
      </w:r>
      <w:r w:rsidR="009E4F7C">
        <w:rPr>
          <w:rFonts w:ascii="Times New Roman" w:hAnsi="Times New Roman" w:cs="Times New Roman"/>
          <w:sz w:val="24"/>
          <w:szCs w:val="24"/>
        </w:rPr>
        <w:t xml:space="preserve"> to prioritize the patient’s needs and preserve their privacy. Narrative medicine </w:t>
      </w:r>
      <w:r w:rsidR="00776F28">
        <w:rPr>
          <w:rFonts w:ascii="Times New Roman" w:hAnsi="Times New Roman" w:cs="Times New Roman"/>
          <w:sz w:val="24"/>
          <w:szCs w:val="24"/>
        </w:rPr>
        <w:t>by involving</w:t>
      </w:r>
      <w:r w:rsidR="009E4F7C">
        <w:rPr>
          <w:rFonts w:ascii="Times New Roman" w:hAnsi="Times New Roman" w:cs="Times New Roman"/>
          <w:sz w:val="24"/>
          <w:szCs w:val="24"/>
        </w:rPr>
        <w:t xml:space="preserve"> the public</w:t>
      </w:r>
      <w:r w:rsidR="00A54098">
        <w:rPr>
          <w:rFonts w:ascii="Times New Roman" w:hAnsi="Times New Roman" w:cs="Times New Roman"/>
          <w:sz w:val="24"/>
          <w:szCs w:val="24"/>
        </w:rPr>
        <w:t>ization</w:t>
      </w:r>
      <w:r w:rsidR="009E4F7C">
        <w:rPr>
          <w:rFonts w:ascii="Times New Roman" w:hAnsi="Times New Roman" w:cs="Times New Roman"/>
          <w:sz w:val="24"/>
          <w:szCs w:val="24"/>
        </w:rPr>
        <w:t xml:space="preserve"> of healthcare interventions by physicians on media columns and journal articles</w:t>
      </w:r>
      <w:r w:rsidR="00776F28">
        <w:rPr>
          <w:rFonts w:ascii="Times New Roman" w:hAnsi="Times New Roman" w:cs="Times New Roman"/>
          <w:sz w:val="24"/>
          <w:szCs w:val="24"/>
        </w:rPr>
        <w:t xml:space="preserve"> violates such privacy</w:t>
      </w:r>
      <w:r w:rsidR="009E4F7C">
        <w:rPr>
          <w:rFonts w:ascii="Times New Roman" w:hAnsi="Times New Roman" w:cs="Times New Roman"/>
          <w:sz w:val="24"/>
          <w:szCs w:val="24"/>
        </w:rPr>
        <w:t xml:space="preserve">. The autonomy of the patient in </w:t>
      </w:r>
      <w:r w:rsidR="00381942">
        <w:rPr>
          <w:rFonts w:ascii="Times New Roman" w:hAnsi="Times New Roman" w:cs="Times New Roman"/>
          <w:sz w:val="24"/>
          <w:szCs w:val="24"/>
        </w:rPr>
        <w:t>narrative medicine is thus put on the line raising pertinent questions on the</w:t>
      </w:r>
      <w:r w:rsidR="00A54098">
        <w:rPr>
          <w:rFonts w:ascii="Times New Roman" w:hAnsi="Times New Roman" w:cs="Times New Roman"/>
          <w:sz w:val="24"/>
          <w:szCs w:val="24"/>
        </w:rPr>
        <w:t xml:space="preserve"> measures taken to preserve their</w:t>
      </w:r>
      <w:r w:rsidR="00381942">
        <w:rPr>
          <w:rFonts w:ascii="Times New Roman" w:hAnsi="Times New Roman" w:cs="Times New Roman"/>
          <w:sz w:val="24"/>
          <w:szCs w:val="24"/>
        </w:rPr>
        <w:t xml:space="preserve"> autonomy</w:t>
      </w:r>
      <w:r w:rsidR="00776F28">
        <w:rPr>
          <w:rFonts w:ascii="Times New Roman" w:hAnsi="Times New Roman" w:cs="Times New Roman"/>
          <w:sz w:val="24"/>
          <w:szCs w:val="24"/>
        </w:rPr>
        <w:t xml:space="preserve">. </w:t>
      </w:r>
    </w:p>
    <w:p w:rsidR="009539AB"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lastRenderedPageBreak/>
        <w:t>Who are the persons of interest featured in this case?</w:t>
      </w:r>
    </w:p>
    <w:p w:rsidR="00042EA0" w:rsidRPr="00E30E43" w:rsidRDefault="009539AB"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patient can be distinguished as the most important stakeholder within the case. </w:t>
      </w:r>
      <w:r w:rsidR="000D5AD9">
        <w:rPr>
          <w:rFonts w:ascii="Times New Roman" w:hAnsi="Times New Roman" w:cs="Times New Roman"/>
          <w:sz w:val="24"/>
          <w:szCs w:val="24"/>
        </w:rPr>
        <w:t xml:space="preserve">The case </w:t>
      </w:r>
      <w:r w:rsidR="00A54098">
        <w:rPr>
          <w:rFonts w:ascii="Times New Roman" w:hAnsi="Times New Roman" w:cs="Times New Roman"/>
          <w:sz w:val="24"/>
          <w:szCs w:val="24"/>
        </w:rPr>
        <w:t>r</w:t>
      </w:r>
      <w:r w:rsidR="000D5AD9">
        <w:rPr>
          <w:rFonts w:ascii="Times New Roman" w:hAnsi="Times New Roman" w:cs="Times New Roman"/>
          <w:sz w:val="24"/>
          <w:szCs w:val="24"/>
        </w:rPr>
        <w:t xml:space="preserve">eveals the depth that healthcare intervention should seek to acknowledge to successfully contribute to desired well-being of the patient. </w:t>
      </w:r>
      <w:r w:rsidR="00A54098">
        <w:rPr>
          <w:rFonts w:ascii="Times New Roman" w:hAnsi="Times New Roman" w:cs="Times New Roman"/>
          <w:sz w:val="24"/>
          <w:szCs w:val="24"/>
        </w:rPr>
        <w:t>It</w:t>
      </w:r>
      <w:r w:rsidR="000D5AD9">
        <w:rPr>
          <w:rFonts w:ascii="Times New Roman" w:hAnsi="Times New Roman" w:cs="Times New Roman"/>
          <w:sz w:val="24"/>
          <w:szCs w:val="24"/>
        </w:rPr>
        <w:t xml:space="preserve"> identifies that patient treatment should not only encompass a physical and physiological dimension but rather a psychological one as well; offering emotional and mental support. </w:t>
      </w:r>
      <w:r>
        <w:rPr>
          <w:rFonts w:ascii="Times New Roman" w:hAnsi="Times New Roman" w:cs="Times New Roman"/>
          <w:sz w:val="24"/>
          <w:szCs w:val="24"/>
        </w:rPr>
        <w:t>The duty of physicians in providing effective healthcare interventions is addressed in detail within the case study</w:t>
      </w:r>
      <w:r w:rsidR="000D5AD9">
        <w:rPr>
          <w:rFonts w:ascii="Times New Roman" w:hAnsi="Times New Roman" w:cs="Times New Roman"/>
          <w:sz w:val="24"/>
          <w:szCs w:val="24"/>
        </w:rPr>
        <w:t xml:space="preserve"> amplifying their role in the subject matter</w:t>
      </w:r>
      <w:r>
        <w:rPr>
          <w:rFonts w:ascii="Times New Roman" w:hAnsi="Times New Roman" w:cs="Times New Roman"/>
          <w:sz w:val="24"/>
          <w:szCs w:val="24"/>
        </w:rPr>
        <w:t xml:space="preserve">. </w:t>
      </w:r>
      <w:r w:rsidR="000D5AD9">
        <w:rPr>
          <w:rFonts w:ascii="Times New Roman" w:hAnsi="Times New Roman" w:cs="Times New Roman"/>
          <w:sz w:val="24"/>
          <w:szCs w:val="24"/>
        </w:rPr>
        <w:t xml:space="preserve">The case also </w:t>
      </w:r>
      <w:r w:rsidR="00776F28">
        <w:rPr>
          <w:rFonts w:ascii="Times New Roman" w:hAnsi="Times New Roman" w:cs="Times New Roman"/>
          <w:sz w:val="24"/>
          <w:szCs w:val="24"/>
        </w:rPr>
        <w:t xml:space="preserve">explores the role of society in </w:t>
      </w:r>
      <w:r w:rsidR="000D5AD9">
        <w:rPr>
          <w:rFonts w:ascii="Times New Roman" w:hAnsi="Times New Roman" w:cs="Times New Roman"/>
          <w:sz w:val="24"/>
          <w:szCs w:val="24"/>
        </w:rPr>
        <w:t xml:space="preserve">contributing to healthcare </w:t>
      </w:r>
      <w:r w:rsidR="00776F28">
        <w:rPr>
          <w:rFonts w:ascii="Times New Roman" w:hAnsi="Times New Roman" w:cs="Times New Roman"/>
          <w:sz w:val="24"/>
          <w:szCs w:val="24"/>
        </w:rPr>
        <w:t>– making it an</w:t>
      </w:r>
      <w:r w:rsidR="000D5AD9">
        <w:rPr>
          <w:rFonts w:ascii="Times New Roman" w:hAnsi="Times New Roman" w:cs="Times New Roman"/>
          <w:sz w:val="24"/>
          <w:szCs w:val="24"/>
        </w:rPr>
        <w:t xml:space="preserve"> important interest group. For instance, Ms. Lambert</w:t>
      </w:r>
      <w:r w:rsidR="00F14A9D">
        <w:rPr>
          <w:rFonts w:ascii="Times New Roman" w:hAnsi="Times New Roman" w:cs="Times New Roman"/>
          <w:sz w:val="24"/>
          <w:szCs w:val="24"/>
        </w:rPr>
        <w:t>’</w:t>
      </w:r>
      <w:r w:rsidR="000D5AD9">
        <w:rPr>
          <w:rFonts w:ascii="Times New Roman" w:hAnsi="Times New Roman" w:cs="Times New Roman"/>
          <w:sz w:val="24"/>
          <w:szCs w:val="24"/>
        </w:rPr>
        <w:t>s sisters had wrongly invalidated her fea</w:t>
      </w:r>
      <w:r w:rsidR="00A54098">
        <w:rPr>
          <w:rFonts w:ascii="Times New Roman" w:hAnsi="Times New Roman" w:cs="Times New Roman"/>
          <w:sz w:val="24"/>
          <w:szCs w:val="24"/>
        </w:rPr>
        <w:t xml:space="preserve">rs regarding the son’s health. </w:t>
      </w:r>
      <w:r w:rsidR="000D5AD9">
        <w:rPr>
          <w:rFonts w:ascii="Times New Roman" w:hAnsi="Times New Roman" w:cs="Times New Roman"/>
          <w:sz w:val="24"/>
          <w:szCs w:val="24"/>
        </w:rPr>
        <w:t xml:space="preserve">The community thus can be addressed as an important </w:t>
      </w:r>
      <w:r w:rsidR="00042EA0">
        <w:rPr>
          <w:rFonts w:ascii="Times New Roman" w:hAnsi="Times New Roman" w:cs="Times New Roman"/>
          <w:sz w:val="24"/>
          <w:szCs w:val="24"/>
        </w:rPr>
        <w:t xml:space="preserve">interest group in improving therapeutic interventions for patients.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is the harm done? To whom?</w:t>
      </w:r>
    </w:p>
    <w:p w:rsidR="00435D57" w:rsidRPr="00E30E43" w:rsidRDefault="00042EA0"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When healthcare intervention fails to address the context, patients are negatively impacted. </w:t>
      </w:r>
      <w:r w:rsidR="001C22D4">
        <w:rPr>
          <w:rFonts w:ascii="Times New Roman" w:hAnsi="Times New Roman" w:cs="Times New Roman"/>
          <w:sz w:val="24"/>
          <w:szCs w:val="24"/>
        </w:rPr>
        <w:t>Hea</w:t>
      </w:r>
      <w:r w:rsidR="00854B35">
        <w:rPr>
          <w:rFonts w:ascii="Times New Roman" w:hAnsi="Times New Roman" w:cs="Times New Roman"/>
          <w:sz w:val="24"/>
          <w:szCs w:val="24"/>
        </w:rPr>
        <w:t xml:space="preserve">lthcare intervention devoid of </w:t>
      </w:r>
      <w:r w:rsidR="001C22D4">
        <w:rPr>
          <w:rFonts w:ascii="Times New Roman" w:hAnsi="Times New Roman" w:cs="Times New Roman"/>
          <w:sz w:val="24"/>
          <w:szCs w:val="24"/>
        </w:rPr>
        <w:t>the physician’s</w:t>
      </w:r>
      <w:r w:rsidR="00CD2CF3">
        <w:rPr>
          <w:rFonts w:ascii="Times New Roman" w:hAnsi="Times New Roman" w:cs="Times New Roman"/>
          <w:sz w:val="24"/>
          <w:szCs w:val="24"/>
        </w:rPr>
        <w:t xml:space="preserve"> authentic concern fails to address critical issues rendering it ineffective.</w:t>
      </w:r>
      <w:r w:rsidR="00854B35">
        <w:rPr>
          <w:rFonts w:ascii="Times New Roman" w:hAnsi="Times New Roman" w:cs="Times New Roman"/>
          <w:sz w:val="24"/>
          <w:szCs w:val="24"/>
        </w:rPr>
        <w:t xml:space="preserve"> For instance, it may result in misinformed diagnosis.</w:t>
      </w:r>
      <w:r w:rsidR="00CD2CF3">
        <w:rPr>
          <w:rFonts w:ascii="Times New Roman" w:hAnsi="Times New Roman" w:cs="Times New Roman"/>
          <w:sz w:val="24"/>
          <w:szCs w:val="24"/>
        </w:rPr>
        <w:t xml:space="preserve"> </w:t>
      </w:r>
      <w:r w:rsidR="00854B35">
        <w:rPr>
          <w:rFonts w:ascii="Times New Roman" w:hAnsi="Times New Roman" w:cs="Times New Roman"/>
          <w:sz w:val="24"/>
          <w:szCs w:val="24"/>
        </w:rPr>
        <w:t>More so, it is shallow in focus failing to explore various alternatives and dimensions of care</w:t>
      </w:r>
      <w:sdt>
        <w:sdtPr>
          <w:rPr>
            <w:rFonts w:ascii="Times New Roman" w:hAnsi="Times New Roman" w:cs="Times New Roman"/>
            <w:sz w:val="24"/>
            <w:szCs w:val="24"/>
          </w:rPr>
          <w:id w:val="641237471"/>
          <w:citation/>
        </w:sdtPr>
        <w:sdtEndPr/>
        <w:sdtContent>
          <w:r w:rsidR="00854B35">
            <w:rPr>
              <w:rFonts w:ascii="Times New Roman" w:hAnsi="Times New Roman" w:cs="Times New Roman"/>
              <w:sz w:val="24"/>
              <w:szCs w:val="24"/>
            </w:rPr>
            <w:fldChar w:fldCharType="begin"/>
          </w:r>
          <w:r w:rsidR="00854B35">
            <w:rPr>
              <w:rFonts w:ascii="Times New Roman" w:hAnsi="Times New Roman" w:cs="Times New Roman"/>
              <w:sz w:val="24"/>
              <w:szCs w:val="24"/>
            </w:rPr>
            <w:instrText xml:space="preserve"> CITATION Cha01 \l 1033 </w:instrText>
          </w:r>
          <w:r w:rsidR="00854B35">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854B35">
            <w:rPr>
              <w:rFonts w:ascii="Times New Roman" w:hAnsi="Times New Roman" w:cs="Times New Roman"/>
              <w:sz w:val="24"/>
              <w:szCs w:val="24"/>
            </w:rPr>
            <w:fldChar w:fldCharType="end"/>
          </w:r>
        </w:sdtContent>
      </w:sdt>
      <w:r w:rsidR="00854B35">
        <w:rPr>
          <w:rFonts w:ascii="Times New Roman" w:hAnsi="Times New Roman" w:cs="Times New Roman"/>
          <w:sz w:val="24"/>
          <w:szCs w:val="24"/>
        </w:rPr>
        <w:t>. While effective treatment should serve to offer the patient with hope and contain their anxiety and distress, this is often lacking where the physician is detached</w:t>
      </w:r>
      <w:r w:rsidR="00577210">
        <w:rPr>
          <w:rFonts w:ascii="Times New Roman" w:hAnsi="Times New Roman" w:cs="Times New Roman"/>
          <w:sz w:val="24"/>
          <w:szCs w:val="24"/>
        </w:rPr>
        <w:t xml:space="preserve"> and the community alienated from the patient</w:t>
      </w:r>
      <w:r w:rsidR="00854B35">
        <w:rPr>
          <w:rFonts w:ascii="Times New Roman" w:hAnsi="Times New Roman" w:cs="Times New Roman"/>
          <w:sz w:val="24"/>
          <w:szCs w:val="24"/>
        </w:rPr>
        <w:t xml:space="preserve">.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are the interests or preferences of the stakeholders?</w:t>
      </w:r>
    </w:p>
    <w:p w:rsidR="009539AB" w:rsidRPr="00E30E43" w:rsidRDefault="00F14A9D" w:rsidP="00776F28">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Three important stakeholders are identified within the case; the patient, physician and immediate community of the patient(society). </w:t>
      </w:r>
      <w:r w:rsidR="009539AB">
        <w:rPr>
          <w:rFonts w:ascii="Times New Roman" w:hAnsi="Times New Roman" w:cs="Times New Roman"/>
          <w:sz w:val="24"/>
          <w:szCs w:val="24"/>
        </w:rPr>
        <w:t>T</w:t>
      </w:r>
      <w:r>
        <w:rPr>
          <w:rFonts w:ascii="Times New Roman" w:hAnsi="Times New Roman" w:cs="Times New Roman"/>
          <w:sz w:val="24"/>
          <w:szCs w:val="24"/>
        </w:rPr>
        <w:t>he interests of the physician are enshrined in their duty of care to patients which seeks</w:t>
      </w:r>
      <w:r w:rsidR="009539AB">
        <w:rPr>
          <w:rFonts w:ascii="Times New Roman" w:hAnsi="Times New Roman" w:cs="Times New Roman"/>
          <w:sz w:val="24"/>
          <w:szCs w:val="24"/>
        </w:rPr>
        <w:t xml:space="preserve"> to contribute to meaningful healthcare and promote </w:t>
      </w:r>
      <w:r>
        <w:rPr>
          <w:rFonts w:ascii="Times New Roman" w:hAnsi="Times New Roman" w:cs="Times New Roman"/>
          <w:sz w:val="24"/>
          <w:szCs w:val="24"/>
        </w:rPr>
        <w:t>t</w:t>
      </w:r>
      <w:r w:rsidR="009539AB">
        <w:rPr>
          <w:rFonts w:ascii="Times New Roman" w:hAnsi="Times New Roman" w:cs="Times New Roman"/>
          <w:sz w:val="24"/>
          <w:szCs w:val="24"/>
        </w:rPr>
        <w:t xml:space="preserve">he </w:t>
      </w:r>
      <w:r w:rsidR="009539AB">
        <w:rPr>
          <w:rFonts w:ascii="Times New Roman" w:hAnsi="Times New Roman" w:cs="Times New Roman"/>
          <w:sz w:val="24"/>
          <w:szCs w:val="24"/>
        </w:rPr>
        <w:lastRenderedPageBreak/>
        <w:t>health outcome of the patient.</w:t>
      </w:r>
      <w:r>
        <w:rPr>
          <w:rFonts w:ascii="Times New Roman" w:hAnsi="Times New Roman" w:cs="Times New Roman"/>
          <w:sz w:val="24"/>
          <w:szCs w:val="24"/>
        </w:rPr>
        <w:t xml:space="preserve"> </w:t>
      </w:r>
      <w:r w:rsidR="009539AB">
        <w:rPr>
          <w:rFonts w:ascii="Times New Roman" w:hAnsi="Times New Roman" w:cs="Times New Roman"/>
          <w:sz w:val="24"/>
          <w:szCs w:val="24"/>
        </w:rPr>
        <w:t xml:space="preserve">The patient’s interests revolve around containment of their </w:t>
      </w:r>
      <w:r>
        <w:rPr>
          <w:rFonts w:ascii="Times New Roman" w:hAnsi="Times New Roman" w:cs="Times New Roman"/>
          <w:sz w:val="24"/>
          <w:szCs w:val="24"/>
        </w:rPr>
        <w:t>anxiety</w:t>
      </w:r>
      <w:r w:rsidR="009539AB">
        <w:rPr>
          <w:rFonts w:ascii="Times New Roman" w:hAnsi="Times New Roman" w:cs="Times New Roman"/>
          <w:sz w:val="24"/>
          <w:szCs w:val="24"/>
        </w:rPr>
        <w:t xml:space="preserve"> resulting from the ailment and the assurance and hope of well-being.</w:t>
      </w:r>
      <w:r>
        <w:rPr>
          <w:rFonts w:ascii="Times New Roman" w:hAnsi="Times New Roman" w:cs="Times New Roman"/>
          <w:sz w:val="24"/>
          <w:szCs w:val="24"/>
        </w:rPr>
        <w:t xml:space="preserve"> This is a duty placed majorly on the physician and the society. The community on the other hand seeks to ensure that healthcare practitioners provide quality care conveniently and affordably without taking advantage of patients to seek financial gains.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Do you have any sympathy for any person or group featured in the case? Why? Why not?</w:t>
      </w:r>
    </w:p>
    <w:p w:rsidR="00854B35" w:rsidRDefault="00854B35"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r w:rsidR="00435D57">
        <w:rPr>
          <w:rFonts w:ascii="Times New Roman" w:hAnsi="Times New Roman" w:cs="Times New Roman"/>
          <w:sz w:val="24"/>
          <w:szCs w:val="24"/>
        </w:rPr>
        <w:t>(</w:t>
      </w:r>
      <w:proofErr w:type="gramEnd"/>
      <w:r w:rsidR="00435D57">
        <w:rPr>
          <w:rFonts w:ascii="Times New Roman" w:hAnsi="Times New Roman" w:cs="Times New Roman"/>
          <w:sz w:val="24"/>
          <w:szCs w:val="24"/>
        </w:rPr>
        <w:t>The patient</w:t>
      </w:r>
      <w:r w:rsidR="00776F28">
        <w:rPr>
          <w:rFonts w:ascii="Times New Roman" w:hAnsi="Times New Roman" w:cs="Times New Roman"/>
          <w:sz w:val="24"/>
          <w:szCs w:val="24"/>
        </w:rPr>
        <w:t>s</w:t>
      </w:r>
      <w:r w:rsidR="00435D57">
        <w:rPr>
          <w:rFonts w:ascii="Times New Roman" w:hAnsi="Times New Roman" w:cs="Times New Roman"/>
          <w:sz w:val="24"/>
          <w:szCs w:val="24"/>
        </w:rPr>
        <w:t>)</w:t>
      </w:r>
      <w:r>
        <w:rPr>
          <w:rFonts w:ascii="Times New Roman" w:hAnsi="Times New Roman" w:cs="Times New Roman"/>
          <w:sz w:val="24"/>
          <w:szCs w:val="24"/>
        </w:rPr>
        <w:t>Ms. Lambert and her son.</w:t>
      </w:r>
    </w:p>
    <w:p w:rsidR="009539AB" w:rsidRPr="00E30E43" w:rsidRDefault="00B943AA"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Ms. Lambert has for long grappled with fear of her son falling victim to Charcot-Marie-Tooth Disease. She herself has suffered the condition for her entire lifetime and understands the magnitude of uncertainty and agony her son is up against. The fact that her son had enjoyed good health for over seven years only serves to aggravate the situation</w:t>
      </w:r>
      <w:r w:rsidR="00AB7E62">
        <w:rPr>
          <w:rFonts w:ascii="Times New Roman" w:hAnsi="Times New Roman" w:cs="Times New Roman"/>
          <w:sz w:val="24"/>
          <w:szCs w:val="24"/>
        </w:rPr>
        <w:t xml:space="preserve">. At full blown, the implication of the disease on the boy’s life will be profound since it will necessitate a great deal of change to his daily activities seeing that he might be incapacitated to carry out basic chores. This can be extremely hard for a patient to grapple with and could result in trauma and depression.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What lessons can we learn from this case study at an individual level, institu</w:t>
      </w:r>
      <w:r w:rsidR="00854B35" w:rsidRPr="00A54098">
        <w:rPr>
          <w:rFonts w:ascii="Times New Roman" w:hAnsi="Times New Roman" w:cs="Times New Roman"/>
          <w:i/>
          <w:sz w:val="24"/>
          <w:szCs w:val="24"/>
        </w:rPr>
        <w:t>tional level and societal level?</w:t>
      </w:r>
    </w:p>
    <w:p w:rsidR="00854B35" w:rsidRPr="00E30E43" w:rsidRDefault="00F30710"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Healthcare intervention transcends the boundaries of patient-physician interaction. While </w:t>
      </w:r>
      <w:r w:rsidR="00A67A38">
        <w:rPr>
          <w:rFonts w:ascii="Times New Roman" w:hAnsi="Times New Roman" w:cs="Times New Roman"/>
          <w:sz w:val="24"/>
          <w:szCs w:val="24"/>
        </w:rPr>
        <w:t>t</w:t>
      </w:r>
      <w:r>
        <w:rPr>
          <w:rFonts w:ascii="Times New Roman" w:hAnsi="Times New Roman" w:cs="Times New Roman"/>
          <w:sz w:val="24"/>
          <w:szCs w:val="24"/>
        </w:rPr>
        <w:t xml:space="preserve">he duty of physician in contributing to the well-being of patients is amplified, the community also plays an integral role to this end. Medical practice requires to cultivate constructive collaboration between physicians and individuals and the society at large. While there’s </w:t>
      </w:r>
      <w:r w:rsidR="00A67A38">
        <w:rPr>
          <w:rFonts w:ascii="Times New Roman" w:hAnsi="Times New Roman" w:cs="Times New Roman"/>
          <w:sz w:val="24"/>
          <w:szCs w:val="24"/>
        </w:rPr>
        <w:t xml:space="preserve">need </w:t>
      </w:r>
      <w:r>
        <w:rPr>
          <w:rFonts w:ascii="Times New Roman" w:hAnsi="Times New Roman" w:cs="Times New Roman"/>
          <w:sz w:val="24"/>
          <w:szCs w:val="24"/>
        </w:rPr>
        <w:t xml:space="preserve">to demand accountability of physicians to patients, mutual trust </w:t>
      </w:r>
      <w:r w:rsidR="00A67A38">
        <w:rPr>
          <w:rFonts w:ascii="Times New Roman" w:hAnsi="Times New Roman" w:cs="Times New Roman"/>
          <w:sz w:val="24"/>
          <w:szCs w:val="24"/>
        </w:rPr>
        <w:t xml:space="preserve">and </w:t>
      </w:r>
      <w:r w:rsidR="00B943AA">
        <w:rPr>
          <w:rFonts w:ascii="Times New Roman" w:hAnsi="Times New Roman" w:cs="Times New Roman"/>
          <w:sz w:val="24"/>
          <w:szCs w:val="24"/>
        </w:rPr>
        <w:t>alliance is requisite in framing such engagement between the community and physicians</w:t>
      </w:r>
      <w:sdt>
        <w:sdtPr>
          <w:rPr>
            <w:rFonts w:ascii="Times New Roman" w:hAnsi="Times New Roman" w:cs="Times New Roman"/>
            <w:sz w:val="24"/>
            <w:szCs w:val="24"/>
          </w:rPr>
          <w:id w:val="514665836"/>
          <w:citation/>
        </w:sdtPr>
        <w:sdtEndPr/>
        <w:sdtContent>
          <w:r w:rsidR="00B943AA">
            <w:rPr>
              <w:rFonts w:ascii="Times New Roman" w:hAnsi="Times New Roman" w:cs="Times New Roman"/>
              <w:sz w:val="24"/>
              <w:szCs w:val="24"/>
            </w:rPr>
            <w:fldChar w:fldCharType="begin"/>
          </w:r>
          <w:r w:rsidR="00B943AA">
            <w:rPr>
              <w:rFonts w:ascii="Times New Roman" w:hAnsi="Times New Roman" w:cs="Times New Roman"/>
              <w:sz w:val="24"/>
              <w:szCs w:val="24"/>
            </w:rPr>
            <w:instrText xml:space="preserve"> CITATION Cha01 \l 1033 </w:instrText>
          </w:r>
          <w:r w:rsidR="00B943AA">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B943AA">
            <w:rPr>
              <w:rFonts w:ascii="Times New Roman" w:hAnsi="Times New Roman" w:cs="Times New Roman"/>
              <w:sz w:val="24"/>
              <w:szCs w:val="24"/>
            </w:rPr>
            <w:fldChar w:fldCharType="end"/>
          </w:r>
        </w:sdtContent>
      </w:sdt>
      <w:r w:rsidR="00B943AA">
        <w:rPr>
          <w:rFonts w:ascii="Times New Roman" w:hAnsi="Times New Roman" w:cs="Times New Roman"/>
          <w:sz w:val="24"/>
          <w:szCs w:val="24"/>
        </w:rPr>
        <w:t xml:space="preserve">. More so, just as </w:t>
      </w:r>
      <w:r w:rsidR="00B943AA">
        <w:rPr>
          <w:rFonts w:ascii="Times New Roman" w:hAnsi="Times New Roman" w:cs="Times New Roman"/>
          <w:sz w:val="24"/>
          <w:szCs w:val="24"/>
        </w:rPr>
        <w:lastRenderedPageBreak/>
        <w:t xml:space="preserve">physicians, individuals and the society at large need to demonstrate empathy in engaging with patients providing them with mental and emotional support.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Should the main situation your case study addresses be allowed to continue unabated? Why? Why not?</w:t>
      </w:r>
    </w:p>
    <w:p w:rsidR="00A67A38" w:rsidRDefault="00854B35"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No.</w:t>
      </w:r>
      <w:r w:rsidR="00A67A38">
        <w:rPr>
          <w:rFonts w:ascii="Times New Roman" w:hAnsi="Times New Roman" w:cs="Times New Roman"/>
          <w:sz w:val="24"/>
          <w:szCs w:val="24"/>
        </w:rPr>
        <w:t xml:space="preserve"> </w:t>
      </w:r>
      <w:r w:rsidR="00F30710">
        <w:rPr>
          <w:rFonts w:ascii="Times New Roman" w:hAnsi="Times New Roman" w:cs="Times New Roman"/>
          <w:sz w:val="24"/>
          <w:szCs w:val="24"/>
        </w:rPr>
        <w:t>Medicine as a practice is founded on the duty of care physicians are obligated to their patients. The aim of healthcare intervention should be to promote the well-being and general welfare of the patient. To this end, an authentic compassion and localized approach in defining the extent and implications of an illness is necessary</w:t>
      </w:r>
      <w:sdt>
        <w:sdtPr>
          <w:rPr>
            <w:rFonts w:ascii="Times New Roman" w:hAnsi="Times New Roman" w:cs="Times New Roman"/>
            <w:sz w:val="24"/>
            <w:szCs w:val="24"/>
          </w:rPr>
          <w:id w:val="710695917"/>
          <w:citation/>
        </w:sdtPr>
        <w:sdtEndPr/>
        <w:sdtContent>
          <w:r w:rsidR="00F30710">
            <w:rPr>
              <w:rFonts w:ascii="Times New Roman" w:hAnsi="Times New Roman" w:cs="Times New Roman"/>
              <w:sz w:val="24"/>
              <w:szCs w:val="24"/>
            </w:rPr>
            <w:fldChar w:fldCharType="begin"/>
          </w:r>
          <w:r w:rsidR="00F30710">
            <w:rPr>
              <w:rFonts w:ascii="Times New Roman" w:hAnsi="Times New Roman" w:cs="Times New Roman"/>
              <w:sz w:val="24"/>
              <w:szCs w:val="24"/>
            </w:rPr>
            <w:instrText xml:space="preserve"> CITATION Cha01 \l 1033 </w:instrText>
          </w:r>
          <w:r w:rsidR="00F30710">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F30710">
            <w:rPr>
              <w:rFonts w:ascii="Times New Roman" w:hAnsi="Times New Roman" w:cs="Times New Roman"/>
              <w:sz w:val="24"/>
              <w:szCs w:val="24"/>
            </w:rPr>
            <w:fldChar w:fldCharType="end"/>
          </w:r>
        </w:sdtContent>
      </w:sdt>
      <w:r w:rsidR="00F30710">
        <w:rPr>
          <w:rFonts w:ascii="Times New Roman" w:hAnsi="Times New Roman" w:cs="Times New Roman"/>
          <w:sz w:val="24"/>
          <w:szCs w:val="24"/>
        </w:rPr>
        <w:t xml:space="preserve">. In its absence, the quality of care provided is bound to be deficient and ineffective. </w:t>
      </w:r>
      <w:r w:rsidR="00435D57">
        <w:rPr>
          <w:rFonts w:ascii="Times New Roman" w:hAnsi="Times New Roman" w:cs="Times New Roman"/>
          <w:sz w:val="24"/>
          <w:szCs w:val="24"/>
        </w:rPr>
        <w:t xml:space="preserve">It is necessary that the physician fully understands the scope of illness, relate to the patient’s fears and most importantly, demonstrate empathy and offer hope of well-being to the patient. </w:t>
      </w:r>
      <w:r w:rsidR="00F30710">
        <w:rPr>
          <w:rFonts w:ascii="Times New Roman" w:hAnsi="Times New Roman" w:cs="Times New Roman"/>
          <w:sz w:val="24"/>
          <w:szCs w:val="24"/>
        </w:rPr>
        <w:t xml:space="preserve">With current healthcare practice ailing from detached caregiving, it is of interest that feasible and practical solutions be devised to improve healthcare provision. </w:t>
      </w:r>
    </w:p>
    <w:p w:rsidR="006C0C6F" w:rsidRPr="00A54098" w:rsidRDefault="006C0C6F"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What, if anything, would you like to be different if we were to prevent such unethical acts from happening again?</w:t>
      </w:r>
      <w:r w:rsidR="00F14A9D" w:rsidRPr="00A54098">
        <w:rPr>
          <w:rFonts w:ascii="Times New Roman" w:hAnsi="Times New Roman" w:cs="Times New Roman"/>
          <w:i/>
          <w:sz w:val="24"/>
          <w:szCs w:val="24"/>
        </w:rPr>
        <w:t xml:space="preserve"> </w:t>
      </w:r>
      <w:r w:rsidRPr="00A54098">
        <w:rPr>
          <w:rFonts w:ascii="Times New Roman" w:hAnsi="Times New Roman" w:cs="Times New Roman"/>
          <w:i/>
          <w:sz w:val="24"/>
          <w:szCs w:val="24"/>
        </w:rPr>
        <w:t>What options do we have?</w:t>
      </w:r>
      <w:r w:rsidR="00F14A9D" w:rsidRPr="00A54098">
        <w:rPr>
          <w:rFonts w:ascii="Times New Roman" w:hAnsi="Times New Roman" w:cs="Times New Roman"/>
          <w:i/>
          <w:sz w:val="24"/>
          <w:szCs w:val="24"/>
        </w:rPr>
        <w:t xml:space="preserve"> </w:t>
      </w:r>
      <w:r w:rsidRPr="00A54098">
        <w:rPr>
          <w:rFonts w:ascii="Times New Roman" w:hAnsi="Times New Roman" w:cs="Times New Roman"/>
          <w:i/>
          <w:sz w:val="24"/>
          <w:szCs w:val="24"/>
        </w:rPr>
        <w:t>What are the consequences of the options? What is/are the best option(s)?</w:t>
      </w:r>
    </w:p>
    <w:p w:rsidR="00376587" w:rsidRPr="00E30E43" w:rsidRDefault="00435D57"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practice of detached care giving is largely unethical and negates the principles of medical practice. Physicians need to be more engaged with patients forging an intimate </w:t>
      </w:r>
      <w:r w:rsidR="0014090B">
        <w:rPr>
          <w:rFonts w:ascii="Times New Roman" w:hAnsi="Times New Roman" w:cs="Times New Roman"/>
          <w:sz w:val="24"/>
          <w:szCs w:val="24"/>
        </w:rPr>
        <w:t>connection that results in</w:t>
      </w:r>
      <w:r>
        <w:rPr>
          <w:rFonts w:ascii="Times New Roman" w:hAnsi="Times New Roman" w:cs="Times New Roman"/>
          <w:sz w:val="24"/>
          <w:szCs w:val="24"/>
        </w:rPr>
        <w:t xml:space="preserve"> authentic concern</w:t>
      </w:r>
      <w:r w:rsidR="0014090B">
        <w:rPr>
          <w:rFonts w:ascii="Times New Roman" w:hAnsi="Times New Roman" w:cs="Times New Roman"/>
          <w:sz w:val="24"/>
          <w:szCs w:val="24"/>
        </w:rPr>
        <w:t xml:space="preserve"> and compassion for the patient’s plight. To this end, various alternatives may be explored. First, there is need to establish a sense of purpose in healthcare intervention</w:t>
      </w:r>
      <w:sdt>
        <w:sdtPr>
          <w:rPr>
            <w:rFonts w:ascii="Times New Roman" w:hAnsi="Times New Roman" w:cs="Times New Roman"/>
            <w:sz w:val="24"/>
            <w:szCs w:val="24"/>
          </w:rPr>
          <w:id w:val="-414557386"/>
          <w:citation/>
        </w:sdtPr>
        <w:sdtEndPr/>
        <w:sdtContent>
          <w:r w:rsidR="0014090B">
            <w:rPr>
              <w:rFonts w:ascii="Times New Roman" w:hAnsi="Times New Roman" w:cs="Times New Roman"/>
              <w:sz w:val="24"/>
              <w:szCs w:val="24"/>
            </w:rPr>
            <w:fldChar w:fldCharType="begin"/>
          </w:r>
          <w:r w:rsidR="0014090B">
            <w:rPr>
              <w:rFonts w:ascii="Times New Roman" w:hAnsi="Times New Roman" w:cs="Times New Roman"/>
              <w:sz w:val="24"/>
              <w:szCs w:val="24"/>
            </w:rPr>
            <w:instrText xml:space="preserve"> CITATION Che19 \l 1033 </w:instrText>
          </w:r>
          <w:r w:rsidR="0014090B">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(Cheney, 2019)</w:t>
          </w:r>
          <w:r w:rsidR="0014090B">
            <w:rPr>
              <w:rFonts w:ascii="Times New Roman" w:hAnsi="Times New Roman" w:cs="Times New Roman"/>
              <w:sz w:val="24"/>
              <w:szCs w:val="24"/>
            </w:rPr>
            <w:fldChar w:fldCharType="end"/>
          </w:r>
        </w:sdtContent>
      </w:sdt>
      <w:r w:rsidR="0014090B">
        <w:rPr>
          <w:rFonts w:ascii="Times New Roman" w:hAnsi="Times New Roman" w:cs="Times New Roman"/>
          <w:sz w:val="24"/>
          <w:szCs w:val="24"/>
        </w:rPr>
        <w:t xml:space="preserve">. This will help in drawing important interconnections between caregiving practices and their implications on healthcare outcomes. In so doing, a patient-centered approach to caregiving is made more feasible and practical. More so, there is </w:t>
      </w:r>
      <w:r w:rsidR="0014090B">
        <w:rPr>
          <w:rFonts w:ascii="Times New Roman" w:hAnsi="Times New Roman" w:cs="Times New Roman"/>
          <w:sz w:val="24"/>
          <w:szCs w:val="24"/>
        </w:rPr>
        <w:lastRenderedPageBreak/>
        <w:t>need to eliminate systemic and structural barriers that plague care giving</w:t>
      </w:r>
      <w:sdt>
        <w:sdtPr>
          <w:rPr>
            <w:rFonts w:ascii="Times New Roman" w:hAnsi="Times New Roman" w:cs="Times New Roman"/>
            <w:sz w:val="24"/>
            <w:szCs w:val="24"/>
          </w:rPr>
          <w:id w:val="-334463815"/>
          <w:citation/>
        </w:sdtPr>
        <w:sdtEndPr/>
        <w:sdtContent>
          <w:r w:rsidR="0014090B">
            <w:rPr>
              <w:rFonts w:ascii="Times New Roman" w:hAnsi="Times New Roman" w:cs="Times New Roman"/>
              <w:sz w:val="24"/>
              <w:szCs w:val="24"/>
            </w:rPr>
            <w:fldChar w:fldCharType="begin"/>
          </w:r>
          <w:r w:rsidR="0014090B">
            <w:rPr>
              <w:rFonts w:ascii="Times New Roman" w:hAnsi="Times New Roman" w:cs="Times New Roman"/>
              <w:sz w:val="24"/>
              <w:szCs w:val="24"/>
            </w:rPr>
            <w:instrText xml:space="preserve"> CITATION Che19 \l 1033 </w:instrText>
          </w:r>
          <w:r w:rsidR="0014090B">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(Cheney, 2019)</w:t>
          </w:r>
          <w:r w:rsidR="0014090B">
            <w:rPr>
              <w:rFonts w:ascii="Times New Roman" w:hAnsi="Times New Roman" w:cs="Times New Roman"/>
              <w:sz w:val="24"/>
              <w:szCs w:val="24"/>
            </w:rPr>
            <w:fldChar w:fldCharType="end"/>
          </w:r>
        </w:sdtContent>
      </w:sdt>
      <w:r w:rsidR="0014090B">
        <w:rPr>
          <w:rFonts w:ascii="Times New Roman" w:hAnsi="Times New Roman" w:cs="Times New Roman"/>
          <w:sz w:val="24"/>
          <w:szCs w:val="24"/>
        </w:rPr>
        <w:t xml:space="preserve">. </w:t>
      </w:r>
      <w:r w:rsidR="00376587">
        <w:rPr>
          <w:rFonts w:ascii="Times New Roman" w:hAnsi="Times New Roman" w:cs="Times New Roman"/>
          <w:sz w:val="24"/>
          <w:szCs w:val="24"/>
        </w:rPr>
        <w:t>Eliminating</w:t>
      </w:r>
      <w:r w:rsidR="0014090B">
        <w:rPr>
          <w:rFonts w:ascii="Times New Roman" w:hAnsi="Times New Roman" w:cs="Times New Roman"/>
          <w:sz w:val="24"/>
          <w:szCs w:val="24"/>
        </w:rPr>
        <w:t xml:space="preserve"> such barriers </w:t>
      </w:r>
      <w:r w:rsidR="00376587">
        <w:rPr>
          <w:rFonts w:ascii="Times New Roman" w:hAnsi="Times New Roman" w:cs="Times New Roman"/>
          <w:sz w:val="24"/>
          <w:szCs w:val="24"/>
        </w:rPr>
        <w:t xml:space="preserve">forms a stable ground on which a new patient-centered model of caregiving can be founded upon. </w:t>
      </w:r>
      <w:r w:rsidR="00A67A38">
        <w:rPr>
          <w:rFonts w:ascii="Times New Roman" w:hAnsi="Times New Roman" w:cs="Times New Roman"/>
          <w:sz w:val="24"/>
          <w:szCs w:val="24"/>
        </w:rPr>
        <w:t xml:space="preserve">Toxic environments that impair physicians’ competency should also be addressed. </w:t>
      </w:r>
      <w:r w:rsidR="00376587">
        <w:rPr>
          <w:rFonts w:ascii="Times New Roman" w:hAnsi="Times New Roman" w:cs="Times New Roman"/>
          <w:sz w:val="24"/>
          <w:szCs w:val="24"/>
        </w:rPr>
        <w:t xml:space="preserve">While each of these alternatives has significant capacity in solving detached caregiving, an absolute solution to the practice is not existent. To realize the full scale of narrative medicine, an intersection of these solutions is </w:t>
      </w:r>
      <w:r w:rsidR="00A67A38">
        <w:rPr>
          <w:rFonts w:ascii="Times New Roman" w:hAnsi="Times New Roman" w:cs="Times New Roman"/>
          <w:sz w:val="24"/>
          <w:szCs w:val="24"/>
        </w:rPr>
        <w:t>necessary</w:t>
      </w:r>
      <w:r w:rsidR="00376587">
        <w:rPr>
          <w:rFonts w:ascii="Times New Roman" w:hAnsi="Times New Roman" w:cs="Times New Roman"/>
          <w:sz w:val="24"/>
          <w:szCs w:val="24"/>
        </w:rPr>
        <w:t xml:space="preserve">. </w:t>
      </w:r>
    </w:p>
    <w:p w:rsidR="00603010" w:rsidRPr="00A54098" w:rsidRDefault="006C0C6F" w:rsidP="006C0C6F">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Using ethical theories and principles we have discussed in class, justify this/these options?</w:t>
      </w:r>
    </w:p>
    <w:p w:rsidR="00776F28" w:rsidRDefault="00376587" w:rsidP="00A54098">
      <w:pPr>
        <w:spacing w:after="0" w:line="480" w:lineRule="auto"/>
        <w:ind w:firstLine="720"/>
        <w:contextualSpacing/>
        <w:rPr>
          <w:rFonts w:ascii="Times New Roman" w:hAnsi="Times New Roman" w:cs="Times New Roman"/>
          <w:color w:val="000000" w:themeColor="text1"/>
          <w:sz w:val="24"/>
          <w:szCs w:val="24"/>
        </w:rPr>
      </w:pPr>
      <w:r>
        <w:rPr>
          <w:rFonts w:ascii="Times New Roman" w:hAnsi="Times New Roman" w:cs="Times New Roman"/>
          <w:sz w:val="24"/>
          <w:szCs w:val="24"/>
        </w:rPr>
        <w:t>Medical pract</w:t>
      </w:r>
      <w:r w:rsidR="00647312">
        <w:rPr>
          <w:rFonts w:ascii="Times New Roman" w:hAnsi="Times New Roman" w:cs="Times New Roman"/>
          <w:sz w:val="24"/>
          <w:szCs w:val="24"/>
        </w:rPr>
        <w:t>ice emphasizes on the principle</w:t>
      </w:r>
      <w:r>
        <w:rPr>
          <w:rFonts w:ascii="Times New Roman" w:hAnsi="Times New Roman" w:cs="Times New Roman"/>
          <w:sz w:val="24"/>
          <w:szCs w:val="24"/>
        </w:rPr>
        <w:t xml:space="preserve"> of </w:t>
      </w:r>
      <w:r w:rsidRPr="00376587">
        <w:rPr>
          <w:rFonts w:ascii="Times New Roman" w:hAnsi="Times New Roman" w:cs="Times New Roman"/>
          <w:color w:val="000000" w:themeColor="text1"/>
          <w:sz w:val="24"/>
          <w:szCs w:val="24"/>
        </w:rPr>
        <w:t>beneficence</w:t>
      </w:r>
      <w:r w:rsidR="00647312">
        <w:rPr>
          <w:rFonts w:ascii="Times New Roman" w:hAnsi="Times New Roman" w:cs="Times New Roman"/>
          <w:color w:val="000000" w:themeColor="text1"/>
          <w:sz w:val="24"/>
          <w:szCs w:val="24"/>
        </w:rPr>
        <w:t xml:space="preserve">; the obligation of physicians to provide the best care for patients. It is thus imperative that mechanisms to maximize the capacity of physicians to offer optimal care to patients be instituted. </w:t>
      </w:r>
      <w:r w:rsidR="00982534">
        <w:rPr>
          <w:rFonts w:ascii="Times New Roman" w:hAnsi="Times New Roman" w:cs="Times New Roman"/>
          <w:color w:val="000000" w:themeColor="text1"/>
          <w:sz w:val="24"/>
          <w:szCs w:val="24"/>
        </w:rPr>
        <w:t xml:space="preserve">Non-maleficence; the clinical ethic that prohibits unnecessary harm; requires optimization of care and criminalizes harm to patients through omission. Detached caregiving is in essence an omission that may result in harm to the patient through shallow intervention. </w:t>
      </w:r>
      <w:r w:rsidR="00647312">
        <w:rPr>
          <w:rFonts w:ascii="Times New Roman" w:hAnsi="Times New Roman" w:cs="Times New Roman"/>
          <w:color w:val="000000" w:themeColor="text1"/>
          <w:sz w:val="24"/>
          <w:szCs w:val="24"/>
        </w:rPr>
        <w:t xml:space="preserve">Maximization of efficiency of healthcare systems to support engaged caregiving is </w:t>
      </w:r>
      <w:r w:rsidR="00A67A38">
        <w:rPr>
          <w:rFonts w:ascii="Times New Roman" w:hAnsi="Times New Roman" w:cs="Times New Roman"/>
          <w:color w:val="000000" w:themeColor="text1"/>
          <w:sz w:val="24"/>
          <w:szCs w:val="24"/>
        </w:rPr>
        <w:t xml:space="preserve">thus </w:t>
      </w:r>
      <w:r w:rsidR="00647312">
        <w:rPr>
          <w:rFonts w:ascii="Times New Roman" w:hAnsi="Times New Roman" w:cs="Times New Roman"/>
          <w:color w:val="000000" w:themeColor="text1"/>
          <w:sz w:val="24"/>
          <w:szCs w:val="24"/>
        </w:rPr>
        <w:t xml:space="preserve">paramount. Autonomy as an ethical guideline to medical practice requires respect for individuals. While this is mostly applied in the interest of the patient, it should be extended to cover the physician from toxic work environments that derail caregiving. </w:t>
      </w:r>
    </w:p>
    <w:p w:rsidR="00776F28" w:rsidRDefault="00776F28" w:rsidP="00A54098">
      <w:pPr>
        <w:spacing w:after="0" w:line="480" w:lineRule="auto"/>
        <w:contextualSpacing/>
        <w:rPr>
          <w:rFonts w:ascii="Times New Roman" w:hAnsi="Times New Roman" w:cs="Times New Roman"/>
          <w:b/>
          <w:color w:val="000000" w:themeColor="text1"/>
          <w:sz w:val="24"/>
          <w:szCs w:val="24"/>
        </w:rPr>
      </w:pPr>
    </w:p>
    <w:p w:rsidR="00A67A38" w:rsidRDefault="00A67A38" w:rsidP="00A54098">
      <w:pPr>
        <w:spacing w:after="0" w:line="480" w:lineRule="auto"/>
        <w:contextualSpacing/>
        <w:rPr>
          <w:rFonts w:ascii="Times New Roman" w:hAnsi="Times New Roman" w:cs="Times New Roman"/>
          <w:b/>
          <w:color w:val="000000" w:themeColor="text1"/>
          <w:sz w:val="24"/>
          <w:szCs w:val="24"/>
        </w:rPr>
      </w:pPr>
    </w:p>
    <w:p w:rsidR="00A67A38" w:rsidRDefault="00A67A38" w:rsidP="00A54098">
      <w:pPr>
        <w:spacing w:after="0" w:line="480" w:lineRule="auto"/>
        <w:contextualSpacing/>
        <w:rPr>
          <w:rFonts w:ascii="Times New Roman" w:hAnsi="Times New Roman" w:cs="Times New Roman"/>
          <w:b/>
          <w:color w:val="000000" w:themeColor="text1"/>
          <w:sz w:val="24"/>
          <w:szCs w:val="24"/>
        </w:rPr>
      </w:pPr>
    </w:p>
    <w:p w:rsidR="00FC7892" w:rsidRDefault="00FC7892" w:rsidP="00A54098">
      <w:pPr>
        <w:spacing w:after="0" w:line="480" w:lineRule="auto"/>
        <w:contextualSpacing/>
        <w:rPr>
          <w:rFonts w:ascii="Times New Roman" w:hAnsi="Times New Roman" w:cs="Times New Roman"/>
          <w:b/>
          <w:color w:val="000000" w:themeColor="text1"/>
          <w:sz w:val="24"/>
          <w:szCs w:val="24"/>
        </w:rPr>
      </w:pPr>
    </w:p>
    <w:p w:rsidR="00FC7892" w:rsidRDefault="00FC7892" w:rsidP="00A54098">
      <w:pPr>
        <w:spacing w:after="0" w:line="480" w:lineRule="auto"/>
        <w:contextualSpacing/>
        <w:rPr>
          <w:rFonts w:ascii="Times New Roman" w:hAnsi="Times New Roman" w:cs="Times New Roman"/>
          <w:b/>
          <w:color w:val="000000" w:themeColor="text1"/>
          <w:sz w:val="24"/>
          <w:szCs w:val="24"/>
        </w:rPr>
      </w:pPr>
    </w:p>
    <w:p w:rsidR="00FC7892" w:rsidRPr="00982534" w:rsidRDefault="00FC7892" w:rsidP="00A54098">
      <w:pPr>
        <w:spacing w:after="0" w:line="480" w:lineRule="auto"/>
        <w:contextualSpacing/>
        <w:rPr>
          <w:rFonts w:ascii="Times New Roman" w:hAnsi="Times New Roman" w:cs="Times New Roman"/>
          <w:b/>
          <w:color w:val="000000" w:themeColor="text1"/>
          <w:sz w:val="24"/>
          <w:szCs w:val="24"/>
        </w:rPr>
      </w:pPr>
      <w:bookmarkStart w:id="0" w:name="_GoBack"/>
      <w:bookmarkEnd w:id="0"/>
    </w:p>
    <w:sdt>
      <w:sdtPr>
        <w:rPr>
          <w:rFonts w:ascii="Times New Roman" w:eastAsiaTheme="minorHAnsi" w:hAnsi="Times New Roman" w:cs="Times New Roman"/>
          <w:color w:val="auto"/>
          <w:sz w:val="24"/>
          <w:szCs w:val="24"/>
        </w:rPr>
        <w:id w:val="1100456830"/>
        <w:docPartObj>
          <w:docPartGallery w:val="Bibliographies"/>
          <w:docPartUnique/>
        </w:docPartObj>
      </w:sdtPr>
      <w:sdtEndPr/>
      <w:sdtContent>
        <w:p w:rsidR="006351A3" w:rsidRPr="00376587" w:rsidRDefault="006351A3" w:rsidP="006351A3">
          <w:pPr>
            <w:pStyle w:val="Heading1"/>
            <w:jc w:val="center"/>
            <w:rPr>
              <w:rFonts w:ascii="Times New Roman" w:hAnsi="Times New Roman" w:cs="Times New Roman"/>
              <w:color w:val="000000" w:themeColor="text1"/>
              <w:sz w:val="24"/>
              <w:szCs w:val="24"/>
            </w:rPr>
          </w:pPr>
          <w:r w:rsidRPr="00376587">
            <w:rPr>
              <w:rFonts w:ascii="Times New Roman" w:hAnsi="Times New Roman" w:cs="Times New Roman"/>
              <w:color w:val="000000" w:themeColor="text1"/>
              <w:sz w:val="24"/>
              <w:szCs w:val="24"/>
            </w:rPr>
            <w:t>References</w:t>
          </w:r>
        </w:p>
        <w:sdt>
          <w:sdtPr>
            <w:rPr>
              <w:rFonts w:ascii="Times New Roman" w:hAnsi="Times New Roman" w:cs="Times New Roman"/>
              <w:color w:val="000000" w:themeColor="text1"/>
              <w:sz w:val="24"/>
              <w:szCs w:val="24"/>
            </w:rPr>
            <w:id w:val="-573587230"/>
            <w:bibliography/>
          </w:sdtPr>
          <w:sdtEndPr>
            <w:rPr>
              <w:color w:val="auto"/>
            </w:rPr>
          </w:sdtEndPr>
          <w:sdtContent>
            <w:p w:rsidR="00376587" w:rsidRPr="00376587" w:rsidRDefault="006351A3"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color w:val="000000" w:themeColor="text1"/>
                  <w:sz w:val="24"/>
                  <w:szCs w:val="24"/>
                </w:rPr>
                <w:fldChar w:fldCharType="begin"/>
              </w:r>
              <w:r w:rsidRPr="00376587">
                <w:rPr>
                  <w:rFonts w:ascii="Times New Roman" w:hAnsi="Times New Roman" w:cs="Times New Roman"/>
                  <w:color w:val="000000" w:themeColor="text1"/>
                  <w:sz w:val="24"/>
                  <w:szCs w:val="24"/>
                </w:rPr>
                <w:instrText xml:space="preserve"> BIBLIOGRAPHY </w:instrText>
              </w:r>
              <w:r w:rsidRPr="00376587">
                <w:rPr>
                  <w:rFonts w:ascii="Times New Roman" w:hAnsi="Times New Roman" w:cs="Times New Roman"/>
                  <w:color w:val="000000" w:themeColor="text1"/>
                  <w:sz w:val="24"/>
                  <w:szCs w:val="24"/>
                </w:rPr>
                <w:fldChar w:fldCharType="separate"/>
              </w:r>
              <w:r w:rsidR="00376587" w:rsidRPr="00376587">
                <w:rPr>
                  <w:rFonts w:ascii="Times New Roman" w:hAnsi="Times New Roman" w:cs="Times New Roman"/>
                  <w:noProof/>
                  <w:sz w:val="24"/>
                  <w:szCs w:val="24"/>
                </w:rPr>
                <w:t xml:space="preserve">Charon, R. (2001). Narrative Medicine: A Model for Empathy, Reflection, Profession, and Trust. </w:t>
              </w:r>
              <w:r w:rsidR="00376587" w:rsidRPr="00376587">
                <w:rPr>
                  <w:rFonts w:ascii="Times New Roman" w:hAnsi="Times New Roman" w:cs="Times New Roman"/>
                  <w:i/>
                  <w:iCs/>
                  <w:noProof/>
                  <w:sz w:val="24"/>
                  <w:szCs w:val="24"/>
                </w:rPr>
                <w:t>JAMA, 286</w:t>
              </w:r>
              <w:r w:rsidR="00376587" w:rsidRPr="00376587">
                <w:rPr>
                  <w:rFonts w:ascii="Times New Roman" w:hAnsi="Times New Roman" w:cs="Times New Roman"/>
                  <w:noProof/>
                  <w:sz w:val="24"/>
                  <w:szCs w:val="24"/>
                </w:rPr>
                <w:t>(15), 1897-1902.</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Cheney, C. (2019, November 11). </w:t>
              </w:r>
              <w:r w:rsidRPr="00376587">
                <w:rPr>
                  <w:rFonts w:ascii="Times New Roman" w:hAnsi="Times New Roman" w:cs="Times New Roman"/>
                  <w:i/>
                  <w:iCs/>
                  <w:noProof/>
                  <w:sz w:val="24"/>
                  <w:szCs w:val="24"/>
                </w:rPr>
                <w:t>Healthleaders</w:t>
              </w:r>
              <w:r w:rsidRPr="00376587">
                <w:rPr>
                  <w:rFonts w:ascii="Times New Roman" w:hAnsi="Times New Roman" w:cs="Times New Roman"/>
                  <w:noProof/>
                  <w:sz w:val="24"/>
                  <w:szCs w:val="24"/>
                </w:rPr>
                <w:t>. Retrieved from www.healthleadersmedia.com: https://www.healthleadersmedia.com/clinical-care/10-ways-boost-physician-engagement</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Forte, D. N., Kawai, F., &amp; Cohen, C. (2018). A bioethical framework to guide the decision-making process in the care of seriously ill patients. </w:t>
              </w:r>
              <w:r w:rsidRPr="00376587">
                <w:rPr>
                  <w:rFonts w:ascii="Times New Roman" w:hAnsi="Times New Roman" w:cs="Times New Roman"/>
                  <w:i/>
                  <w:iCs/>
                  <w:noProof/>
                  <w:sz w:val="24"/>
                  <w:szCs w:val="24"/>
                </w:rPr>
                <w:t>BMC Medical ethics, 19</w:t>
              </w:r>
              <w:r w:rsidRPr="00376587">
                <w:rPr>
                  <w:rFonts w:ascii="Times New Roman" w:hAnsi="Times New Roman" w:cs="Times New Roman"/>
                  <w:noProof/>
                  <w:sz w:val="24"/>
                  <w:szCs w:val="24"/>
                </w:rPr>
                <w:t>(78). doi:10.1186/s12910-018-0317-y</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Nandi, P. (2000). Ethical Aspects ofClinical practice. </w:t>
              </w:r>
              <w:r w:rsidRPr="00376587">
                <w:rPr>
                  <w:rFonts w:ascii="Times New Roman" w:hAnsi="Times New Roman" w:cs="Times New Roman"/>
                  <w:i/>
                  <w:iCs/>
                  <w:noProof/>
                  <w:sz w:val="24"/>
                  <w:szCs w:val="24"/>
                </w:rPr>
                <w:t>Arch Surg, 135</w:t>
              </w:r>
              <w:r w:rsidRPr="00376587">
                <w:rPr>
                  <w:rFonts w:ascii="Times New Roman" w:hAnsi="Times New Roman" w:cs="Times New Roman"/>
                  <w:noProof/>
                  <w:sz w:val="24"/>
                  <w:szCs w:val="24"/>
                </w:rPr>
                <w:t>(1), 22-25. doi:10.1001/archsurg.135.1.22</w:t>
              </w:r>
            </w:p>
            <w:p w:rsidR="006351A3" w:rsidRPr="00E30E43" w:rsidRDefault="006351A3" w:rsidP="00376587">
              <w:pPr>
                <w:rPr>
                  <w:rFonts w:ascii="Times New Roman" w:hAnsi="Times New Roman" w:cs="Times New Roman"/>
                  <w:sz w:val="24"/>
                  <w:szCs w:val="24"/>
                </w:rPr>
              </w:pPr>
              <w:r w:rsidRPr="00376587">
                <w:rPr>
                  <w:rFonts w:ascii="Times New Roman" w:hAnsi="Times New Roman" w:cs="Times New Roman"/>
                  <w:b/>
                  <w:bCs/>
                  <w:noProof/>
                  <w:color w:val="000000" w:themeColor="text1"/>
                  <w:sz w:val="24"/>
                  <w:szCs w:val="24"/>
                </w:rPr>
                <w:fldChar w:fldCharType="end"/>
              </w:r>
            </w:p>
          </w:sdtContent>
        </w:sdt>
      </w:sdtContent>
    </w:sdt>
    <w:p w:rsidR="006351A3" w:rsidRPr="00E30E43" w:rsidRDefault="006351A3" w:rsidP="00F808D0">
      <w:pPr>
        <w:spacing w:after="0" w:line="480" w:lineRule="auto"/>
        <w:contextualSpacing/>
        <w:jc w:val="center"/>
        <w:rPr>
          <w:rFonts w:ascii="Times New Roman" w:hAnsi="Times New Roman" w:cs="Times New Roman"/>
          <w:sz w:val="24"/>
          <w:szCs w:val="24"/>
        </w:rPr>
      </w:pPr>
    </w:p>
    <w:sectPr w:rsidR="006351A3" w:rsidRPr="00E30E43" w:rsidSect="00066721">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0A1" w:rsidRDefault="000C70A1" w:rsidP="00066721">
      <w:pPr>
        <w:spacing w:after="0" w:line="240" w:lineRule="auto"/>
      </w:pPr>
      <w:r>
        <w:separator/>
      </w:r>
    </w:p>
  </w:endnote>
  <w:endnote w:type="continuationSeparator" w:id="0">
    <w:p w:rsidR="000C70A1" w:rsidRDefault="000C70A1" w:rsidP="00066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0A1" w:rsidRDefault="000C70A1" w:rsidP="00066721">
      <w:pPr>
        <w:spacing w:after="0" w:line="240" w:lineRule="auto"/>
      </w:pPr>
      <w:r>
        <w:separator/>
      </w:r>
    </w:p>
  </w:footnote>
  <w:footnote w:type="continuationSeparator" w:id="0">
    <w:p w:rsidR="000C70A1" w:rsidRDefault="000C70A1" w:rsidP="00066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783036628"/>
      <w:docPartObj>
        <w:docPartGallery w:val="Page Numbers (Top of Page)"/>
        <w:docPartUnique/>
      </w:docPartObj>
    </w:sdtPr>
    <w:sdtEndPr>
      <w:rPr>
        <w:noProof/>
      </w:rPr>
    </w:sdtEndPr>
    <w:sdtContent>
      <w:p w:rsidR="00066721" w:rsidRPr="00AF1C49" w:rsidRDefault="006C0C6F" w:rsidP="0022247C">
        <w:pPr>
          <w:pStyle w:val="Header"/>
          <w:tabs>
            <w:tab w:val="clear" w:pos="4680"/>
            <w:tab w:val="clear" w:pos="9360"/>
          </w:tabs>
          <w:rPr>
            <w:rFonts w:ascii="Times New Roman" w:hAnsi="Times New Roman" w:cs="Times New Roman"/>
            <w:sz w:val="24"/>
            <w:szCs w:val="24"/>
          </w:rPr>
        </w:pPr>
        <w:r>
          <w:rPr>
            <w:rFonts w:ascii="Times New Roman" w:hAnsi="Times New Roman" w:cs="Times New Roman"/>
            <w:sz w:val="24"/>
            <w:szCs w:val="24"/>
          </w:rPr>
          <w:t>Health and Medical Case study.</w:t>
        </w:r>
        <w:r w:rsidR="00AF1C49" w:rsidRPr="00AF1C49">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t xml:space="preserve">          </w:t>
        </w:r>
        <w:r w:rsidR="00066721" w:rsidRPr="00AF1C49">
          <w:rPr>
            <w:rFonts w:ascii="Times New Roman" w:hAnsi="Times New Roman" w:cs="Times New Roman"/>
            <w:sz w:val="24"/>
            <w:szCs w:val="24"/>
          </w:rPr>
          <w:fldChar w:fldCharType="begin"/>
        </w:r>
        <w:r w:rsidR="00066721" w:rsidRPr="00AF1C49">
          <w:rPr>
            <w:rFonts w:ascii="Times New Roman" w:hAnsi="Times New Roman" w:cs="Times New Roman"/>
            <w:sz w:val="24"/>
            <w:szCs w:val="24"/>
          </w:rPr>
          <w:instrText xml:space="preserve"> PAGE   \* MERGEFORMAT </w:instrText>
        </w:r>
        <w:r w:rsidR="00066721" w:rsidRPr="00AF1C49">
          <w:rPr>
            <w:rFonts w:ascii="Times New Roman" w:hAnsi="Times New Roman" w:cs="Times New Roman"/>
            <w:sz w:val="24"/>
            <w:szCs w:val="24"/>
          </w:rPr>
          <w:fldChar w:fldCharType="separate"/>
        </w:r>
        <w:r w:rsidR="00FC7892">
          <w:rPr>
            <w:rFonts w:ascii="Times New Roman" w:hAnsi="Times New Roman" w:cs="Times New Roman"/>
            <w:noProof/>
            <w:sz w:val="24"/>
            <w:szCs w:val="24"/>
          </w:rPr>
          <w:t>8</w:t>
        </w:r>
        <w:r w:rsidR="00066721" w:rsidRPr="00AF1C49">
          <w:rPr>
            <w:rFonts w:ascii="Times New Roman" w:hAnsi="Times New Roman" w:cs="Times New Roman"/>
            <w:noProof/>
            <w:sz w:val="24"/>
            <w:szCs w:val="24"/>
          </w:rPr>
          <w:fldChar w:fldCharType="end"/>
        </w:r>
      </w:p>
    </w:sdtContent>
  </w:sdt>
  <w:p w:rsidR="00066721" w:rsidRPr="00AF1C49" w:rsidRDefault="00066721">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21" w:rsidRPr="00066721" w:rsidRDefault="006C0C6F" w:rsidP="00F80308">
    <w:pPr>
      <w:pStyle w:val="Header"/>
      <w:tabs>
        <w:tab w:val="clear" w:pos="4680"/>
        <w:tab w:val="clear" w:pos="9360"/>
      </w:tabs>
      <w:rPr>
        <w:rFonts w:ascii="Times New Roman" w:hAnsi="Times New Roman" w:cs="Times New Roman"/>
        <w:sz w:val="24"/>
        <w:szCs w:val="24"/>
      </w:rPr>
    </w:pPr>
    <w:r>
      <w:rPr>
        <w:rFonts w:ascii="Times New Roman" w:hAnsi="Times New Roman" w:cs="Times New Roman"/>
        <w:sz w:val="24"/>
        <w:szCs w:val="24"/>
      </w:rPr>
      <w:t>HEALTH AND MEDICAL CASE STUDY.</w:t>
    </w:r>
    <w:sdt>
      <w:sdtPr>
        <w:rPr>
          <w:rFonts w:ascii="Times New Roman" w:hAnsi="Times New Roman" w:cs="Times New Roman"/>
          <w:sz w:val="24"/>
          <w:szCs w:val="24"/>
        </w:rPr>
        <w:id w:val="1241525030"/>
        <w:docPartObj>
          <w:docPartGallery w:val="Page Numbers (Top of Page)"/>
          <w:docPartUnique/>
        </w:docPartObj>
      </w:sdtPr>
      <w:sdtEndPr>
        <w:rPr>
          <w:noProof/>
        </w:rPr>
      </w:sdtEndPr>
      <w:sdtContent>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t xml:space="preserve">          1</w:t>
        </w:r>
      </w:sdtContent>
    </w:sdt>
  </w:p>
  <w:p w:rsidR="00066721" w:rsidRPr="00066721" w:rsidRDefault="0006672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A3BBC"/>
    <w:multiLevelType w:val="hybridMultilevel"/>
    <w:tmpl w:val="D35E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NDEwtjAxMDExM7MwMTZT0lEKTi0uzszPAykwNKwFAMeC61EtAAAA"/>
  </w:docVars>
  <w:rsids>
    <w:rsidRoot w:val="00066721"/>
    <w:rsid w:val="00042EA0"/>
    <w:rsid w:val="00066721"/>
    <w:rsid w:val="000B62DF"/>
    <w:rsid w:val="000B755B"/>
    <w:rsid w:val="000C70A1"/>
    <w:rsid w:val="000D5AD9"/>
    <w:rsid w:val="000F1328"/>
    <w:rsid w:val="0014090B"/>
    <w:rsid w:val="001C22D4"/>
    <w:rsid w:val="00204EE2"/>
    <w:rsid w:val="0022247C"/>
    <w:rsid w:val="0028275A"/>
    <w:rsid w:val="00326AB5"/>
    <w:rsid w:val="00332F4C"/>
    <w:rsid w:val="00376587"/>
    <w:rsid w:val="00381942"/>
    <w:rsid w:val="003A52D6"/>
    <w:rsid w:val="003C1DEC"/>
    <w:rsid w:val="003F18B7"/>
    <w:rsid w:val="00435D57"/>
    <w:rsid w:val="004E107F"/>
    <w:rsid w:val="00553507"/>
    <w:rsid w:val="00577210"/>
    <w:rsid w:val="00603010"/>
    <w:rsid w:val="00632590"/>
    <w:rsid w:val="006351A3"/>
    <w:rsid w:val="00643CAA"/>
    <w:rsid w:val="00647312"/>
    <w:rsid w:val="006C0C6F"/>
    <w:rsid w:val="00732523"/>
    <w:rsid w:val="00776F28"/>
    <w:rsid w:val="007A5FE5"/>
    <w:rsid w:val="007E2650"/>
    <w:rsid w:val="00854B35"/>
    <w:rsid w:val="008A487D"/>
    <w:rsid w:val="00906174"/>
    <w:rsid w:val="009539AB"/>
    <w:rsid w:val="00982534"/>
    <w:rsid w:val="009E4F7C"/>
    <w:rsid w:val="00A54098"/>
    <w:rsid w:val="00A67A38"/>
    <w:rsid w:val="00AA4C62"/>
    <w:rsid w:val="00AA79C6"/>
    <w:rsid w:val="00AB7E62"/>
    <w:rsid w:val="00AF1C49"/>
    <w:rsid w:val="00B36884"/>
    <w:rsid w:val="00B943AA"/>
    <w:rsid w:val="00BA148F"/>
    <w:rsid w:val="00C924A2"/>
    <w:rsid w:val="00CA531D"/>
    <w:rsid w:val="00CD2CF3"/>
    <w:rsid w:val="00D063A7"/>
    <w:rsid w:val="00DB7189"/>
    <w:rsid w:val="00E064DA"/>
    <w:rsid w:val="00E30E43"/>
    <w:rsid w:val="00E6702C"/>
    <w:rsid w:val="00EA2232"/>
    <w:rsid w:val="00F14A9D"/>
    <w:rsid w:val="00F30710"/>
    <w:rsid w:val="00F45556"/>
    <w:rsid w:val="00F80308"/>
    <w:rsid w:val="00F808D0"/>
    <w:rsid w:val="00FC7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02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351A3"/>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67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6721"/>
  </w:style>
  <w:style w:type="paragraph" w:styleId="Footer">
    <w:name w:val="footer"/>
    <w:basedOn w:val="Normal"/>
    <w:link w:val="FooterChar"/>
    <w:uiPriority w:val="99"/>
    <w:unhideWhenUsed/>
    <w:rsid w:val="000667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721"/>
  </w:style>
  <w:style w:type="paragraph" w:styleId="NormalWeb">
    <w:name w:val="Normal (Web)"/>
    <w:basedOn w:val="Normal"/>
    <w:uiPriority w:val="99"/>
    <w:semiHidden/>
    <w:unhideWhenUsed/>
    <w:rsid w:val="006030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351A3"/>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6351A3"/>
  </w:style>
  <w:style w:type="paragraph" w:styleId="ListParagraph">
    <w:name w:val="List Paragraph"/>
    <w:basedOn w:val="Normal"/>
    <w:uiPriority w:val="34"/>
    <w:qFormat/>
    <w:rsid w:val="00FC7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045">
      <w:bodyDiv w:val="1"/>
      <w:marLeft w:val="0"/>
      <w:marRight w:val="0"/>
      <w:marTop w:val="0"/>
      <w:marBottom w:val="0"/>
      <w:divBdr>
        <w:top w:val="none" w:sz="0" w:space="0" w:color="auto"/>
        <w:left w:val="none" w:sz="0" w:space="0" w:color="auto"/>
        <w:bottom w:val="none" w:sz="0" w:space="0" w:color="auto"/>
        <w:right w:val="none" w:sz="0" w:space="0" w:color="auto"/>
      </w:divBdr>
    </w:div>
    <w:div w:id="174082010">
      <w:bodyDiv w:val="1"/>
      <w:marLeft w:val="0"/>
      <w:marRight w:val="0"/>
      <w:marTop w:val="0"/>
      <w:marBottom w:val="0"/>
      <w:divBdr>
        <w:top w:val="none" w:sz="0" w:space="0" w:color="auto"/>
        <w:left w:val="none" w:sz="0" w:space="0" w:color="auto"/>
        <w:bottom w:val="none" w:sz="0" w:space="0" w:color="auto"/>
        <w:right w:val="none" w:sz="0" w:space="0" w:color="auto"/>
      </w:divBdr>
    </w:div>
    <w:div w:id="222906796">
      <w:bodyDiv w:val="1"/>
      <w:marLeft w:val="0"/>
      <w:marRight w:val="0"/>
      <w:marTop w:val="0"/>
      <w:marBottom w:val="0"/>
      <w:divBdr>
        <w:top w:val="none" w:sz="0" w:space="0" w:color="auto"/>
        <w:left w:val="none" w:sz="0" w:space="0" w:color="auto"/>
        <w:bottom w:val="none" w:sz="0" w:space="0" w:color="auto"/>
        <w:right w:val="none" w:sz="0" w:space="0" w:color="auto"/>
      </w:divBdr>
    </w:div>
    <w:div w:id="341323584">
      <w:bodyDiv w:val="1"/>
      <w:marLeft w:val="0"/>
      <w:marRight w:val="0"/>
      <w:marTop w:val="0"/>
      <w:marBottom w:val="0"/>
      <w:divBdr>
        <w:top w:val="none" w:sz="0" w:space="0" w:color="auto"/>
        <w:left w:val="none" w:sz="0" w:space="0" w:color="auto"/>
        <w:bottom w:val="none" w:sz="0" w:space="0" w:color="auto"/>
        <w:right w:val="none" w:sz="0" w:space="0" w:color="auto"/>
      </w:divBdr>
    </w:div>
    <w:div w:id="389886257">
      <w:bodyDiv w:val="1"/>
      <w:marLeft w:val="0"/>
      <w:marRight w:val="0"/>
      <w:marTop w:val="0"/>
      <w:marBottom w:val="0"/>
      <w:divBdr>
        <w:top w:val="none" w:sz="0" w:space="0" w:color="auto"/>
        <w:left w:val="none" w:sz="0" w:space="0" w:color="auto"/>
        <w:bottom w:val="none" w:sz="0" w:space="0" w:color="auto"/>
        <w:right w:val="none" w:sz="0" w:space="0" w:color="auto"/>
      </w:divBdr>
    </w:div>
    <w:div w:id="438524545">
      <w:bodyDiv w:val="1"/>
      <w:marLeft w:val="0"/>
      <w:marRight w:val="0"/>
      <w:marTop w:val="0"/>
      <w:marBottom w:val="0"/>
      <w:divBdr>
        <w:top w:val="none" w:sz="0" w:space="0" w:color="auto"/>
        <w:left w:val="none" w:sz="0" w:space="0" w:color="auto"/>
        <w:bottom w:val="none" w:sz="0" w:space="0" w:color="auto"/>
        <w:right w:val="none" w:sz="0" w:space="0" w:color="auto"/>
      </w:divBdr>
    </w:div>
    <w:div w:id="441994435">
      <w:bodyDiv w:val="1"/>
      <w:marLeft w:val="0"/>
      <w:marRight w:val="0"/>
      <w:marTop w:val="0"/>
      <w:marBottom w:val="0"/>
      <w:divBdr>
        <w:top w:val="none" w:sz="0" w:space="0" w:color="auto"/>
        <w:left w:val="none" w:sz="0" w:space="0" w:color="auto"/>
        <w:bottom w:val="none" w:sz="0" w:space="0" w:color="auto"/>
        <w:right w:val="none" w:sz="0" w:space="0" w:color="auto"/>
      </w:divBdr>
    </w:div>
    <w:div w:id="572591977">
      <w:bodyDiv w:val="1"/>
      <w:marLeft w:val="0"/>
      <w:marRight w:val="0"/>
      <w:marTop w:val="0"/>
      <w:marBottom w:val="0"/>
      <w:divBdr>
        <w:top w:val="none" w:sz="0" w:space="0" w:color="auto"/>
        <w:left w:val="none" w:sz="0" w:space="0" w:color="auto"/>
        <w:bottom w:val="none" w:sz="0" w:space="0" w:color="auto"/>
        <w:right w:val="none" w:sz="0" w:space="0" w:color="auto"/>
      </w:divBdr>
    </w:div>
    <w:div w:id="1009874314">
      <w:bodyDiv w:val="1"/>
      <w:marLeft w:val="0"/>
      <w:marRight w:val="0"/>
      <w:marTop w:val="0"/>
      <w:marBottom w:val="0"/>
      <w:divBdr>
        <w:top w:val="none" w:sz="0" w:space="0" w:color="auto"/>
        <w:left w:val="none" w:sz="0" w:space="0" w:color="auto"/>
        <w:bottom w:val="none" w:sz="0" w:space="0" w:color="auto"/>
        <w:right w:val="none" w:sz="0" w:space="0" w:color="auto"/>
      </w:divBdr>
    </w:div>
    <w:div w:id="1044283180">
      <w:bodyDiv w:val="1"/>
      <w:marLeft w:val="0"/>
      <w:marRight w:val="0"/>
      <w:marTop w:val="0"/>
      <w:marBottom w:val="0"/>
      <w:divBdr>
        <w:top w:val="none" w:sz="0" w:space="0" w:color="auto"/>
        <w:left w:val="none" w:sz="0" w:space="0" w:color="auto"/>
        <w:bottom w:val="none" w:sz="0" w:space="0" w:color="auto"/>
        <w:right w:val="none" w:sz="0" w:space="0" w:color="auto"/>
      </w:divBdr>
    </w:div>
    <w:div w:id="1071270102">
      <w:bodyDiv w:val="1"/>
      <w:marLeft w:val="0"/>
      <w:marRight w:val="0"/>
      <w:marTop w:val="0"/>
      <w:marBottom w:val="0"/>
      <w:divBdr>
        <w:top w:val="none" w:sz="0" w:space="0" w:color="auto"/>
        <w:left w:val="none" w:sz="0" w:space="0" w:color="auto"/>
        <w:bottom w:val="none" w:sz="0" w:space="0" w:color="auto"/>
        <w:right w:val="none" w:sz="0" w:space="0" w:color="auto"/>
      </w:divBdr>
    </w:div>
    <w:div w:id="1176653484">
      <w:bodyDiv w:val="1"/>
      <w:marLeft w:val="0"/>
      <w:marRight w:val="0"/>
      <w:marTop w:val="0"/>
      <w:marBottom w:val="0"/>
      <w:divBdr>
        <w:top w:val="none" w:sz="0" w:space="0" w:color="auto"/>
        <w:left w:val="none" w:sz="0" w:space="0" w:color="auto"/>
        <w:bottom w:val="none" w:sz="0" w:space="0" w:color="auto"/>
        <w:right w:val="none" w:sz="0" w:space="0" w:color="auto"/>
      </w:divBdr>
    </w:div>
    <w:div w:id="1193804724">
      <w:bodyDiv w:val="1"/>
      <w:marLeft w:val="0"/>
      <w:marRight w:val="0"/>
      <w:marTop w:val="0"/>
      <w:marBottom w:val="0"/>
      <w:divBdr>
        <w:top w:val="none" w:sz="0" w:space="0" w:color="auto"/>
        <w:left w:val="none" w:sz="0" w:space="0" w:color="auto"/>
        <w:bottom w:val="none" w:sz="0" w:space="0" w:color="auto"/>
        <w:right w:val="none" w:sz="0" w:space="0" w:color="auto"/>
      </w:divBdr>
    </w:div>
    <w:div w:id="1339385134">
      <w:bodyDiv w:val="1"/>
      <w:marLeft w:val="0"/>
      <w:marRight w:val="0"/>
      <w:marTop w:val="0"/>
      <w:marBottom w:val="0"/>
      <w:divBdr>
        <w:top w:val="none" w:sz="0" w:space="0" w:color="auto"/>
        <w:left w:val="none" w:sz="0" w:space="0" w:color="auto"/>
        <w:bottom w:val="none" w:sz="0" w:space="0" w:color="auto"/>
        <w:right w:val="none" w:sz="0" w:space="0" w:color="auto"/>
      </w:divBdr>
    </w:div>
    <w:div w:id="1348018190">
      <w:bodyDiv w:val="1"/>
      <w:marLeft w:val="0"/>
      <w:marRight w:val="0"/>
      <w:marTop w:val="0"/>
      <w:marBottom w:val="0"/>
      <w:divBdr>
        <w:top w:val="none" w:sz="0" w:space="0" w:color="auto"/>
        <w:left w:val="none" w:sz="0" w:space="0" w:color="auto"/>
        <w:bottom w:val="none" w:sz="0" w:space="0" w:color="auto"/>
        <w:right w:val="none" w:sz="0" w:space="0" w:color="auto"/>
      </w:divBdr>
    </w:div>
    <w:div w:id="1451819011">
      <w:bodyDiv w:val="1"/>
      <w:marLeft w:val="0"/>
      <w:marRight w:val="0"/>
      <w:marTop w:val="0"/>
      <w:marBottom w:val="0"/>
      <w:divBdr>
        <w:top w:val="none" w:sz="0" w:space="0" w:color="auto"/>
        <w:left w:val="none" w:sz="0" w:space="0" w:color="auto"/>
        <w:bottom w:val="none" w:sz="0" w:space="0" w:color="auto"/>
        <w:right w:val="none" w:sz="0" w:space="0" w:color="auto"/>
      </w:divBdr>
    </w:div>
    <w:div w:id="1527254027">
      <w:bodyDiv w:val="1"/>
      <w:marLeft w:val="0"/>
      <w:marRight w:val="0"/>
      <w:marTop w:val="0"/>
      <w:marBottom w:val="0"/>
      <w:divBdr>
        <w:top w:val="none" w:sz="0" w:space="0" w:color="auto"/>
        <w:left w:val="none" w:sz="0" w:space="0" w:color="auto"/>
        <w:bottom w:val="none" w:sz="0" w:space="0" w:color="auto"/>
        <w:right w:val="none" w:sz="0" w:space="0" w:color="auto"/>
      </w:divBdr>
    </w:div>
    <w:div w:id="1529026171">
      <w:bodyDiv w:val="1"/>
      <w:marLeft w:val="0"/>
      <w:marRight w:val="0"/>
      <w:marTop w:val="0"/>
      <w:marBottom w:val="0"/>
      <w:divBdr>
        <w:top w:val="none" w:sz="0" w:space="0" w:color="auto"/>
        <w:left w:val="none" w:sz="0" w:space="0" w:color="auto"/>
        <w:bottom w:val="none" w:sz="0" w:space="0" w:color="auto"/>
        <w:right w:val="none" w:sz="0" w:space="0" w:color="auto"/>
      </w:divBdr>
    </w:div>
    <w:div w:id="1533494561">
      <w:bodyDiv w:val="1"/>
      <w:marLeft w:val="0"/>
      <w:marRight w:val="0"/>
      <w:marTop w:val="0"/>
      <w:marBottom w:val="0"/>
      <w:divBdr>
        <w:top w:val="none" w:sz="0" w:space="0" w:color="auto"/>
        <w:left w:val="none" w:sz="0" w:space="0" w:color="auto"/>
        <w:bottom w:val="none" w:sz="0" w:space="0" w:color="auto"/>
        <w:right w:val="none" w:sz="0" w:space="0" w:color="auto"/>
      </w:divBdr>
    </w:div>
    <w:div w:id="1548491371">
      <w:bodyDiv w:val="1"/>
      <w:marLeft w:val="0"/>
      <w:marRight w:val="0"/>
      <w:marTop w:val="0"/>
      <w:marBottom w:val="0"/>
      <w:divBdr>
        <w:top w:val="none" w:sz="0" w:space="0" w:color="auto"/>
        <w:left w:val="none" w:sz="0" w:space="0" w:color="auto"/>
        <w:bottom w:val="none" w:sz="0" w:space="0" w:color="auto"/>
        <w:right w:val="none" w:sz="0" w:space="0" w:color="auto"/>
      </w:divBdr>
    </w:div>
    <w:div w:id="1758751479">
      <w:bodyDiv w:val="1"/>
      <w:marLeft w:val="0"/>
      <w:marRight w:val="0"/>
      <w:marTop w:val="0"/>
      <w:marBottom w:val="0"/>
      <w:divBdr>
        <w:top w:val="none" w:sz="0" w:space="0" w:color="auto"/>
        <w:left w:val="none" w:sz="0" w:space="0" w:color="auto"/>
        <w:bottom w:val="none" w:sz="0" w:space="0" w:color="auto"/>
        <w:right w:val="none" w:sz="0" w:space="0" w:color="auto"/>
      </w:divBdr>
    </w:div>
    <w:div w:id="1874804270">
      <w:bodyDiv w:val="1"/>
      <w:marLeft w:val="0"/>
      <w:marRight w:val="0"/>
      <w:marTop w:val="0"/>
      <w:marBottom w:val="0"/>
      <w:divBdr>
        <w:top w:val="none" w:sz="0" w:space="0" w:color="auto"/>
        <w:left w:val="none" w:sz="0" w:space="0" w:color="auto"/>
        <w:bottom w:val="none" w:sz="0" w:space="0" w:color="auto"/>
        <w:right w:val="none" w:sz="0" w:space="0" w:color="auto"/>
      </w:divBdr>
    </w:div>
    <w:div w:id="1905094933">
      <w:bodyDiv w:val="1"/>
      <w:marLeft w:val="0"/>
      <w:marRight w:val="0"/>
      <w:marTop w:val="0"/>
      <w:marBottom w:val="0"/>
      <w:divBdr>
        <w:top w:val="none" w:sz="0" w:space="0" w:color="auto"/>
        <w:left w:val="none" w:sz="0" w:space="0" w:color="auto"/>
        <w:bottom w:val="none" w:sz="0" w:space="0" w:color="auto"/>
        <w:right w:val="none" w:sz="0" w:space="0" w:color="auto"/>
      </w:divBdr>
    </w:div>
    <w:div w:id="1920941101">
      <w:bodyDiv w:val="1"/>
      <w:marLeft w:val="0"/>
      <w:marRight w:val="0"/>
      <w:marTop w:val="0"/>
      <w:marBottom w:val="0"/>
      <w:divBdr>
        <w:top w:val="none" w:sz="0" w:space="0" w:color="auto"/>
        <w:left w:val="none" w:sz="0" w:space="0" w:color="auto"/>
        <w:bottom w:val="none" w:sz="0" w:space="0" w:color="auto"/>
        <w:right w:val="none" w:sz="0" w:space="0" w:color="auto"/>
      </w:divBdr>
    </w:div>
    <w:div w:id="1967153955">
      <w:bodyDiv w:val="1"/>
      <w:marLeft w:val="0"/>
      <w:marRight w:val="0"/>
      <w:marTop w:val="0"/>
      <w:marBottom w:val="0"/>
      <w:divBdr>
        <w:top w:val="none" w:sz="0" w:space="0" w:color="auto"/>
        <w:left w:val="none" w:sz="0" w:space="0" w:color="auto"/>
        <w:bottom w:val="none" w:sz="0" w:space="0" w:color="auto"/>
        <w:right w:val="none" w:sz="0" w:space="0" w:color="auto"/>
      </w:divBdr>
    </w:div>
    <w:div w:id="1974209292">
      <w:bodyDiv w:val="1"/>
      <w:marLeft w:val="0"/>
      <w:marRight w:val="0"/>
      <w:marTop w:val="0"/>
      <w:marBottom w:val="0"/>
      <w:divBdr>
        <w:top w:val="none" w:sz="0" w:space="0" w:color="auto"/>
        <w:left w:val="none" w:sz="0" w:space="0" w:color="auto"/>
        <w:bottom w:val="none" w:sz="0" w:space="0" w:color="auto"/>
        <w:right w:val="none" w:sz="0" w:space="0" w:color="auto"/>
      </w:divBdr>
    </w:div>
    <w:div w:id="211277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Cha01</b:Tag>
    <b:SourceType>JournalArticle</b:SourceType>
    <b:Guid>{97C92901-7DCF-4422-A9B4-5A5960D16247}</b:Guid>
    <b:Title>Narrative Medicine: A Model for Empathy, Reflection, Profession, and Trust</b:Title>
    <b:Year>2001</b:Year>
    <b:Author>
      <b:Author>
        <b:NameList>
          <b:Person>
            <b:Last>Charon</b:Last>
            <b:First>Rita</b:First>
          </b:Person>
        </b:NameList>
      </b:Author>
    </b:Author>
    <b:JournalName>JAMA</b:JournalName>
    <b:Pages>1897-1902</b:Pages>
    <b:Volume>286</b:Volume>
    <b:Issue>15</b:Issue>
    <b:RefOrder>1</b:RefOrder>
  </b:Source>
  <b:Source>
    <b:Tag>Nan00</b:Tag>
    <b:SourceType>JournalArticle</b:SourceType>
    <b:Guid>{B7C65AFA-CC5B-48DB-BA69-EA871FFB4C70}</b:Guid>
    <b:Author>
      <b:Author>
        <b:NameList>
          <b:Person>
            <b:Last>Nandi</b:Last>
            <b:First>Panna</b:First>
          </b:Person>
        </b:NameList>
      </b:Author>
    </b:Author>
    <b:Title>Ethical Aspects ofClinical practice</b:Title>
    <b:JournalName>Arch Surg</b:JournalName>
    <b:Year>2000</b:Year>
    <b:Pages>22-25</b:Pages>
    <b:Volume>135</b:Volume>
    <b:Issue>1</b:Issue>
    <b:DOI>10.1001/archsurg.135.1.22</b:DOI>
    <b:RefOrder>2</b:RefOrder>
  </b:Source>
  <b:Source>
    <b:Tag>Che19</b:Tag>
    <b:SourceType>InternetSite</b:SourceType>
    <b:Guid>{B3736404-E553-468A-AC37-E441BA2A7634}</b:Guid>
    <b:Title>Healthleaders</b:Title>
    <b:Year>2019</b:Year>
    <b:Author>
      <b:Author>
        <b:NameList>
          <b:Person>
            <b:Last>Cheney</b:Last>
            <b:First>Christopher</b:First>
          </b:Person>
        </b:NameList>
      </b:Author>
    </b:Author>
    <b:InternetSiteTitle>www.healthleadersmedia.com</b:InternetSiteTitle>
    <b:Month>November</b:Month>
    <b:Day>11</b:Day>
    <b:URL>https://www.healthleadersmedia.com/clinical-care/10-ways-boost-physician-engagement</b:URL>
    <b:RefOrder>3</b:RefOrder>
  </b:Source>
  <b:Source>
    <b:Tag>For18</b:Tag>
    <b:SourceType>JournalArticle</b:SourceType>
    <b:Guid>{8A9510C1-364A-4927-A419-9BA1C4C873AE}</b:Guid>
    <b:Title>A bioethical framework to guide the decision-making process in the care of seriously ill patients</b:Title>
    <b:JournalName>BMC Medical ethics</b:JournalName>
    <b:Year>2018</b:Year>
    <b:Author>
      <b:Author>
        <b:NameList>
          <b:Person>
            <b:Last>Forte</b:Last>
            <b:Middle>Neves</b:Middle>
            <b:First>Daniel</b:First>
          </b:Person>
          <b:Person>
            <b:Last>Kawai</b:Last>
            <b:First>Fernando</b:First>
          </b:Person>
          <b:Person>
            <b:Last>Cohen</b:Last>
            <b:First>Claudio</b:First>
          </b:Person>
        </b:NameList>
      </b:Author>
    </b:Author>
    <b:Volume>19</b:Volume>
    <b:Issue>78</b:Issue>
    <b:DOI>10.1186/s12910-018-0317-y</b:DOI>
    <b:RefOrder>4</b:RefOrder>
  </b:Source>
</b:Sources>
</file>

<file path=customXml/itemProps1.xml><?xml version="1.0" encoding="utf-8"?>
<ds:datastoreItem xmlns:ds="http://schemas.openxmlformats.org/officeDocument/2006/customXml" ds:itemID="{C029BB64-B211-402A-8E24-324B24C9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1644</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2021-05-06T08:47:00Z</dcterms:created>
  <dcterms:modified xsi:type="dcterms:W3CDTF">2021-05-06T20:29:00Z</dcterms:modified>
</cp:coreProperties>
</file>