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36076" w:rsidRPr="00186FE8" w:rsidRDefault="00736076" w:rsidP="00736076">
      <w:pPr>
        <w:spacing w:after="0" w:line="480" w:lineRule="auto"/>
        <w:rPr>
          <w:b/>
        </w:rPr>
      </w:pPr>
      <w:r w:rsidRPr="00186FE8">
        <w:rPr>
          <w:b/>
        </w:rPr>
        <w:t>Verizon Communications, Inc.</w:t>
      </w:r>
    </w:p>
    <w:p w:rsidR="00736076" w:rsidRDefault="00736076" w:rsidP="00736076">
      <w:pPr>
        <w:pStyle w:val="ListParagraph"/>
        <w:numPr>
          <w:ilvl w:val="0"/>
          <w:numId w:val="1"/>
        </w:numPr>
        <w:spacing w:after="0" w:line="480" w:lineRule="auto"/>
      </w:pPr>
      <w:r>
        <w:t xml:space="preserve">Verizon Communications, Inc. (VZ) (formerly Bell Atlantic Corporation) represents an American multinational telecommunications conglomerate. </w:t>
      </w:r>
    </w:p>
    <w:p w:rsidR="00736076" w:rsidRDefault="00736076" w:rsidP="00736076">
      <w:pPr>
        <w:pStyle w:val="ListParagraph"/>
        <w:numPr>
          <w:ilvl w:val="0"/>
          <w:numId w:val="1"/>
        </w:numPr>
        <w:spacing w:after="0" w:line="480" w:lineRule="auto"/>
      </w:pPr>
      <w:r>
        <w:t xml:space="preserve">The firm is also a corporate component of the Dow Jones Industrial Average. VZ has its headquarters at 1095 Avenue in Midtown Manhattan, New York City. </w:t>
      </w:r>
    </w:p>
    <w:p w:rsidR="00736076" w:rsidRDefault="00736076" w:rsidP="00736076">
      <w:pPr>
        <w:spacing w:after="0" w:line="480" w:lineRule="auto"/>
      </w:pPr>
      <w:r>
        <w:t xml:space="preserve">2. </w:t>
      </w:r>
      <w:r w:rsidRPr="00736076">
        <w:rPr>
          <w:b/>
        </w:rPr>
        <w:t>The bond market</w:t>
      </w:r>
    </w:p>
    <w:p w:rsidR="00736076" w:rsidRDefault="00736076" w:rsidP="00736076">
      <w:pPr>
        <w:pStyle w:val="ListParagraph"/>
        <w:numPr>
          <w:ilvl w:val="0"/>
          <w:numId w:val="2"/>
        </w:numPr>
        <w:spacing w:after="0" w:line="480" w:lineRule="auto"/>
      </w:pPr>
      <w:r>
        <w:t xml:space="preserve">The bond market allows investors to trade debt securities associated with bonds, which governments or corporations can issue in order to acquire capital that can enable such institutions to invest in other sectors or acquire assets. </w:t>
      </w:r>
    </w:p>
    <w:p w:rsidR="00736076" w:rsidRDefault="00736076" w:rsidP="00736076">
      <w:pPr>
        <w:pStyle w:val="ListParagraph"/>
        <w:numPr>
          <w:ilvl w:val="0"/>
          <w:numId w:val="3"/>
        </w:numPr>
        <w:spacing w:after="0" w:line="480" w:lineRule="auto"/>
      </w:pPr>
      <w:r>
        <w:t xml:space="preserve">Equally, the bond market represents the debt or credit market. Moreover, securities sold on the bond market represent the various forms of debt that institutions acquire after selling different types of bonds (Tu, </w:t>
      </w:r>
      <w:r w:rsidRPr="00240179">
        <w:t xml:space="preserve">Rasoulinezhad, </w:t>
      </w:r>
      <w:r>
        <w:t xml:space="preserve">&amp; Sarker, </w:t>
      </w:r>
      <w:r w:rsidRPr="00240179">
        <w:t>2020</w:t>
      </w:r>
      <w:r>
        <w:t xml:space="preserve">). </w:t>
      </w:r>
    </w:p>
    <w:p w:rsidR="00736076" w:rsidRDefault="00736076" w:rsidP="00736076">
      <w:pPr>
        <w:pStyle w:val="ListParagraph"/>
        <w:numPr>
          <w:ilvl w:val="0"/>
          <w:numId w:val="3"/>
        </w:numPr>
        <w:spacing w:after="0" w:line="480" w:lineRule="auto"/>
      </w:pPr>
      <w:r>
        <w:t xml:space="preserve">In this case, VZ has engaged in the issuance of different bonds, including the green bond issued in February 2019. </w:t>
      </w:r>
    </w:p>
    <w:p w:rsidR="00736076" w:rsidRDefault="00736076" w:rsidP="00736076">
      <w:pPr>
        <w:pStyle w:val="ListParagraph"/>
        <w:numPr>
          <w:ilvl w:val="0"/>
          <w:numId w:val="3"/>
        </w:numPr>
        <w:spacing w:after="0" w:line="480" w:lineRule="auto"/>
      </w:pPr>
      <w:r>
        <w:t>During this period, VZ became the first US telecom firm to issue a green bond (</w:t>
      </w:r>
      <w:r w:rsidRPr="00240179">
        <w:t>VZ, n.d.</w:t>
      </w:r>
      <w:r>
        <w:t xml:space="preserve">). </w:t>
      </w:r>
    </w:p>
    <w:p w:rsidR="00736076" w:rsidRPr="00736076" w:rsidRDefault="00736076" w:rsidP="00736076">
      <w:pPr>
        <w:spacing w:after="0" w:line="480" w:lineRule="auto"/>
        <w:rPr>
          <w:b/>
        </w:rPr>
      </w:pPr>
      <w:r w:rsidRPr="00736076">
        <w:rPr>
          <w:b/>
        </w:rPr>
        <w:t xml:space="preserve">3. </w:t>
      </w:r>
      <w:r>
        <w:rPr>
          <w:b/>
        </w:rPr>
        <w:t xml:space="preserve">Conclusion </w:t>
      </w:r>
    </w:p>
    <w:p w:rsidR="00736076" w:rsidRDefault="00736076" w:rsidP="00736076">
      <w:pPr>
        <w:pStyle w:val="ListParagraph"/>
        <w:numPr>
          <w:ilvl w:val="0"/>
          <w:numId w:val="4"/>
        </w:numPr>
        <w:spacing w:after="0" w:line="480" w:lineRule="auto"/>
      </w:pPr>
      <w:r>
        <w:t xml:space="preserve">TVM (time value of money) encompasses the appreciation of the cash at hand because this money is worth more than a similar amount in the future because of its ability to “increase” through interest. </w:t>
      </w:r>
      <w:bookmarkStart w:id="0" w:name="_GoBack"/>
      <w:bookmarkEnd w:id="0"/>
    </w:p>
    <w:p w:rsidR="00E1473A" w:rsidRDefault="00736076" w:rsidP="00736076">
      <w:pPr>
        <w:pStyle w:val="ListParagraph"/>
        <w:numPr>
          <w:ilvl w:val="0"/>
          <w:numId w:val="4"/>
        </w:numPr>
        <w:spacing w:after="0" w:line="480" w:lineRule="auto"/>
      </w:pPr>
      <w:r>
        <w:lastRenderedPageBreak/>
        <w:t xml:space="preserve">In this case, individuals can consider the earning capacity of their money if invested in government or corporations by purchasing the various bonds issued. </w:t>
      </w:r>
    </w:p>
    <w:sectPr w:rsidR="00E1473A">
      <w:headerReference w:type="default" r:id="rI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18496734"/>
      <w:docPartObj>
        <w:docPartGallery w:val="Page Numbers (Top of Page)"/>
        <w:docPartUnique/>
      </w:docPartObj>
    </w:sdtPr>
    <w:sdtEndPr>
      <w:rPr>
        <w:noProof/>
      </w:rPr>
    </w:sdtEndPr>
    <w:sdtContent>
      <w:p w:rsidR="00076A29" w:rsidRDefault="00736076" w:rsidP="00076A29">
        <w:pPr>
          <w:pStyle w:val="Header"/>
          <w:spacing w:line="276" w:lineRule="auto"/>
          <w:jc w:val="right"/>
        </w:pPr>
        <w:r>
          <w:fldChar w:fldCharType="begin"/>
        </w:r>
        <w:r>
          <w:instrText xml:space="preserve"> PAGE   \* MERGEFORMAT </w:instrText>
        </w:r>
        <w:r>
          <w:fldChar w:fldCharType="separate"/>
        </w:r>
        <w:r>
          <w:rPr>
            <w:noProof/>
          </w:rPr>
          <w:t>1</w:t>
        </w:r>
        <w:r>
          <w:rPr>
            <w:noProof/>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E8511EB"/>
    <w:multiLevelType w:val="hybridMultilevel"/>
    <w:tmpl w:val="62EA2422"/>
    <w:lvl w:ilvl="0" w:tplc="04090015">
      <w:start w:val="1"/>
      <w:numFmt w:val="upperLetter"/>
      <w:lvlText w:val="%1."/>
      <w:lvlJc w:val="left"/>
      <w:pPr>
        <w:ind w:left="1890" w:hanging="360"/>
      </w:pPr>
      <w:rPr>
        <w:rFonts w:hint="default"/>
      </w:rPr>
    </w:lvl>
    <w:lvl w:ilvl="1" w:tplc="04090019" w:tentative="1">
      <w:start w:val="1"/>
      <w:numFmt w:val="lowerLetter"/>
      <w:lvlText w:val="%2."/>
      <w:lvlJc w:val="left"/>
      <w:pPr>
        <w:ind w:left="2610" w:hanging="360"/>
      </w:pPr>
    </w:lvl>
    <w:lvl w:ilvl="2" w:tplc="0409001B" w:tentative="1">
      <w:start w:val="1"/>
      <w:numFmt w:val="lowerRoman"/>
      <w:lvlText w:val="%3."/>
      <w:lvlJc w:val="right"/>
      <w:pPr>
        <w:ind w:left="3330" w:hanging="180"/>
      </w:pPr>
    </w:lvl>
    <w:lvl w:ilvl="3" w:tplc="0409000F" w:tentative="1">
      <w:start w:val="1"/>
      <w:numFmt w:val="decimal"/>
      <w:lvlText w:val="%4."/>
      <w:lvlJc w:val="left"/>
      <w:pPr>
        <w:ind w:left="4050" w:hanging="360"/>
      </w:pPr>
    </w:lvl>
    <w:lvl w:ilvl="4" w:tplc="04090019" w:tentative="1">
      <w:start w:val="1"/>
      <w:numFmt w:val="lowerLetter"/>
      <w:lvlText w:val="%5."/>
      <w:lvlJc w:val="left"/>
      <w:pPr>
        <w:ind w:left="4770" w:hanging="360"/>
      </w:pPr>
    </w:lvl>
    <w:lvl w:ilvl="5" w:tplc="0409001B" w:tentative="1">
      <w:start w:val="1"/>
      <w:numFmt w:val="lowerRoman"/>
      <w:lvlText w:val="%6."/>
      <w:lvlJc w:val="right"/>
      <w:pPr>
        <w:ind w:left="5490" w:hanging="180"/>
      </w:pPr>
    </w:lvl>
    <w:lvl w:ilvl="6" w:tplc="0409000F" w:tentative="1">
      <w:start w:val="1"/>
      <w:numFmt w:val="decimal"/>
      <w:lvlText w:val="%7."/>
      <w:lvlJc w:val="left"/>
      <w:pPr>
        <w:ind w:left="6210" w:hanging="360"/>
      </w:pPr>
    </w:lvl>
    <w:lvl w:ilvl="7" w:tplc="04090019" w:tentative="1">
      <w:start w:val="1"/>
      <w:numFmt w:val="lowerLetter"/>
      <w:lvlText w:val="%8."/>
      <w:lvlJc w:val="left"/>
      <w:pPr>
        <w:ind w:left="6930" w:hanging="360"/>
      </w:pPr>
    </w:lvl>
    <w:lvl w:ilvl="8" w:tplc="0409001B" w:tentative="1">
      <w:start w:val="1"/>
      <w:numFmt w:val="lowerRoman"/>
      <w:lvlText w:val="%9."/>
      <w:lvlJc w:val="right"/>
      <w:pPr>
        <w:ind w:left="7650" w:hanging="180"/>
      </w:pPr>
    </w:lvl>
  </w:abstractNum>
  <w:abstractNum w:abstractNumId="1">
    <w:nsid w:val="44BA4A08"/>
    <w:multiLevelType w:val="hybridMultilevel"/>
    <w:tmpl w:val="0F966D64"/>
    <w:lvl w:ilvl="0" w:tplc="AEA22A16">
      <w:start w:val="1"/>
      <w:numFmt w:val="lowerRoman"/>
      <w:lvlText w:val="%1."/>
      <w:lvlJc w:val="left"/>
      <w:pPr>
        <w:ind w:left="2610" w:hanging="720"/>
      </w:pPr>
      <w:rPr>
        <w:rFonts w:hint="default"/>
      </w:rPr>
    </w:lvl>
    <w:lvl w:ilvl="1" w:tplc="04090019" w:tentative="1">
      <w:start w:val="1"/>
      <w:numFmt w:val="lowerLetter"/>
      <w:lvlText w:val="%2."/>
      <w:lvlJc w:val="left"/>
      <w:pPr>
        <w:ind w:left="2970" w:hanging="360"/>
      </w:pPr>
    </w:lvl>
    <w:lvl w:ilvl="2" w:tplc="0409001B" w:tentative="1">
      <w:start w:val="1"/>
      <w:numFmt w:val="lowerRoman"/>
      <w:lvlText w:val="%3."/>
      <w:lvlJc w:val="right"/>
      <w:pPr>
        <w:ind w:left="3690" w:hanging="180"/>
      </w:pPr>
    </w:lvl>
    <w:lvl w:ilvl="3" w:tplc="0409000F" w:tentative="1">
      <w:start w:val="1"/>
      <w:numFmt w:val="decimal"/>
      <w:lvlText w:val="%4."/>
      <w:lvlJc w:val="left"/>
      <w:pPr>
        <w:ind w:left="4410" w:hanging="360"/>
      </w:pPr>
    </w:lvl>
    <w:lvl w:ilvl="4" w:tplc="04090019" w:tentative="1">
      <w:start w:val="1"/>
      <w:numFmt w:val="lowerLetter"/>
      <w:lvlText w:val="%5."/>
      <w:lvlJc w:val="left"/>
      <w:pPr>
        <w:ind w:left="5130" w:hanging="360"/>
      </w:pPr>
    </w:lvl>
    <w:lvl w:ilvl="5" w:tplc="0409001B" w:tentative="1">
      <w:start w:val="1"/>
      <w:numFmt w:val="lowerRoman"/>
      <w:lvlText w:val="%6."/>
      <w:lvlJc w:val="right"/>
      <w:pPr>
        <w:ind w:left="5850" w:hanging="180"/>
      </w:pPr>
    </w:lvl>
    <w:lvl w:ilvl="6" w:tplc="0409000F" w:tentative="1">
      <w:start w:val="1"/>
      <w:numFmt w:val="decimal"/>
      <w:lvlText w:val="%7."/>
      <w:lvlJc w:val="left"/>
      <w:pPr>
        <w:ind w:left="6570" w:hanging="360"/>
      </w:pPr>
    </w:lvl>
    <w:lvl w:ilvl="7" w:tplc="04090019" w:tentative="1">
      <w:start w:val="1"/>
      <w:numFmt w:val="lowerLetter"/>
      <w:lvlText w:val="%8."/>
      <w:lvlJc w:val="left"/>
      <w:pPr>
        <w:ind w:left="7290" w:hanging="360"/>
      </w:pPr>
    </w:lvl>
    <w:lvl w:ilvl="8" w:tplc="0409001B" w:tentative="1">
      <w:start w:val="1"/>
      <w:numFmt w:val="lowerRoman"/>
      <w:lvlText w:val="%9."/>
      <w:lvlJc w:val="right"/>
      <w:pPr>
        <w:ind w:left="8010" w:hanging="180"/>
      </w:pPr>
    </w:lvl>
  </w:abstractNum>
  <w:abstractNum w:abstractNumId="2">
    <w:nsid w:val="4D5F09B6"/>
    <w:multiLevelType w:val="hybridMultilevel"/>
    <w:tmpl w:val="24E4A532"/>
    <w:lvl w:ilvl="0" w:tplc="B948AE96">
      <w:start w:val="1"/>
      <w:numFmt w:val="upperLetter"/>
      <w:lvlText w:val="%1."/>
      <w:lvlJc w:val="left"/>
      <w:pPr>
        <w:ind w:left="1800" w:hanging="360"/>
      </w:pPr>
      <w:rPr>
        <w:rFonts w:hint="default"/>
        <w:b/>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nsid w:val="5304781A"/>
    <w:multiLevelType w:val="hybridMultilevel"/>
    <w:tmpl w:val="B622E31A"/>
    <w:lvl w:ilvl="0" w:tplc="04090015">
      <w:start w:val="1"/>
      <w:numFmt w:val="upperLetter"/>
      <w:lvlText w:val="%1."/>
      <w:lvlJc w:val="left"/>
      <w:pPr>
        <w:ind w:left="1890" w:hanging="360"/>
      </w:pPr>
      <w:rPr>
        <w:rFonts w:hint="default"/>
      </w:rPr>
    </w:lvl>
    <w:lvl w:ilvl="1" w:tplc="04090019" w:tentative="1">
      <w:start w:val="1"/>
      <w:numFmt w:val="lowerLetter"/>
      <w:lvlText w:val="%2."/>
      <w:lvlJc w:val="left"/>
      <w:pPr>
        <w:ind w:left="2610" w:hanging="360"/>
      </w:pPr>
    </w:lvl>
    <w:lvl w:ilvl="2" w:tplc="0409001B" w:tentative="1">
      <w:start w:val="1"/>
      <w:numFmt w:val="lowerRoman"/>
      <w:lvlText w:val="%3."/>
      <w:lvlJc w:val="right"/>
      <w:pPr>
        <w:ind w:left="3330" w:hanging="180"/>
      </w:pPr>
    </w:lvl>
    <w:lvl w:ilvl="3" w:tplc="0409000F" w:tentative="1">
      <w:start w:val="1"/>
      <w:numFmt w:val="decimal"/>
      <w:lvlText w:val="%4."/>
      <w:lvlJc w:val="left"/>
      <w:pPr>
        <w:ind w:left="4050" w:hanging="360"/>
      </w:pPr>
    </w:lvl>
    <w:lvl w:ilvl="4" w:tplc="04090019" w:tentative="1">
      <w:start w:val="1"/>
      <w:numFmt w:val="lowerLetter"/>
      <w:lvlText w:val="%5."/>
      <w:lvlJc w:val="left"/>
      <w:pPr>
        <w:ind w:left="4770" w:hanging="360"/>
      </w:pPr>
    </w:lvl>
    <w:lvl w:ilvl="5" w:tplc="0409001B" w:tentative="1">
      <w:start w:val="1"/>
      <w:numFmt w:val="lowerRoman"/>
      <w:lvlText w:val="%6."/>
      <w:lvlJc w:val="right"/>
      <w:pPr>
        <w:ind w:left="5490" w:hanging="180"/>
      </w:pPr>
    </w:lvl>
    <w:lvl w:ilvl="6" w:tplc="0409000F" w:tentative="1">
      <w:start w:val="1"/>
      <w:numFmt w:val="decimal"/>
      <w:lvlText w:val="%7."/>
      <w:lvlJc w:val="left"/>
      <w:pPr>
        <w:ind w:left="6210" w:hanging="360"/>
      </w:pPr>
    </w:lvl>
    <w:lvl w:ilvl="7" w:tplc="04090019" w:tentative="1">
      <w:start w:val="1"/>
      <w:numFmt w:val="lowerLetter"/>
      <w:lvlText w:val="%8."/>
      <w:lvlJc w:val="left"/>
      <w:pPr>
        <w:ind w:left="6930" w:hanging="360"/>
      </w:pPr>
    </w:lvl>
    <w:lvl w:ilvl="8" w:tplc="0409001B" w:tentative="1">
      <w:start w:val="1"/>
      <w:numFmt w:val="lowerRoman"/>
      <w:lvlText w:val="%9."/>
      <w:lvlJc w:val="right"/>
      <w:pPr>
        <w:ind w:left="7650" w:hanging="180"/>
      </w:p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6076"/>
    <w:rsid w:val="00736076"/>
    <w:rsid w:val="00E1473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19CEF5E-56D5-4890-9B31-0370B515D0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36076"/>
    <w:pPr>
      <w:spacing w:after="200" w:line="276" w:lineRule="auto"/>
    </w:pPr>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36076"/>
    <w:pPr>
      <w:tabs>
        <w:tab w:val="center" w:pos="4680"/>
        <w:tab w:val="right" w:pos="9360"/>
      </w:tabs>
      <w:spacing w:after="0" w:line="240" w:lineRule="auto"/>
    </w:pPr>
  </w:style>
  <w:style w:type="character" w:customStyle="1" w:styleId="HeaderChar">
    <w:name w:val="Header Char"/>
    <w:basedOn w:val="DefaultParagraphFont"/>
    <w:link w:val="Header"/>
    <w:uiPriority w:val="99"/>
    <w:rsid w:val="00736076"/>
    <w:rPr>
      <w:rFonts w:ascii="Times New Roman" w:hAnsi="Times New Roman"/>
      <w:sz w:val="24"/>
    </w:rPr>
  </w:style>
  <w:style w:type="paragraph" w:styleId="ListParagraph">
    <w:name w:val="List Paragraph"/>
    <w:basedOn w:val="Normal"/>
    <w:uiPriority w:val="34"/>
    <w:qFormat/>
    <w:rsid w:val="0073607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eader" Target="header1.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209</Words>
  <Characters>1195</Characters>
  <Application>Microsoft Office Word</Application>
  <DocSecurity>0</DocSecurity>
  <Lines>9</Lines>
  <Paragraphs>2</Paragraphs>
  <ScaleCrop>false</ScaleCrop>
  <Company/>
  <LinksUpToDate>false</LinksUpToDate>
  <CharactersWithSpaces>1402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1</cp:revision>
  <dcterms:created xsi:type="dcterms:W3CDTF">2021-05-08T23:11:00Z</dcterms:created>
  <dcterms:modified xsi:type="dcterms:W3CDTF">2021-05-08T23:14:00Z</dcterms:modified>
</cp:coreProperties>
</file>