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B9E" w:rsidRPr="00E2010E" w:rsidRDefault="003C5B9E" w:rsidP="003C5B9E">
      <w:pPr>
        <w:spacing w:after="0" w:line="480" w:lineRule="auto"/>
        <w:contextualSpacing/>
        <w:jc w:val="center"/>
        <w:rPr>
          <w:rFonts w:ascii="Times New Roman" w:hAnsi="Times New Roman" w:cs="Times New Roman"/>
          <w:b/>
          <w:sz w:val="24"/>
          <w:szCs w:val="24"/>
        </w:rPr>
      </w:pPr>
    </w:p>
    <w:p w:rsidR="003C5B9E" w:rsidRPr="00E2010E" w:rsidRDefault="003C5B9E" w:rsidP="003C5B9E">
      <w:pPr>
        <w:spacing w:after="0" w:line="480" w:lineRule="auto"/>
        <w:contextualSpacing/>
        <w:jc w:val="center"/>
        <w:rPr>
          <w:rFonts w:ascii="Times New Roman" w:hAnsi="Times New Roman" w:cs="Times New Roman"/>
          <w:b/>
          <w:sz w:val="24"/>
          <w:szCs w:val="24"/>
        </w:rPr>
      </w:pPr>
    </w:p>
    <w:p w:rsidR="003C5B9E" w:rsidRPr="00E2010E" w:rsidRDefault="003C5B9E" w:rsidP="003C5B9E">
      <w:pPr>
        <w:spacing w:after="0" w:line="480" w:lineRule="auto"/>
        <w:contextualSpacing/>
        <w:jc w:val="center"/>
        <w:rPr>
          <w:rFonts w:ascii="Times New Roman" w:hAnsi="Times New Roman" w:cs="Times New Roman"/>
          <w:b/>
          <w:sz w:val="24"/>
          <w:szCs w:val="24"/>
        </w:rPr>
      </w:pPr>
    </w:p>
    <w:p w:rsidR="003C5B9E" w:rsidRPr="00E2010E" w:rsidRDefault="003C5B9E" w:rsidP="003C5B9E">
      <w:pPr>
        <w:spacing w:after="0" w:line="480" w:lineRule="auto"/>
        <w:contextualSpacing/>
        <w:jc w:val="center"/>
        <w:rPr>
          <w:rFonts w:ascii="Times New Roman" w:hAnsi="Times New Roman" w:cs="Times New Roman"/>
          <w:b/>
          <w:sz w:val="24"/>
          <w:szCs w:val="24"/>
        </w:rPr>
      </w:pPr>
    </w:p>
    <w:p w:rsidR="00C75E37" w:rsidRPr="00E2010E" w:rsidRDefault="00FC626F" w:rsidP="00C75E37">
      <w:pPr>
        <w:spacing w:after="0" w:line="480" w:lineRule="auto"/>
        <w:contextualSpacing/>
        <w:jc w:val="center"/>
        <w:rPr>
          <w:rFonts w:ascii="Times New Roman" w:hAnsi="Times New Roman" w:cs="Times New Roman"/>
          <w:b/>
          <w:sz w:val="24"/>
          <w:szCs w:val="24"/>
        </w:rPr>
      </w:pPr>
      <w:r w:rsidRPr="00E2010E">
        <w:rPr>
          <w:rFonts w:ascii="Times New Roman" w:hAnsi="Times New Roman" w:cs="Times New Roman"/>
          <w:b/>
          <w:sz w:val="24"/>
          <w:szCs w:val="24"/>
        </w:rPr>
        <w:t>Research Proposal</w:t>
      </w:r>
      <w:r>
        <w:rPr>
          <w:rFonts w:ascii="Times New Roman" w:hAnsi="Times New Roman" w:cs="Times New Roman"/>
          <w:b/>
          <w:sz w:val="24"/>
          <w:szCs w:val="24"/>
        </w:rPr>
        <w:t xml:space="preserve">: The Relationship between Mental Illness and Active/Mass Shootings </w:t>
      </w:r>
    </w:p>
    <w:p w:rsidR="003C5B9E" w:rsidRPr="00E2010E" w:rsidRDefault="003C5B9E" w:rsidP="003C5B9E">
      <w:pPr>
        <w:spacing w:after="0" w:line="480" w:lineRule="auto"/>
        <w:contextualSpacing/>
        <w:jc w:val="center"/>
        <w:rPr>
          <w:rFonts w:ascii="Times New Roman" w:hAnsi="Times New Roman" w:cs="Times New Roman"/>
          <w:b/>
          <w:sz w:val="24"/>
          <w:szCs w:val="24"/>
        </w:rPr>
      </w:pPr>
    </w:p>
    <w:p w:rsidR="00F50C8E" w:rsidRDefault="00F50C8E" w:rsidP="003C5B9E">
      <w:pPr>
        <w:spacing w:after="0" w:line="480" w:lineRule="auto"/>
        <w:jc w:val="center"/>
        <w:rPr>
          <w:rFonts w:ascii="Times New Roman" w:eastAsia="Times New Roman" w:hAnsi="Times New Roman" w:cs="Times New Roman"/>
          <w:bCs/>
          <w:sz w:val="24"/>
          <w:szCs w:val="24"/>
          <w:lang w:eastAsia="en-GB"/>
        </w:rPr>
      </w:pPr>
    </w:p>
    <w:p w:rsidR="003C5B9E" w:rsidRPr="00E2010E" w:rsidRDefault="00FC626F" w:rsidP="003C5B9E">
      <w:pPr>
        <w:spacing w:after="0" w:line="480" w:lineRule="auto"/>
        <w:jc w:val="center"/>
        <w:rPr>
          <w:rFonts w:ascii="Times New Roman" w:eastAsia="Times New Roman" w:hAnsi="Times New Roman" w:cs="Times New Roman"/>
          <w:bCs/>
          <w:sz w:val="24"/>
          <w:szCs w:val="24"/>
          <w:lang w:eastAsia="en-GB"/>
        </w:rPr>
      </w:pPr>
      <w:r w:rsidRPr="00E2010E">
        <w:rPr>
          <w:rFonts w:ascii="Times New Roman" w:eastAsia="Times New Roman" w:hAnsi="Times New Roman" w:cs="Times New Roman"/>
          <w:bCs/>
          <w:sz w:val="24"/>
          <w:szCs w:val="24"/>
          <w:lang w:eastAsia="en-GB"/>
        </w:rPr>
        <w:t>Student’s First Name, Middle Initial(s), Last Name</w:t>
      </w:r>
    </w:p>
    <w:p w:rsidR="003C5B9E" w:rsidRPr="00E2010E" w:rsidRDefault="00FC626F" w:rsidP="003C5B9E">
      <w:pPr>
        <w:spacing w:after="0" w:line="480" w:lineRule="auto"/>
        <w:jc w:val="center"/>
        <w:rPr>
          <w:rFonts w:ascii="Times New Roman" w:eastAsia="Times New Roman" w:hAnsi="Times New Roman" w:cs="Times New Roman"/>
          <w:bCs/>
          <w:sz w:val="24"/>
          <w:szCs w:val="24"/>
          <w:lang w:eastAsia="en-GB"/>
        </w:rPr>
      </w:pPr>
      <w:r w:rsidRPr="00E2010E">
        <w:rPr>
          <w:rFonts w:ascii="Times New Roman" w:eastAsia="Times New Roman" w:hAnsi="Times New Roman" w:cs="Times New Roman"/>
          <w:bCs/>
          <w:sz w:val="24"/>
          <w:szCs w:val="24"/>
          <w:lang w:eastAsia="en-GB"/>
        </w:rPr>
        <w:t>Institutional Affiliation</w:t>
      </w:r>
    </w:p>
    <w:p w:rsidR="003C5B9E" w:rsidRPr="00E2010E" w:rsidRDefault="00FC626F" w:rsidP="003C5B9E">
      <w:pPr>
        <w:spacing w:after="0" w:line="480" w:lineRule="auto"/>
        <w:jc w:val="center"/>
        <w:rPr>
          <w:rFonts w:ascii="Times New Roman" w:eastAsia="Times New Roman" w:hAnsi="Times New Roman" w:cs="Times New Roman"/>
          <w:bCs/>
          <w:sz w:val="24"/>
          <w:szCs w:val="24"/>
          <w:lang w:eastAsia="en-GB"/>
        </w:rPr>
      </w:pPr>
      <w:r w:rsidRPr="00E2010E">
        <w:rPr>
          <w:rFonts w:ascii="Times New Roman" w:eastAsia="Times New Roman" w:hAnsi="Times New Roman" w:cs="Times New Roman"/>
          <w:bCs/>
          <w:sz w:val="24"/>
          <w:szCs w:val="24"/>
          <w:lang w:eastAsia="en-GB"/>
        </w:rPr>
        <w:t>Course Number and Name</w:t>
      </w:r>
    </w:p>
    <w:p w:rsidR="003C5B9E" w:rsidRPr="00E2010E" w:rsidRDefault="00FC626F" w:rsidP="003C5B9E">
      <w:pPr>
        <w:spacing w:after="0" w:line="480" w:lineRule="auto"/>
        <w:jc w:val="center"/>
        <w:rPr>
          <w:rFonts w:ascii="Times New Roman" w:eastAsia="Times New Roman" w:hAnsi="Times New Roman" w:cs="Times New Roman"/>
          <w:bCs/>
          <w:sz w:val="24"/>
          <w:szCs w:val="24"/>
          <w:lang w:eastAsia="en-GB"/>
        </w:rPr>
      </w:pPr>
      <w:r w:rsidRPr="00E2010E">
        <w:rPr>
          <w:rFonts w:ascii="Times New Roman" w:eastAsia="Times New Roman" w:hAnsi="Times New Roman" w:cs="Times New Roman"/>
          <w:bCs/>
          <w:sz w:val="24"/>
          <w:szCs w:val="24"/>
          <w:lang w:eastAsia="en-GB"/>
        </w:rPr>
        <w:t>Instructor’s Name and Title</w:t>
      </w:r>
    </w:p>
    <w:p w:rsidR="003C5B9E" w:rsidRPr="00E2010E" w:rsidRDefault="00FC626F" w:rsidP="003C5B9E">
      <w:pPr>
        <w:spacing w:after="0" w:line="480" w:lineRule="auto"/>
        <w:jc w:val="center"/>
        <w:rPr>
          <w:rFonts w:ascii="Times New Roman" w:eastAsia="Times New Roman" w:hAnsi="Times New Roman" w:cs="Times New Roman"/>
          <w:bCs/>
          <w:sz w:val="24"/>
          <w:szCs w:val="24"/>
          <w:lang w:eastAsia="en-GB"/>
        </w:rPr>
      </w:pPr>
      <w:r w:rsidRPr="00E2010E">
        <w:rPr>
          <w:rFonts w:ascii="Times New Roman" w:eastAsia="Times New Roman" w:hAnsi="Times New Roman" w:cs="Times New Roman"/>
          <w:bCs/>
          <w:sz w:val="24"/>
          <w:szCs w:val="24"/>
          <w:lang w:eastAsia="en-GB"/>
        </w:rPr>
        <w:t>Assignment Due Date</w:t>
      </w:r>
    </w:p>
    <w:p w:rsidR="00FE2FA1" w:rsidRPr="00E2010E" w:rsidRDefault="00FE2FA1">
      <w:pPr>
        <w:rPr>
          <w:rFonts w:ascii="Times New Roman" w:hAnsi="Times New Roman" w:cs="Times New Roman"/>
          <w:sz w:val="24"/>
          <w:szCs w:val="24"/>
        </w:rPr>
      </w:pPr>
    </w:p>
    <w:p w:rsidR="003C5B9E" w:rsidRPr="00E2010E" w:rsidRDefault="003C5B9E">
      <w:pPr>
        <w:rPr>
          <w:rFonts w:ascii="Times New Roman" w:hAnsi="Times New Roman" w:cs="Times New Roman"/>
          <w:sz w:val="24"/>
          <w:szCs w:val="24"/>
        </w:rPr>
      </w:pPr>
    </w:p>
    <w:p w:rsidR="003C5B9E" w:rsidRPr="00E2010E" w:rsidRDefault="003C5B9E">
      <w:pPr>
        <w:rPr>
          <w:rFonts w:ascii="Times New Roman" w:hAnsi="Times New Roman" w:cs="Times New Roman"/>
          <w:sz w:val="24"/>
          <w:szCs w:val="24"/>
        </w:rPr>
      </w:pPr>
    </w:p>
    <w:p w:rsidR="003C5B9E" w:rsidRPr="00E2010E" w:rsidRDefault="003C5B9E">
      <w:pPr>
        <w:rPr>
          <w:rFonts w:ascii="Times New Roman" w:hAnsi="Times New Roman" w:cs="Times New Roman"/>
          <w:sz w:val="24"/>
          <w:szCs w:val="24"/>
        </w:rPr>
      </w:pPr>
    </w:p>
    <w:p w:rsidR="003C5B9E" w:rsidRPr="00E2010E" w:rsidRDefault="003C5B9E">
      <w:pPr>
        <w:rPr>
          <w:rFonts w:ascii="Times New Roman" w:hAnsi="Times New Roman" w:cs="Times New Roman"/>
          <w:sz w:val="24"/>
          <w:szCs w:val="24"/>
        </w:rPr>
      </w:pPr>
    </w:p>
    <w:p w:rsidR="003C5B9E" w:rsidRPr="00E2010E" w:rsidRDefault="003C5B9E">
      <w:pPr>
        <w:rPr>
          <w:rFonts w:ascii="Times New Roman" w:hAnsi="Times New Roman" w:cs="Times New Roman"/>
          <w:sz w:val="24"/>
          <w:szCs w:val="24"/>
        </w:rPr>
      </w:pPr>
    </w:p>
    <w:p w:rsidR="003C5B9E" w:rsidRPr="00E2010E" w:rsidRDefault="003C5B9E">
      <w:pPr>
        <w:rPr>
          <w:rFonts w:ascii="Times New Roman" w:hAnsi="Times New Roman" w:cs="Times New Roman"/>
          <w:sz w:val="24"/>
          <w:szCs w:val="24"/>
        </w:rPr>
      </w:pPr>
    </w:p>
    <w:p w:rsidR="003C5B9E" w:rsidRPr="00E2010E" w:rsidRDefault="003C5B9E">
      <w:pPr>
        <w:rPr>
          <w:rFonts w:ascii="Times New Roman" w:hAnsi="Times New Roman" w:cs="Times New Roman"/>
          <w:sz w:val="24"/>
          <w:szCs w:val="24"/>
        </w:rPr>
      </w:pPr>
    </w:p>
    <w:p w:rsidR="003C5B9E" w:rsidRPr="00E2010E" w:rsidRDefault="003C5B9E">
      <w:pPr>
        <w:rPr>
          <w:rFonts w:ascii="Times New Roman" w:hAnsi="Times New Roman" w:cs="Times New Roman"/>
          <w:sz w:val="24"/>
          <w:szCs w:val="24"/>
        </w:rPr>
      </w:pPr>
    </w:p>
    <w:p w:rsidR="003C5B9E" w:rsidRPr="00E2010E" w:rsidRDefault="003C5B9E">
      <w:pPr>
        <w:rPr>
          <w:rFonts w:ascii="Times New Roman" w:hAnsi="Times New Roman" w:cs="Times New Roman"/>
          <w:sz w:val="24"/>
          <w:szCs w:val="24"/>
        </w:rPr>
      </w:pPr>
    </w:p>
    <w:p w:rsidR="003C5B9E" w:rsidRPr="00E2010E" w:rsidRDefault="003C5B9E">
      <w:pPr>
        <w:rPr>
          <w:rFonts w:ascii="Times New Roman" w:hAnsi="Times New Roman" w:cs="Times New Roman"/>
          <w:sz w:val="24"/>
          <w:szCs w:val="24"/>
        </w:rPr>
      </w:pPr>
    </w:p>
    <w:p w:rsidR="003C5B9E" w:rsidRPr="00E2010E" w:rsidRDefault="003C5B9E">
      <w:pPr>
        <w:rPr>
          <w:rFonts w:ascii="Times New Roman" w:hAnsi="Times New Roman" w:cs="Times New Roman"/>
          <w:sz w:val="24"/>
          <w:szCs w:val="24"/>
        </w:rPr>
      </w:pPr>
    </w:p>
    <w:p w:rsidR="003C5B9E" w:rsidRPr="00E2010E" w:rsidRDefault="003C5B9E">
      <w:pPr>
        <w:rPr>
          <w:rFonts w:ascii="Times New Roman" w:hAnsi="Times New Roman" w:cs="Times New Roman"/>
          <w:sz w:val="24"/>
          <w:szCs w:val="24"/>
        </w:rPr>
      </w:pPr>
    </w:p>
    <w:p w:rsidR="003C5B9E" w:rsidRPr="00E2010E" w:rsidRDefault="003C5B9E">
      <w:pPr>
        <w:rPr>
          <w:rFonts w:ascii="Times New Roman" w:hAnsi="Times New Roman" w:cs="Times New Roman"/>
          <w:sz w:val="24"/>
          <w:szCs w:val="24"/>
        </w:rPr>
      </w:pPr>
      <w:bookmarkStart w:id="0" w:name="_GoBack"/>
      <w:bookmarkEnd w:id="0"/>
    </w:p>
    <w:p w:rsidR="003C5B9E" w:rsidRPr="00C75E37" w:rsidRDefault="00FC626F" w:rsidP="00C75E37">
      <w:pPr>
        <w:spacing w:after="0" w:line="480" w:lineRule="auto"/>
        <w:contextualSpacing/>
        <w:jc w:val="center"/>
        <w:rPr>
          <w:rFonts w:ascii="Times New Roman" w:hAnsi="Times New Roman" w:cs="Times New Roman"/>
          <w:b/>
          <w:sz w:val="24"/>
          <w:szCs w:val="24"/>
        </w:rPr>
      </w:pPr>
      <w:r w:rsidRPr="00C75E37">
        <w:rPr>
          <w:rFonts w:ascii="Times New Roman" w:hAnsi="Times New Roman" w:cs="Times New Roman"/>
          <w:b/>
          <w:sz w:val="24"/>
          <w:szCs w:val="24"/>
        </w:rPr>
        <w:lastRenderedPageBreak/>
        <w:t>Research Proposal</w:t>
      </w:r>
      <w:r w:rsidR="00C75E37" w:rsidRPr="00C75E37">
        <w:rPr>
          <w:rFonts w:ascii="Times New Roman" w:hAnsi="Times New Roman" w:cs="Times New Roman"/>
          <w:b/>
          <w:sz w:val="24"/>
          <w:szCs w:val="24"/>
        </w:rPr>
        <w:t xml:space="preserve">: The Relationship between Mental Illness and Active/Mass Shootings </w:t>
      </w:r>
    </w:p>
    <w:p w:rsidR="0000192D" w:rsidRPr="00C75E37" w:rsidRDefault="00FC626F" w:rsidP="00C75E37">
      <w:pPr>
        <w:spacing w:after="0" w:line="480" w:lineRule="auto"/>
        <w:contextualSpacing/>
        <w:jc w:val="center"/>
        <w:rPr>
          <w:rFonts w:ascii="Times New Roman" w:hAnsi="Times New Roman" w:cs="Times New Roman"/>
          <w:b/>
          <w:sz w:val="24"/>
          <w:szCs w:val="24"/>
        </w:rPr>
      </w:pPr>
      <w:r w:rsidRPr="00C75E37">
        <w:rPr>
          <w:rFonts w:ascii="Times New Roman" w:hAnsi="Times New Roman" w:cs="Times New Roman"/>
          <w:b/>
          <w:sz w:val="24"/>
          <w:szCs w:val="24"/>
        </w:rPr>
        <w:t>Introduction</w:t>
      </w:r>
    </w:p>
    <w:p w:rsidR="00CD3037" w:rsidRPr="00C75E37" w:rsidRDefault="00FC626F" w:rsidP="00C75E37">
      <w:pPr>
        <w:spacing w:after="0" w:line="480" w:lineRule="auto"/>
        <w:contextualSpacing/>
        <w:rPr>
          <w:rFonts w:ascii="Times New Roman" w:hAnsi="Times New Roman" w:cs="Times New Roman"/>
          <w:sz w:val="24"/>
          <w:szCs w:val="24"/>
        </w:rPr>
      </w:pPr>
      <w:r w:rsidRPr="00C75E37">
        <w:rPr>
          <w:rFonts w:ascii="Times New Roman" w:hAnsi="Times New Roman" w:cs="Times New Roman"/>
          <w:sz w:val="24"/>
          <w:szCs w:val="24"/>
        </w:rPr>
        <w:tab/>
      </w:r>
      <w:r w:rsidR="00E2010E" w:rsidRPr="00C75E37">
        <w:rPr>
          <w:rFonts w:ascii="Times New Roman" w:hAnsi="Times New Roman" w:cs="Times New Roman"/>
          <w:sz w:val="24"/>
          <w:szCs w:val="24"/>
        </w:rPr>
        <w:t xml:space="preserve">Active and mass shootings are increasingly being witnessed in the United States. </w:t>
      </w:r>
      <w:r w:rsidR="00E95C6F" w:rsidRPr="00C75E37">
        <w:rPr>
          <w:rFonts w:ascii="Times New Roman" w:hAnsi="Times New Roman" w:cs="Times New Roman"/>
          <w:sz w:val="24"/>
          <w:szCs w:val="24"/>
        </w:rPr>
        <w:t>The term active as used by the FBI is used to refer to the possibility of intervention</w:t>
      </w:r>
      <w:r w:rsidR="00832460" w:rsidRPr="00C75E37">
        <w:rPr>
          <w:rFonts w:ascii="Times New Roman" w:hAnsi="Times New Roman" w:cs="Times New Roman"/>
          <w:sz w:val="24"/>
          <w:szCs w:val="24"/>
        </w:rPr>
        <w:t xml:space="preserve"> and influence on the outcome</w:t>
      </w:r>
      <w:r w:rsidR="00E95C6F" w:rsidRPr="00C75E37">
        <w:rPr>
          <w:rFonts w:ascii="Times New Roman" w:hAnsi="Times New Roman" w:cs="Times New Roman"/>
          <w:sz w:val="24"/>
          <w:szCs w:val="24"/>
        </w:rPr>
        <w:t xml:space="preserve"> by citizens and law enforcement officers during a shooting attack</w:t>
      </w:r>
      <w:r w:rsidR="00832460" w:rsidRPr="00C75E37">
        <w:rPr>
          <w:rFonts w:ascii="Times New Roman" w:hAnsi="Times New Roman" w:cs="Times New Roman"/>
          <w:sz w:val="24"/>
          <w:szCs w:val="24"/>
        </w:rPr>
        <w:t xml:space="preserve"> (FBI, n.d</w:t>
      </w:r>
      <w:r w:rsidR="00717176" w:rsidRPr="00C75E37">
        <w:rPr>
          <w:rFonts w:ascii="Times New Roman" w:hAnsi="Times New Roman" w:cs="Times New Roman"/>
          <w:sz w:val="24"/>
          <w:szCs w:val="24"/>
        </w:rPr>
        <w:t>.</w:t>
      </w:r>
      <w:r w:rsidR="00832460" w:rsidRPr="00C75E37">
        <w:rPr>
          <w:rFonts w:ascii="Times New Roman" w:hAnsi="Times New Roman" w:cs="Times New Roman"/>
          <w:sz w:val="24"/>
          <w:szCs w:val="24"/>
        </w:rPr>
        <w:t>).</w:t>
      </w:r>
      <w:r w:rsidR="0038543E" w:rsidRPr="00C75E37">
        <w:rPr>
          <w:rFonts w:ascii="Times New Roman" w:hAnsi="Times New Roman" w:cs="Times New Roman"/>
          <w:sz w:val="24"/>
          <w:szCs w:val="24"/>
        </w:rPr>
        <w:t xml:space="preserve"> There </w:t>
      </w:r>
      <w:r w:rsidR="00717176" w:rsidRPr="00C75E37">
        <w:rPr>
          <w:rFonts w:ascii="Times New Roman" w:hAnsi="Times New Roman" w:cs="Times New Roman"/>
          <w:sz w:val="24"/>
          <w:szCs w:val="24"/>
        </w:rPr>
        <w:t xml:space="preserve">is </w:t>
      </w:r>
      <w:r w:rsidR="0038543E" w:rsidRPr="00C75E37">
        <w:rPr>
          <w:rFonts w:ascii="Times New Roman" w:hAnsi="Times New Roman" w:cs="Times New Roman"/>
          <w:sz w:val="24"/>
          <w:szCs w:val="24"/>
        </w:rPr>
        <w:t>a consensus of the definition of active shooter among government agencies</w:t>
      </w:r>
      <w:r w:rsidR="00717176" w:rsidRPr="00C75E37">
        <w:rPr>
          <w:rFonts w:ascii="Times New Roman" w:hAnsi="Times New Roman" w:cs="Times New Roman"/>
          <w:sz w:val="24"/>
          <w:szCs w:val="24"/>
        </w:rPr>
        <w:t xml:space="preserve">. It refers to an incident where a </w:t>
      </w:r>
      <w:r w:rsidR="0038543E" w:rsidRPr="00C75E37">
        <w:rPr>
          <w:rFonts w:ascii="Times New Roman" w:hAnsi="Times New Roman" w:cs="Times New Roman"/>
          <w:sz w:val="24"/>
          <w:szCs w:val="24"/>
        </w:rPr>
        <w:t xml:space="preserve">  shooter i</w:t>
      </w:r>
      <w:r w:rsidR="00717176" w:rsidRPr="00C75E37">
        <w:rPr>
          <w:rFonts w:ascii="Times New Roman" w:hAnsi="Times New Roman" w:cs="Times New Roman"/>
          <w:sz w:val="24"/>
          <w:szCs w:val="24"/>
        </w:rPr>
        <w:t xml:space="preserve">s </w:t>
      </w:r>
      <w:r w:rsidR="0038543E" w:rsidRPr="00C75E37">
        <w:rPr>
          <w:rFonts w:ascii="Times New Roman" w:hAnsi="Times New Roman" w:cs="Times New Roman"/>
          <w:sz w:val="24"/>
          <w:szCs w:val="24"/>
        </w:rPr>
        <w:t>random</w:t>
      </w:r>
      <w:r w:rsidR="00717176" w:rsidRPr="00C75E37">
        <w:rPr>
          <w:rFonts w:ascii="Times New Roman" w:hAnsi="Times New Roman" w:cs="Times New Roman"/>
          <w:sz w:val="24"/>
          <w:szCs w:val="24"/>
        </w:rPr>
        <w:t>ly</w:t>
      </w:r>
      <w:r w:rsidR="0038543E" w:rsidRPr="00C75E37">
        <w:rPr>
          <w:rFonts w:ascii="Times New Roman" w:hAnsi="Times New Roman" w:cs="Times New Roman"/>
          <w:sz w:val="24"/>
          <w:szCs w:val="24"/>
        </w:rPr>
        <w:t xml:space="preserve"> killing or attempt</w:t>
      </w:r>
      <w:r w:rsidR="00717176" w:rsidRPr="00C75E37">
        <w:rPr>
          <w:rFonts w:ascii="Times New Roman" w:hAnsi="Times New Roman" w:cs="Times New Roman"/>
          <w:sz w:val="24"/>
          <w:szCs w:val="24"/>
        </w:rPr>
        <w:t>ing</w:t>
      </w:r>
      <w:r w:rsidR="0038543E" w:rsidRPr="00C75E37">
        <w:rPr>
          <w:rFonts w:ascii="Times New Roman" w:hAnsi="Times New Roman" w:cs="Times New Roman"/>
          <w:sz w:val="24"/>
          <w:szCs w:val="24"/>
        </w:rPr>
        <w:t xml:space="preserve"> to kill people in a confined or public area</w:t>
      </w:r>
      <w:r w:rsidR="00717176" w:rsidRPr="00C75E37">
        <w:rPr>
          <w:rFonts w:ascii="Times New Roman" w:hAnsi="Times New Roman" w:cs="Times New Roman"/>
          <w:sz w:val="24"/>
          <w:szCs w:val="24"/>
        </w:rPr>
        <w:t xml:space="preserve"> </w:t>
      </w:r>
      <w:r w:rsidR="0038543E" w:rsidRPr="00C75E37">
        <w:rPr>
          <w:rFonts w:ascii="Times New Roman" w:hAnsi="Times New Roman" w:cs="Times New Roman"/>
          <w:sz w:val="24"/>
          <w:szCs w:val="24"/>
        </w:rPr>
        <w:t xml:space="preserve">(Smart &amp; Schell, 2021). </w:t>
      </w:r>
      <w:r w:rsidR="007215C6" w:rsidRPr="00C75E37">
        <w:rPr>
          <w:rFonts w:ascii="Times New Roman" w:hAnsi="Times New Roman" w:cs="Times New Roman"/>
          <w:sz w:val="24"/>
          <w:szCs w:val="24"/>
        </w:rPr>
        <w:t xml:space="preserve">The term mass shooting, however, lacks a standard definition. As Smart and Schell (2021) observe, different sources of data </w:t>
      </w:r>
      <w:r w:rsidR="008718BA" w:rsidRPr="00C75E37">
        <w:rPr>
          <w:rFonts w:ascii="Times New Roman" w:hAnsi="Times New Roman" w:cs="Times New Roman"/>
          <w:sz w:val="24"/>
          <w:szCs w:val="24"/>
        </w:rPr>
        <w:t>have various ways of measuring and designating particular shootings as mass shootings.</w:t>
      </w:r>
      <w:r w:rsidR="00184609" w:rsidRPr="00C75E37">
        <w:rPr>
          <w:rFonts w:ascii="Times New Roman" w:hAnsi="Times New Roman" w:cs="Times New Roman"/>
          <w:sz w:val="24"/>
          <w:szCs w:val="24"/>
        </w:rPr>
        <w:t xml:space="preserve"> In a bid to facilitate classification and profiling, the FBI defined a mass murderer as an individual who murder</w:t>
      </w:r>
      <w:r w:rsidR="0076148D" w:rsidRPr="00C75E37">
        <w:rPr>
          <w:rFonts w:ascii="Times New Roman" w:hAnsi="Times New Roman" w:cs="Times New Roman"/>
          <w:sz w:val="24"/>
          <w:szCs w:val="24"/>
        </w:rPr>
        <w:t>s</w:t>
      </w:r>
      <w:r w:rsidR="00184609" w:rsidRPr="00C75E37">
        <w:rPr>
          <w:rFonts w:ascii="Times New Roman" w:hAnsi="Times New Roman" w:cs="Times New Roman"/>
          <w:sz w:val="24"/>
          <w:szCs w:val="24"/>
        </w:rPr>
        <w:t xml:space="preserve"> four or more people in a single instance and usually in the same location (Smart &amp; Schell, 2021).</w:t>
      </w:r>
      <w:r w:rsidR="00A7397B" w:rsidRPr="00C75E37">
        <w:rPr>
          <w:rFonts w:ascii="Times New Roman" w:hAnsi="Times New Roman" w:cs="Times New Roman"/>
          <w:sz w:val="24"/>
          <w:szCs w:val="24"/>
        </w:rPr>
        <w:t xml:space="preserve"> </w:t>
      </w:r>
      <w:r w:rsidR="0076148D" w:rsidRPr="00C75E37">
        <w:rPr>
          <w:rFonts w:ascii="Times New Roman" w:hAnsi="Times New Roman" w:cs="Times New Roman"/>
          <w:sz w:val="24"/>
          <w:szCs w:val="24"/>
        </w:rPr>
        <w:t xml:space="preserve">Therefore, since the definition of active shooting is silent about the number of fatalities, </w:t>
      </w:r>
      <w:r w:rsidR="005C2723" w:rsidRPr="00C75E37">
        <w:rPr>
          <w:rFonts w:ascii="Times New Roman" w:hAnsi="Times New Roman" w:cs="Times New Roman"/>
          <w:sz w:val="24"/>
          <w:szCs w:val="24"/>
        </w:rPr>
        <w:t>some</w:t>
      </w:r>
      <w:r w:rsidR="0076148D" w:rsidRPr="00C75E37">
        <w:rPr>
          <w:rFonts w:ascii="Times New Roman" w:hAnsi="Times New Roman" w:cs="Times New Roman"/>
          <w:sz w:val="24"/>
          <w:szCs w:val="24"/>
        </w:rPr>
        <w:t xml:space="preserve"> incidents of mass murder are encompassed in the definition of active shooting. </w:t>
      </w:r>
      <w:r w:rsidR="00BE429F" w:rsidRPr="00C75E37">
        <w:rPr>
          <w:rFonts w:ascii="Times New Roman" w:hAnsi="Times New Roman" w:cs="Times New Roman"/>
          <w:sz w:val="24"/>
          <w:szCs w:val="24"/>
        </w:rPr>
        <w:t xml:space="preserve">Duwe (2019) notes </w:t>
      </w:r>
      <w:r w:rsidR="00FD638A" w:rsidRPr="00C75E37">
        <w:rPr>
          <w:rFonts w:ascii="Times New Roman" w:hAnsi="Times New Roman" w:cs="Times New Roman"/>
          <w:sz w:val="24"/>
          <w:szCs w:val="24"/>
        </w:rPr>
        <w:t xml:space="preserve">that mass and active shootings constitute a relatively small proportion of </w:t>
      </w:r>
      <w:r w:rsidR="002B44D9" w:rsidRPr="00C75E37">
        <w:rPr>
          <w:rFonts w:ascii="Times New Roman" w:hAnsi="Times New Roman" w:cs="Times New Roman"/>
          <w:sz w:val="24"/>
          <w:szCs w:val="24"/>
        </w:rPr>
        <w:t xml:space="preserve">all the gun </w:t>
      </w:r>
      <w:r w:rsidR="00FD638A" w:rsidRPr="00C75E37">
        <w:rPr>
          <w:rFonts w:ascii="Times New Roman" w:hAnsi="Times New Roman" w:cs="Times New Roman"/>
          <w:sz w:val="24"/>
          <w:szCs w:val="24"/>
        </w:rPr>
        <w:t xml:space="preserve">crimes reported in the US. </w:t>
      </w:r>
      <w:r w:rsidR="002B44D9" w:rsidRPr="00C75E37">
        <w:rPr>
          <w:rFonts w:ascii="Times New Roman" w:hAnsi="Times New Roman" w:cs="Times New Roman"/>
          <w:sz w:val="24"/>
          <w:szCs w:val="24"/>
        </w:rPr>
        <w:t>Nevertheless</w:t>
      </w:r>
      <w:r w:rsidRPr="00C75E37">
        <w:rPr>
          <w:rFonts w:ascii="Times New Roman" w:hAnsi="Times New Roman" w:cs="Times New Roman"/>
          <w:sz w:val="24"/>
          <w:szCs w:val="24"/>
        </w:rPr>
        <w:t xml:space="preserve">, </w:t>
      </w:r>
      <w:r w:rsidR="002B44D9" w:rsidRPr="00C75E37">
        <w:rPr>
          <w:rFonts w:ascii="Times New Roman" w:hAnsi="Times New Roman" w:cs="Times New Roman"/>
          <w:sz w:val="24"/>
          <w:szCs w:val="24"/>
        </w:rPr>
        <w:t xml:space="preserve">the </w:t>
      </w:r>
      <w:r w:rsidR="00BD253F" w:rsidRPr="00C75E37">
        <w:rPr>
          <w:rFonts w:ascii="Times New Roman" w:hAnsi="Times New Roman" w:cs="Times New Roman"/>
          <w:sz w:val="24"/>
          <w:szCs w:val="24"/>
        </w:rPr>
        <w:t xml:space="preserve">individual and communal </w:t>
      </w:r>
      <w:r w:rsidR="002B44D9" w:rsidRPr="00C75E37">
        <w:rPr>
          <w:rFonts w:ascii="Times New Roman" w:hAnsi="Times New Roman" w:cs="Times New Roman"/>
          <w:sz w:val="24"/>
          <w:szCs w:val="24"/>
        </w:rPr>
        <w:t>impact that</w:t>
      </w:r>
      <w:r w:rsidRPr="00C75E37">
        <w:rPr>
          <w:rFonts w:ascii="Times New Roman" w:hAnsi="Times New Roman" w:cs="Times New Roman"/>
          <w:sz w:val="24"/>
          <w:szCs w:val="24"/>
        </w:rPr>
        <w:t xml:space="preserve"> these</w:t>
      </w:r>
      <w:r w:rsidR="002B44D9" w:rsidRPr="00C75E37">
        <w:rPr>
          <w:rFonts w:ascii="Times New Roman" w:hAnsi="Times New Roman" w:cs="Times New Roman"/>
          <w:sz w:val="24"/>
          <w:szCs w:val="24"/>
        </w:rPr>
        <w:t xml:space="preserve"> shooting incidents have</w:t>
      </w:r>
      <w:r w:rsidR="00BD253F" w:rsidRPr="00C75E37">
        <w:rPr>
          <w:rFonts w:ascii="Times New Roman" w:hAnsi="Times New Roman" w:cs="Times New Roman"/>
          <w:sz w:val="24"/>
          <w:szCs w:val="24"/>
        </w:rPr>
        <w:t>, such as loss of life, incapacitation, and anxiety</w:t>
      </w:r>
      <w:r w:rsidR="002B44D9" w:rsidRPr="00C75E37">
        <w:rPr>
          <w:rFonts w:ascii="Times New Roman" w:hAnsi="Times New Roman" w:cs="Times New Roman"/>
          <w:sz w:val="24"/>
          <w:szCs w:val="24"/>
        </w:rPr>
        <w:t xml:space="preserve"> together with the unpredictable nature of their occurrence makes them </w:t>
      </w:r>
      <w:r w:rsidR="00BD253F" w:rsidRPr="00C75E37">
        <w:rPr>
          <w:rFonts w:ascii="Times New Roman" w:hAnsi="Times New Roman" w:cs="Times New Roman"/>
          <w:sz w:val="24"/>
          <w:szCs w:val="24"/>
        </w:rPr>
        <w:t>a national concern for the US.</w:t>
      </w:r>
      <w:r w:rsidRPr="00C75E37">
        <w:rPr>
          <w:rFonts w:ascii="Times New Roman" w:hAnsi="Times New Roman" w:cs="Times New Roman"/>
          <w:sz w:val="24"/>
          <w:szCs w:val="24"/>
        </w:rPr>
        <w:t xml:space="preserve"> </w:t>
      </w:r>
    </w:p>
    <w:p w:rsidR="00CD3037" w:rsidRPr="00C75E37" w:rsidRDefault="00FC626F" w:rsidP="00C75E37">
      <w:pPr>
        <w:spacing w:after="0" w:line="480" w:lineRule="auto"/>
        <w:contextualSpacing/>
        <w:rPr>
          <w:rFonts w:ascii="Times New Roman" w:hAnsi="Times New Roman" w:cs="Times New Roman"/>
          <w:sz w:val="24"/>
          <w:szCs w:val="24"/>
        </w:rPr>
      </w:pPr>
      <w:r w:rsidRPr="00C75E37">
        <w:rPr>
          <w:rFonts w:ascii="Times New Roman" w:hAnsi="Times New Roman" w:cs="Times New Roman"/>
          <w:sz w:val="24"/>
          <w:szCs w:val="24"/>
        </w:rPr>
        <w:tab/>
        <w:t xml:space="preserve">This study investigates the relationship between active/mass shooting crimes and the mental health of the perpetrator. The study hypothesizes that mental illness </w:t>
      </w:r>
      <w:r w:rsidR="007509E4" w:rsidRPr="00C75E37">
        <w:rPr>
          <w:rFonts w:ascii="Times New Roman" w:hAnsi="Times New Roman" w:cs="Times New Roman"/>
          <w:sz w:val="24"/>
          <w:szCs w:val="24"/>
        </w:rPr>
        <w:t xml:space="preserve">such as bipolar disorder, schizophrenia, and major depressive syndrome </w:t>
      </w:r>
      <w:r w:rsidRPr="00C75E37">
        <w:rPr>
          <w:rFonts w:ascii="Times New Roman" w:hAnsi="Times New Roman" w:cs="Times New Roman"/>
          <w:sz w:val="24"/>
          <w:szCs w:val="24"/>
        </w:rPr>
        <w:t>increases the risk of an individual’s perpetration of active/mass shootings. The null and alternative hypotheses are as follows:</w:t>
      </w:r>
      <w:r w:rsidRPr="00C75E37">
        <w:rPr>
          <w:rFonts w:ascii="Times New Roman" w:hAnsi="Times New Roman" w:cs="Times New Roman"/>
          <w:b/>
          <w:sz w:val="24"/>
          <w:szCs w:val="24"/>
        </w:rPr>
        <w:t xml:space="preserve"> </w:t>
      </w:r>
    </w:p>
    <w:p w:rsidR="00CD3037" w:rsidRPr="00C75E37" w:rsidRDefault="00FC626F" w:rsidP="00C75E37">
      <w:pPr>
        <w:spacing w:after="0" w:line="480" w:lineRule="auto"/>
        <w:contextualSpacing/>
        <w:rPr>
          <w:rFonts w:ascii="Times New Roman" w:hAnsi="Times New Roman" w:cs="Times New Roman"/>
          <w:sz w:val="24"/>
          <w:szCs w:val="24"/>
        </w:rPr>
      </w:pPr>
      <w:r w:rsidRPr="00C75E37">
        <w:rPr>
          <w:rFonts w:ascii="Times New Roman" w:hAnsi="Times New Roman" w:cs="Times New Roman"/>
          <w:i/>
          <w:sz w:val="24"/>
          <w:szCs w:val="24"/>
        </w:rPr>
        <w:lastRenderedPageBreak/>
        <w:t>H</w:t>
      </w:r>
      <w:r w:rsidRPr="00C75E37">
        <w:rPr>
          <w:rFonts w:ascii="Times New Roman" w:hAnsi="Times New Roman" w:cs="Times New Roman"/>
          <w:i/>
          <w:sz w:val="24"/>
          <w:szCs w:val="24"/>
          <w:vertAlign w:val="subscript"/>
        </w:rPr>
        <w:t>0</w:t>
      </w:r>
      <w:r w:rsidRPr="00C75E37">
        <w:rPr>
          <w:rFonts w:ascii="Times New Roman" w:hAnsi="Times New Roman" w:cs="Times New Roman"/>
          <w:sz w:val="24"/>
          <w:szCs w:val="24"/>
        </w:rPr>
        <w:t>: Mental illness</w:t>
      </w:r>
      <w:r w:rsidR="00581B97" w:rsidRPr="00C75E37">
        <w:rPr>
          <w:rFonts w:ascii="Times New Roman" w:hAnsi="Times New Roman" w:cs="Times New Roman"/>
          <w:sz w:val="24"/>
          <w:szCs w:val="24"/>
        </w:rPr>
        <w:t xml:space="preserve"> </w:t>
      </w:r>
      <w:r w:rsidRPr="00C75E37">
        <w:rPr>
          <w:rFonts w:ascii="Times New Roman" w:hAnsi="Times New Roman" w:cs="Times New Roman"/>
          <w:sz w:val="24"/>
          <w:szCs w:val="24"/>
        </w:rPr>
        <w:t>do</w:t>
      </w:r>
      <w:r w:rsidR="00581B97" w:rsidRPr="00C75E37">
        <w:rPr>
          <w:rFonts w:ascii="Times New Roman" w:hAnsi="Times New Roman" w:cs="Times New Roman"/>
          <w:sz w:val="24"/>
          <w:szCs w:val="24"/>
        </w:rPr>
        <w:t>es</w:t>
      </w:r>
      <w:r w:rsidRPr="00C75E37">
        <w:rPr>
          <w:rFonts w:ascii="Times New Roman" w:hAnsi="Times New Roman" w:cs="Times New Roman"/>
          <w:sz w:val="24"/>
          <w:szCs w:val="24"/>
        </w:rPr>
        <w:t xml:space="preserve"> not increase the risk of an individual’s perpetration of active/mass shootings.</w:t>
      </w:r>
    </w:p>
    <w:p w:rsidR="00B47AAC" w:rsidRPr="00C75E37" w:rsidRDefault="00FC626F" w:rsidP="00C75E37">
      <w:pPr>
        <w:spacing w:after="0" w:line="480" w:lineRule="auto"/>
        <w:contextualSpacing/>
        <w:rPr>
          <w:rFonts w:ascii="Times New Roman" w:hAnsi="Times New Roman" w:cs="Times New Roman"/>
          <w:sz w:val="24"/>
          <w:szCs w:val="24"/>
        </w:rPr>
      </w:pPr>
      <w:r w:rsidRPr="00C75E37">
        <w:rPr>
          <w:rFonts w:ascii="Times New Roman" w:hAnsi="Times New Roman" w:cs="Times New Roman"/>
          <w:i/>
          <w:sz w:val="24"/>
          <w:szCs w:val="24"/>
        </w:rPr>
        <w:t>H</w:t>
      </w:r>
      <w:r w:rsidRPr="00C75E37">
        <w:rPr>
          <w:rFonts w:ascii="Times New Roman" w:hAnsi="Times New Roman" w:cs="Times New Roman"/>
          <w:i/>
          <w:sz w:val="24"/>
          <w:szCs w:val="24"/>
          <w:vertAlign w:val="subscript"/>
        </w:rPr>
        <w:t>1</w:t>
      </w:r>
      <w:r w:rsidRPr="00C75E37">
        <w:rPr>
          <w:rFonts w:ascii="Times New Roman" w:hAnsi="Times New Roman" w:cs="Times New Roman"/>
          <w:sz w:val="24"/>
          <w:szCs w:val="24"/>
        </w:rPr>
        <w:t>: Mental illness increases the risk of an individual’s perpetration of active/mass shootings.</w:t>
      </w:r>
    </w:p>
    <w:p w:rsidR="00CD3037" w:rsidRPr="00C75E37" w:rsidRDefault="00FC626F" w:rsidP="00C75E37">
      <w:pPr>
        <w:spacing w:after="0" w:line="480" w:lineRule="auto"/>
        <w:contextualSpacing/>
        <w:rPr>
          <w:rFonts w:ascii="Times New Roman" w:hAnsi="Times New Roman" w:cs="Times New Roman"/>
          <w:b/>
          <w:sz w:val="24"/>
          <w:szCs w:val="24"/>
        </w:rPr>
      </w:pPr>
      <w:r w:rsidRPr="00C75E37">
        <w:rPr>
          <w:rFonts w:ascii="Times New Roman" w:hAnsi="Times New Roman" w:cs="Times New Roman"/>
          <w:b/>
          <w:sz w:val="24"/>
          <w:szCs w:val="24"/>
        </w:rPr>
        <w:t xml:space="preserve">Literature Review </w:t>
      </w:r>
      <w:r w:rsidR="00A7397B" w:rsidRPr="00C75E37">
        <w:rPr>
          <w:rFonts w:ascii="Times New Roman" w:hAnsi="Times New Roman" w:cs="Times New Roman"/>
          <w:b/>
          <w:sz w:val="24"/>
          <w:szCs w:val="24"/>
        </w:rPr>
        <w:tab/>
      </w:r>
    </w:p>
    <w:p w:rsidR="00BC28E0" w:rsidRPr="00C75E37" w:rsidRDefault="00FC626F" w:rsidP="00C75E37">
      <w:pPr>
        <w:spacing w:after="0" w:line="480" w:lineRule="auto"/>
        <w:contextualSpacing/>
        <w:rPr>
          <w:rFonts w:ascii="Times New Roman" w:hAnsi="Times New Roman" w:cs="Times New Roman"/>
          <w:sz w:val="24"/>
          <w:szCs w:val="24"/>
        </w:rPr>
      </w:pPr>
      <w:r w:rsidRPr="00C75E37">
        <w:rPr>
          <w:rFonts w:ascii="Times New Roman" w:hAnsi="Times New Roman" w:cs="Times New Roman"/>
          <w:sz w:val="24"/>
          <w:szCs w:val="24"/>
        </w:rPr>
        <w:tab/>
      </w:r>
      <w:r w:rsidR="00BD253F" w:rsidRPr="00C75E37">
        <w:rPr>
          <w:rFonts w:ascii="Times New Roman" w:hAnsi="Times New Roman" w:cs="Times New Roman"/>
          <w:sz w:val="24"/>
          <w:szCs w:val="24"/>
        </w:rPr>
        <w:t>Mass and active shooting incidents have been on the rise in the US. According to</w:t>
      </w:r>
      <w:r w:rsidR="00167BB1" w:rsidRPr="00C75E37">
        <w:rPr>
          <w:rFonts w:ascii="Times New Roman" w:hAnsi="Times New Roman" w:cs="Times New Roman"/>
          <w:sz w:val="24"/>
          <w:szCs w:val="24"/>
        </w:rPr>
        <w:t xml:space="preserve"> Sergent (2021)</w:t>
      </w:r>
      <w:r w:rsidR="001A1D73" w:rsidRPr="00C75E37">
        <w:rPr>
          <w:rFonts w:ascii="Times New Roman" w:hAnsi="Times New Roman" w:cs="Times New Roman"/>
          <w:sz w:val="24"/>
          <w:szCs w:val="24"/>
        </w:rPr>
        <w:t>, mass shootings in the US r</w:t>
      </w:r>
      <w:r w:rsidR="00844698" w:rsidRPr="00C75E37">
        <w:rPr>
          <w:rFonts w:ascii="Times New Roman" w:hAnsi="Times New Roman" w:cs="Times New Roman"/>
          <w:sz w:val="24"/>
          <w:szCs w:val="24"/>
        </w:rPr>
        <w:t>ose almost by half in 2020 from the previous year’s 417 to 611. In 2019, the FBI classified 30 shootings as active shootings (FBI, 2019). This was</w:t>
      </w:r>
      <w:r w:rsidRPr="00C75E37">
        <w:rPr>
          <w:rFonts w:ascii="Times New Roman" w:hAnsi="Times New Roman" w:cs="Times New Roman"/>
          <w:sz w:val="24"/>
          <w:szCs w:val="24"/>
        </w:rPr>
        <w:t xml:space="preserve"> an 11 percent rise from the number of shootings designated in 2018. The first quarter of 2021 has seen the highest number of mass shooting incidents </w:t>
      </w:r>
      <w:r w:rsidR="0096283F" w:rsidRPr="00C75E37">
        <w:rPr>
          <w:rFonts w:ascii="Times New Roman" w:hAnsi="Times New Roman" w:cs="Times New Roman"/>
          <w:sz w:val="24"/>
          <w:szCs w:val="24"/>
        </w:rPr>
        <w:t xml:space="preserve">on average compared to </w:t>
      </w:r>
      <w:r w:rsidRPr="00C75E37">
        <w:rPr>
          <w:rFonts w:ascii="Times New Roman" w:hAnsi="Times New Roman" w:cs="Times New Roman"/>
          <w:sz w:val="24"/>
          <w:szCs w:val="24"/>
        </w:rPr>
        <w:t>similar period</w:t>
      </w:r>
      <w:r w:rsidR="0096283F" w:rsidRPr="00C75E37">
        <w:rPr>
          <w:rFonts w:ascii="Times New Roman" w:hAnsi="Times New Roman" w:cs="Times New Roman"/>
          <w:sz w:val="24"/>
          <w:szCs w:val="24"/>
        </w:rPr>
        <w:t>s</w:t>
      </w:r>
      <w:r w:rsidRPr="00C75E37">
        <w:rPr>
          <w:rFonts w:ascii="Times New Roman" w:hAnsi="Times New Roman" w:cs="Times New Roman"/>
          <w:sz w:val="24"/>
          <w:szCs w:val="24"/>
        </w:rPr>
        <w:t xml:space="preserve"> in the last four years (Sergent, 2021). </w:t>
      </w:r>
      <w:r w:rsidR="00690750" w:rsidRPr="00C75E37">
        <w:rPr>
          <w:rFonts w:ascii="Times New Roman" w:hAnsi="Times New Roman" w:cs="Times New Roman"/>
          <w:sz w:val="24"/>
          <w:szCs w:val="24"/>
        </w:rPr>
        <w:t>Calls for an appropriate response and lasting solution to the escalating situation have been mounting. In essence, such shootings have been reported to take place in a variety of public places across the nation such that it has become necessary to prepare the public for their random occurrence. The</w:t>
      </w:r>
      <w:r w:rsidR="0096283F" w:rsidRPr="00C75E37">
        <w:rPr>
          <w:rFonts w:ascii="Times New Roman" w:hAnsi="Times New Roman" w:cs="Times New Roman"/>
          <w:sz w:val="24"/>
          <w:szCs w:val="24"/>
        </w:rPr>
        <w:t xml:space="preserve"> FBI identifies the need for the</w:t>
      </w:r>
      <w:r w:rsidR="00690750" w:rsidRPr="00C75E37">
        <w:rPr>
          <w:rFonts w:ascii="Times New Roman" w:hAnsi="Times New Roman" w:cs="Times New Roman"/>
          <w:sz w:val="24"/>
          <w:szCs w:val="24"/>
        </w:rPr>
        <w:t xml:space="preserve"> collaborative efforts of public and private entities such as schools, communities, places of worship, transportation centers, and other sites of public gathering, all of which have been venues of gun violence, in averting the incidence and damage caused by active shooters (FB</w:t>
      </w:r>
      <w:r w:rsidR="0096283F" w:rsidRPr="00C75E37">
        <w:rPr>
          <w:rFonts w:ascii="Times New Roman" w:hAnsi="Times New Roman" w:cs="Times New Roman"/>
          <w:sz w:val="24"/>
          <w:szCs w:val="24"/>
        </w:rPr>
        <w:t>I, n.d). To enhance these efforts, the</w:t>
      </w:r>
      <w:r w:rsidR="00690750" w:rsidRPr="00C75E37">
        <w:rPr>
          <w:rFonts w:ascii="Times New Roman" w:hAnsi="Times New Roman" w:cs="Times New Roman"/>
          <w:sz w:val="24"/>
          <w:szCs w:val="24"/>
        </w:rPr>
        <w:t xml:space="preserve"> bureau </w:t>
      </w:r>
      <w:r w:rsidR="0096283F" w:rsidRPr="00C75E37">
        <w:rPr>
          <w:rFonts w:ascii="Times New Roman" w:hAnsi="Times New Roman" w:cs="Times New Roman"/>
          <w:sz w:val="24"/>
          <w:szCs w:val="24"/>
        </w:rPr>
        <w:t>has</w:t>
      </w:r>
      <w:r w:rsidR="00690750" w:rsidRPr="00C75E37">
        <w:rPr>
          <w:rFonts w:ascii="Times New Roman" w:hAnsi="Times New Roman" w:cs="Times New Roman"/>
          <w:sz w:val="24"/>
          <w:szCs w:val="24"/>
        </w:rPr>
        <w:t xml:space="preserve"> undertaken a mass awareness campaign. The Run Hide Fight campaign is intended to empower the public to respond aptly and increase their chances of survival during an active shooting attack (FBI, n.d). Also important have been the efforts to carry out threat assessments and threat management activities for the detection and prevention of possible violent intent by individuals. </w:t>
      </w:r>
    </w:p>
    <w:p w:rsidR="00362C7D" w:rsidRPr="00C75E37" w:rsidRDefault="00FC626F" w:rsidP="00C75E37">
      <w:pPr>
        <w:spacing w:after="0" w:line="480" w:lineRule="auto"/>
        <w:contextualSpacing/>
        <w:rPr>
          <w:rFonts w:ascii="Times New Roman" w:hAnsi="Times New Roman" w:cs="Times New Roman"/>
          <w:sz w:val="24"/>
          <w:szCs w:val="24"/>
        </w:rPr>
      </w:pPr>
      <w:r w:rsidRPr="00C75E37">
        <w:rPr>
          <w:rFonts w:ascii="Times New Roman" w:hAnsi="Times New Roman" w:cs="Times New Roman"/>
          <w:sz w:val="24"/>
          <w:szCs w:val="24"/>
        </w:rPr>
        <w:tab/>
      </w:r>
      <w:r w:rsidR="00690750" w:rsidRPr="00C75E37">
        <w:rPr>
          <w:rFonts w:ascii="Times New Roman" w:hAnsi="Times New Roman" w:cs="Times New Roman"/>
          <w:sz w:val="24"/>
          <w:szCs w:val="24"/>
        </w:rPr>
        <w:t xml:space="preserve">The state of mental health has been one of the areas </w:t>
      </w:r>
      <w:r w:rsidR="005C2723" w:rsidRPr="00C75E37">
        <w:rPr>
          <w:rFonts w:ascii="Times New Roman" w:hAnsi="Times New Roman" w:cs="Times New Roman"/>
          <w:sz w:val="24"/>
          <w:szCs w:val="24"/>
        </w:rPr>
        <w:t xml:space="preserve">where the </w:t>
      </w:r>
      <w:r w:rsidR="00690750" w:rsidRPr="00C75E37">
        <w:rPr>
          <w:rFonts w:ascii="Times New Roman" w:hAnsi="Times New Roman" w:cs="Times New Roman"/>
          <w:sz w:val="24"/>
          <w:szCs w:val="24"/>
        </w:rPr>
        <w:t>focus has been dir</w:t>
      </w:r>
      <w:r w:rsidR="00BC28E0" w:rsidRPr="00C75E37">
        <w:rPr>
          <w:rFonts w:ascii="Times New Roman" w:hAnsi="Times New Roman" w:cs="Times New Roman"/>
          <w:sz w:val="24"/>
          <w:szCs w:val="24"/>
        </w:rPr>
        <w:t>ected in the undertaking of active/mass shooting threat</w:t>
      </w:r>
      <w:r w:rsidR="00690750" w:rsidRPr="00C75E37">
        <w:rPr>
          <w:rFonts w:ascii="Times New Roman" w:hAnsi="Times New Roman" w:cs="Times New Roman"/>
          <w:sz w:val="24"/>
          <w:szCs w:val="24"/>
        </w:rPr>
        <w:t xml:space="preserve"> assessments.</w:t>
      </w:r>
      <w:r w:rsidR="00BC28E0" w:rsidRPr="00C75E37">
        <w:rPr>
          <w:rFonts w:ascii="Times New Roman" w:hAnsi="Times New Roman" w:cs="Times New Roman"/>
          <w:sz w:val="24"/>
          <w:szCs w:val="24"/>
        </w:rPr>
        <w:t xml:space="preserve"> </w:t>
      </w:r>
      <w:r w:rsidR="00660FA8" w:rsidRPr="00C75E37">
        <w:rPr>
          <w:rFonts w:ascii="Times New Roman" w:hAnsi="Times New Roman" w:cs="Times New Roman"/>
          <w:sz w:val="24"/>
          <w:szCs w:val="24"/>
        </w:rPr>
        <w:t>McGinty et al. (2014)</w:t>
      </w:r>
      <w:r w:rsidR="00BC28E0" w:rsidRPr="00C75E37">
        <w:rPr>
          <w:rFonts w:ascii="Times New Roman" w:hAnsi="Times New Roman" w:cs="Times New Roman"/>
          <w:sz w:val="24"/>
          <w:szCs w:val="24"/>
        </w:rPr>
        <w:t xml:space="preserve"> note that </w:t>
      </w:r>
      <w:r w:rsidR="00660FA8" w:rsidRPr="00C75E37">
        <w:rPr>
          <w:rFonts w:ascii="Times New Roman" w:hAnsi="Times New Roman" w:cs="Times New Roman"/>
          <w:sz w:val="24"/>
          <w:szCs w:val="24"/>
        </w:rPr>
        <w:t xml:space="preserve">news </w:t>
      </w:r>
      <w:r w:rsidR="00660FA8" w:rsidRPr="00C75E37">
        <w:rPr>
          <w:rFonts w:ascii="Times New Roman" w:hAnsi="Times New Roman" w:cs="Times New Roman"/>
          <w:sz w:val="24"/>
          <w:szCs w:val="24"/>
        </w:rPr>
        <w:lastRenderedPageBreak/>
        <w:t>media sources</w:t>
      </w:r>
      <w:r w:rsidR="00B47AAC" w:rsidRPr="00C75E37">
        <w:rPr>
          <w:rFonts w:ascii="Times New Roman" w:hAnsi="Times New Roman" w:cs="Times New Roman"/>
          <w:sz w:val="24"/>
          <w:szCs w:val="24"/>
        </w:rPr>
        <w:t xml:space="preserve"> and the public in general</w:t>
      </w:r>
      <w:r w:rsidR="00660FA8" w:rsidRPr="00C75E37">
        <w:rPr>
          <w:rFonts w:ascii="Times New Roman" w:hAnsi="Times New Roman" w:cs="Times New Roman"/>
          <w:sz w:val="24"/>
          <w:szCs w:val="24"/>
        </w:rPr>
        <w:t xml:space="preserve"> </w:t>
      </w:r>
      <w:r w:rsidR="00B47AAC" w:rsidRPr="00C75E37">
        <w:rPr>
          <w:rFonts w:ascii="Times New Roman" w:hAnsi="Times New Roman" w:cs="Times New Roman"/>
          <w:sz w:val="24"/>
          <w:szCs w:val="24"/>
        </w:rPr>
        <w:t xml:space="preserve">often </w:t>
      </w:r>
      <w:r w:rsidR="00660FA8" w:rsidRPr="00C75E37">
        <w:rPr>
          <w:rFonts w:ascii="Times New Roman" w:hAnsi="Times New Roman" w:cs="Times New Roman"/>
          <w:sz w:val="24"/>
          <w:szCs w:val="24"/>
        </w:rPr>
        <w:t>associate public shootings with serious mental conditions.</w:t>
      </w:r>
      <w:r w:rsidR="001A4E6D" w:rsidRPr="00C75E37">
        <w:rPr>
          <w:rFonts w:ascii="Times New Roman" w:hAnsi="Times New Roman" w:cs="Times New Roman"/>
          <w:sz w:val="24"/>
          <w:szCs w:val="24"/>
        </w:rPr>
        <w:t xml:space="preserve"> This has been the case in </w:t>
      </w:r>
      <w:r w:rsidR="00B47AAC" w:rsidRPr="00C75E37">
        <w:rPr>
          <w:rFonts w:ascii="Times New Roman" w:hAnsi="Times New Roman" w:cs="Times New Roman"/>
          <w:sz w:val="24"/>
          <w:szCs w:val="24"/>
        </w:rPr>
        <w:t>certain</w:t>
      </w:r>
      <w:r w:rsidR="001A4E6D" w:rsidRPr="00C75E37">
        <w:rPr>
          <w:rFonts w:ascii="Times New Roman" w:hAnsi="Times New Roman" w:cs="Times New Roman"/>
          <w:sz w:val="24"/>
          <w:szCs w:val="24"/>
        </w:rPr>
        <w:t xml:space="preserve"> instances. </w:t>
      </w:r>
      <w:r w:rsidRPr="00C75E37">
        <w:rPr>
          <w:rFonts w:ascii="Times New Roman" w:hAnsi="Times New Roman" w:cs="Times New Roman"/>
          <w:sz w:val="24"/>
          <w:szCs w:val="24"/>
        </w:rPr>
        <w:t>Nevertheless</w:t>
      </w:r>
      <w:r w:rsidR="001A4E6D" w:rsidRPr="00C75E37">
        <w:rPr>
          <w:rFonts w:ascii="Times New Roman" w:hAnsi="Times New Roman" w:cs="Times New Roman"/>
          <w:sz w:val="24"/>
          <w:szCs w:val="24"/>
        </w:rPr>
        <w:t>, Ahonen et al. (2017) found that the risk of engaging in violence that is attributable to mental illness is minimal.</w:t>
      </w:r>
      <w:r w:rsidR="00660FA8" w:rsidRPr="00C75E37">
        <w:rPr>
          <w:rFonts w:ascii="Times New Roman" w:hAnsi="Times New Roman" w:cs="Times New Roman"/>
          <w:sz w:val="24"/>
          <w:szCs w:val="24"/>
        </w:rPr>
        <w:t xml:space="preserve"> A disproportionate emphasis</w:t>
      </w:r>
      <w:r w:rsidR="001A4E6D" w:rsidRPr="00C75E37">
        <w:rPr>
          <w:rFonts w:ascii="Times New Roman" w:hAnsi="Times New Roman" w:cs="Times New Roman"/>
          <w:sz w:val="24"/>
          <w:szCs w:val="24"/>
        </w:rPr>
        <w:t xml:space="preserve"> has however</w:t>
      </w:r>
      <w:r w:rsidR="00660FA8" w:rsidRPr="00C75E37">
        <w:rPr>
          <w:rFonts w:ascii="Times New Roman" w:hAnsi="Times New Roman" w:cs="Times New Roman"/>
          <w:sz w:val="24"/>
          <w:szCs w:val="24"/>
        </w:rPr>
        <w:t xml:space="preserve"> </w:t>
      </w:r>
      <w:r w:rsidR="006A43D6" w:rsidRPr="00C75E37">
        <w:rPr>
          <w:rFonts w:ascii="Times New Roman" w:hAnsi="Times New Roman" w:cs="Times New Roman"/>
          <w:sz w:val="24"/>
          <w:szCs w:val="24"/>
        </w:rPr>
        <w:t>seemed to be placed on providing mental health solutions for active/mass shootings</w:t>
      </w:r>
      <w:r w:rsidR="00F62A78" w:rsidRPr="00C75E37">
        <w:rPr>
          <w:rFonts w:ascii="Times New Roman" w:hAnsi="Times New Roman" w:cs="Times New Roman"/>
          <w:sz w:val="24"/>
          <w:szCs w:val="24"/>
        </w:rPr>
        <w:t>.</w:t>
      </w:r>
      <w:r w:rsidR="00087B60" w:rsidRPr="00C75E37">
        <w:rPr>
          <w:rFonts w:ascii="Times New Roman" w:hAnsi="Times New Roman" w:cs="Times New Roman"/>
          <w:sz w:val="24"/>
          <w:szCs w:val="24"/>
          <w:shd w:val="clear" w:color="auto" w:fill="FFFFFF"/>
        </w:rPr>
        <w:t xml:space="preserve"> </w:t>
      </w:r>
      <w:r w:rsidR="00087B60" w:rsidRPr="00C75E37">
        <w:rPr>
          <w:rFonts w:ascii="Times New Roman" w:hAnsi="Times New Roman" w:cs="Times New Roman"/>
          <w:sz w:val="24"/>
          <w:szCs w:val="24"/>
        </w:rPr>
        <w:t>Hirschtritt and Binder (2018) note that policymakers and the public</w:t>
      </w:r>
      <w:r w:rsidR="001A4E6D" w:rsidRPr="00C75E37">
        <w:rPr>
          <w:rFonts w:ascii="Times New Roman" w:hAnsi="Times New Roman" w:cs="Times New Roman"/>
          <w:sz w:val="24"/>
          <w:szCs w:val="24"/>
        </w:rPr>
        <w:t xml:space="preserve"> </w:t>
      </w:r>
      <w:r w:rsidR="00414023" w:rsidRPr="00C75E37">
        <w:rPr>
          <w:rFonts w:ascii="Times New Roman" w:hAnsi="Times New Roman" w:cs="Times New Roman"/>
          <w:sz w:val="24"/>
          <w:szCs w:val="24"/>
        </w:rPr>
        <w:t xml:space="preserve">have </w:t>
      </w:r>
      <w:r w:rsidR="00087B60" w:rsidRPr="00C75E37">
        <w:rPr>
          <w:rFonts w:ascii="Times New Roman" w:hAnsi="Times New Roman" w:cs="Times New Roman"/>
          <w:sz w:val="24"/>
          <w:szCs w:val="24"/>
        </w:rPr>
        <w:t xml:space="preserve">also often </w:t>
      </w:r>
      <w:r w:rsidR="001A4E6D" w:rsidRPr="00C75E37">
        <w:rPr>
          <w:rFonts w:ascii="Times New Roman" w:hAnsi="Times New Roman" w:cs="Times New Roman"/>
          <w:sz w:val="24"/>
          <w:szCs w:val="24"/>
        </w:rPr>
        <w:t>directed</w:t>
      </w:r>
      <w:r w:rsidR="00087B60" w:rsidRPr="00C75E37">
        <w:rPr>
          <w:rFonts w:ascii="Times New Roman" w:hAnsi="Times New Roman" w:cs="Times New Roman"/>
          <w:sz w:val="24"/>
          <w:szCs w:val="24"/>
        </w:rPr>
        <w:t xml:space="preserve"> the blame of </w:t>
      </w:r>
      <w:r w:rsidR="000835D7" w:rsidRPr="00C75E37">
        <w:rPr>
          <w:rFonts w:ascii="Times New Roman" w:hAnsi="Times New Roman" w:cs="Times New Roman"/>
          <w:sz w:val="24"/>
          <w:szCs w:val="24"/>
        </w:rPr>
        <w:t xml:space="preserve">the surge </w:t>
      </w:r>
      <w:r w:rsidR="00087B60" w:rsidRPr="00C75E37">
        <w:rPr>
          <w:rFonts w:ascii="Times New Roman" w:hAnsi="Times New Roman" w:cs="Times New Roman"/>
          <w:sz w:val="24"/>
          <w:szCs w:val="24"/>
        </w:rPr>
        <w:t xml:space="preserve">in shootings </w:t>
      </w:r>
      <w:r w:rsidR="000835D7" w:rsidRPr="00C75E37">
        <w:rPr>
          <w:rFonts w:ascii="Times New Roman" w:hAnsi="Times New Roman" w:cs="Times New Roman"/>
          <w:sz w:val="24"/>
          <w:szCs w:val="24"/>
        </w:rPr>
        <w:t xml:space="preserve">incidents </w:t>
      </w:r>
      <w:r w:rsidRPr="00C75E37">
        <w:rPr>
          <w:rFonts w:ascii="Times New Roman" w:hAnsi="Times New Roman" w:cs="Times New Roman"/>
          <w:sz w:val="24"/>
          <w:szCs w:val="24"/>
        </w:rPr>
        <w:t>to</w:t>
      </w:r>
      <w:r w:rsidR="00087B60" w:rsidRPr="00C75E37">
        <w:rPr>
          <w:rFonts w:ascii="Times New Roman" w:hAnsi="Times New Roman" w:cs="Times New Roman"/>
          <w:sz w:val="24"/>
          <w:szCs w:val="24"/>
        </w:rPr>
        <w:t xml:space="preserve"> </w:t>
      </w:r>
      <w:r w:rsidR="000835D7" w:rsidRPr="00C75E37">
        <w:rPr>
          <w:rFonts w:ascii="Times New Roman" w:hAnsi="Times New Roman" w:cs="Times New Roman"/>
          <w:sz w:val="24"/>
          <w:szCs w:val="24"/>
        </w:rPr>
        <w:t xml:space="preserve">the presence of </w:t>
      </w:r>
      <w:r w:rsidR="00087B60" w:rsidRPr="00C75E37">
        <w:rPr>
          <w:rFonts w:ascii="Times New Roman" w:hAnsi="Times New Roman" w:cs="Times New Roman"/>
          <w:sz w:val="24"/>
          <w:szCs w:val="24"/>
        </w:rPr>
        <w:t>untreated</w:t>
      </w:r>
      <w:r w:rsidR="000835D7" w:rsidRPr="00C75E37">
        <w:rPr>
          <w:rFonts w:ascii="Times New Roman" w:hAnsi="Times New Roman" w:cs="Times New Roman"/>
          <w:sz w:val="24"/>
          <w:szCs w:val="24"/>
        </w:rPr>
        <w:t xml:space="preserve"> severe</w:t>
      </w:r>
      <w:r w:rsidR="00087B60" w:rsidRPr="00C75E37">
        <w:rPr>
          <w:rFonts w:ascii="Times New Roman" w:hAnsi="Times New Roman" w:cs="Times New Roman"/>
          <w:sz w:val="24"/>
          <w:szCs w:val="24"/>
        </w:rPr>
        <w:t xml:space="preserve"> mental ailments </w:t>
      </w:r>
      <w:r w:rsidR="000835D7" w:rsidRPr="00C75E37">
        <w:rPr>
          <w:rFonts w:ascii="Times New Roman" w:hAnsi="Times New Roman" w:cs="Times New Roman"/>
          <w:sz w:val="24"/>
          <w:szCs w:val="24"/>
        </w:rPr>
        <w:t>such as bipolar disorder and major depressive disorder</w:t>
      </w:r>
      <w:r w:rsidR="00414023" w:rsidRPr="00C75E37">
        <w:rPr>
          <w:rFonts w:ascii="Times New Roman" w:hAnsi="Times New Roman" w:cs="Times New Roman"/>
          <w:sz w:val="24"/>
          <w:szCs w:val="24"/>
        </w:rPr>
        <w:t xml:space="preserve"> in </w:t>
      </w:r>
      <w:r w:rsidR="00087B60" w:rsidRPr="00C75E37">
        <w:rPr>
          <w:rFonts w:ascii="Times New Roman" w:hAnsi="Times New Roman" w:cs="Times New Roman"/>
          <w:sz w:val="24"/>
          <w:szCs w:val="24"/>
        </w:rPr>
        <w:t>society</w:t>
      </w:r>
      <w:r w:rsidRPr="00C75E37">
        <w:rPr>
          <w:rFonts w:ascii="Times New Roman" w:hAnsi="Times New Roman" w:cs="Times New Roman"/>
          <w:sz w:val="24"/>
          <w:szCs w:val="24"/>
        </w:rPr>
        <w:t>.</w:t>
      </w:r>
      <w:r w:rsidR="00087B60" w:rsidRPr="00C75E37">
        <w:rPr>
          <w:rFonts w:ascii="Times New Roman" w:hAnsi="Times New Roman" w:cs="Times New Roman"/>
          <w:sz w:val="24"/>
          <w:szCs w:val="24"/>
        </w:rPr>
        <w:t xml:space="preserve"> </w:t>
      </w:r>
      <w:r w:rsidR="006A43D6" w:rsidRPr="00C75E37">
        <w:rPr>
          <w:rFonts w:ascii="Times New Roman" w:hAnsi="Times New Roman" w:cs="Times New Roman"/>
          <w:sz w:val="24"/>
          <w:szCs w:val="24"/>
        </w:rPr>
        <w:t>Metzl and Macleish (2015) advance that a more complex relationship between gun violence and mental illness exists, one that necessitates a departure from focusing policy solutions and public opinion solely on mental illness and psychiatric solutions to incorporate larger societal and structural interventions</w:t>
      </w:r>
      <w:r w:rsidR="00F4373B" w:rsidRPr="00C75E37">
        <w:rPr>
          <w:rFonts w:ascii="Times New Roman" w:hAnsi="Times New Roman" w:cs="Times New Roman"/>
          <w:sz w:val="24"/>
          <w:szCs w:val="24"/>
        </w:rPr>
        <w:t>. Violence and mental ailments are however not without connection. According to</w:t>
      </w:r>
      <w:r w:rsidR="00015C5E" w:rsidRPr="00C75E37">
        <w:rPr>
          <w:rFonts w:ascii="Times New Roman" w:hAnsi="Times New Roman" w:cs="Times New Roman"/>
          <w:sz w:val="24"/>
          <w:szCs w:val="24"/>
        </w:rPr>
        <w:t xml:space="preserve"> Yakeley (2010),</w:t>
      </w:r>
      <w:r w:rsidR="00F4373B" w:rsidRPr="00C75E37">
        <w:rPr>
          <w:rFonts w:ascii="Times New Roman" w:hAnsi="Times New Roman" w:cs="Times New Roman"/>
          <w:sz w:val="24"/>
          <w:szCs w:val="24"/>
        </w:rPr>
        <w:t xml:space="preserve"> individuals with mental </w:t>
      </w:r>
      <w:r w:rsidRPr="00C75E37">
        <w:rPr>
          <w:rFonts w:ascii="Times New Roman" w:hAnsi="Times New Roman" w:cs="Times New Roman"/>
          <w:sz w:val="24"/>
          <w:szCs w:val="24"/>
        </w:rPr>
        <w:t xml:space="preserve">illness </w:t>
      </w:r>
      <w:r w:rsidRPr="00C75E37">
        <w:rPr>
          <w:rFonts w:ascii="Times New Roman" w:hAnsi="Times New Roman" w:cs="Times New Roman"/>
          <w:sz w:val="24"/>
          <w:szCs w:val="24"/>
        </w:rPr>
        <w:t>who</w:t>
      </w:r>
      <w:r w:rsidR="00F4373B" w:rsidRPr="00C75E37">
        <w:rPr>
          <w:rFonts w:ascii="Times New Roman" w:hAnsi="Times New Roman" w:cs="Times New Roman"/>
          <w:sz w:val="24"/>
          <w:szCs w:val="24"/>
        </w:rPr>
        <w:t xml:space="preserve"> do not receive the </w:t>
      </w:r>
      <w:r w:rsidR="00015C5E" w:rsidRPr="00C75E37">
        <w:rPr>
          <w:rFonts w:ascii="Times New Roman" w:hAnsi="Times New Roman" w:cs="Times New Roman"/>
          <w:sz w:val="24"/>
          <w:szCs w:val="24"/>
        </w:rPr>
        <w:t>necessary medical care are at heightened risk of perpetrating violent acts. In their study, Bonanno and Leven</w:t>
      </w:r>
      <w:r w:rsidRPr="00C75E37">
        <w:rPr>
          <w:rFonts w:ascii="Times New Roman" w:hAnsi="Times New Roman" w:cs="Times New Roman"/>
          <w:sz w:val="24"/>
          <w:szCs w:val="24"/>
        </w:rPr>
        <w:t xml:space="preserve">son (2014) also identify </w:t>
      </w:r>
      <w:r w:rsidR="00015C5E" w:rsidRPr="00C75E37">
        <w:rPr>
          <w:rFonts w:ascii="Times New Roman" w:hAnsi="Times New Roman" w:cs="Times New Roman"/>
          <w:sz w:val="24"/>
          <w:szCs w:val="24"/>
        </w:rPr>
        <w:t>the role of mental instability in contributing to the identification of shooters in school shooting incidents. The role of mental health in active</w:t>
      </w:r>
      <w:r w:rsidR="00414023" w:rsidRPr="00C75E37">
        <w:rPr>
          <w:rFonts w:ascii="Times New Roman" w:hAnsi="Times New Roman" w:cs="Times New Roman"/>
          <w:sz w:val="24"/>
          <w:szCs w:val="24"/>
        </w:rPr>
        <w:t xml:space="preserve">/mass </w:t>
      </w:r>
      <w:r w:rsidR="00015C5E" w:rsidRPr="00C75E37">
        <w:rPr>
          <w:rFonts w:ascii="Times New Roman" w:hAnsi="Times New Roman" w:cs="Times New Roman"/>
          <w:sz w:val="24"/>
          <w:szCs w:val="24"/>
        </w:rPr>
        <w:t xml:space="preserve">shootings can therefore not be </w:t>
      </w:r>
      <w:r w:rsidR="00E2010E" w:rsidRPr="00C75E37">
        <w:rPr>
          <w:rFonts w:ascii="Times New Roman" w:hAnsi="Times New Roman" w:cs="Times New Roman"/>
          <w:sz w:val="24"/>
          <w:szCs w:val="24"/>
        </w:rPr>
        <w:t>overlooked</w:t>
      </w:r>
      <w:r w:rsidR="00015C5E" w:rsidRPr="00C75E37">
        <w:rPr>
          <w:rFonts w:ascii="Times New Roman" w:hAnsi="Times New Roman" w:cs="Times New Roman"/>
          <w:sz w:val="24"/>
          <w:szCs w:val="24"/>
        </w:rPr>
        <w:t>.</w:t>
      </w:r>
    </w:p>
    <w:p w:rsidR="0000192D" w:rsidRPr="00C75E37" w:rsidRDefault="00FC626F" w:rsidP="00C75E37">
      <w:pPr>
        <w:spacing w:after="0" w:line="480" w:lineRule="auto"/>
        <w:contextualSpacing/>
        <w:jc w:val="center"/>
        <w:rPr>
          <w:rFonts w:ascii="Times New Roman" w:hAnsi="Times New Roman" w:cs="Times New Roman"/>
          <w:b/>
          <w:sz w:val="24"/>
          <w:szCs w:val="24"/>
        </w:rPr>
      </w:pPr>
      <w:r w:rsidRPr="00C75E37">
        <w:rPr>
          <w:rFonts w:ascii="Times New Roman" w:hAnsi="Times New Roman" w:cs="Times New Roman"/>
          <w:b/>
          <w:sz w:val="24"/>
          <w:szCs w:val="24"/>
        </w:rPr>
        <w:t>Method</w:t>
      </w:r>
    </w:p>
    <w:p w:rsidR="00DE321E" w:rsidRPr="00C75E37" w:rsidRDefault="00FC626F" w:rsidP="00C75E37">
      <w:pPr>
        <w:spacing w:after="0" w:line="480" w:lineRule="auto"/>
        <w:contextualSpacing/>
        <w:rPr>
          <w:rFonts w:ascii="Times New Roman" w:hAnsi="Times New Roman" w:cs="Times New Roman"/>
          <w:sz w:val="24"/>
          <w:szCs w:val="24"/>
        </w:rPr>
      </w:pPr>
      <w:r w:rsidRPr="00C75E37">
        <w:rPr>
          <w:rFonts w:ascii="Times New Roman" w:hAnsi="Times New Roman" w:cs="Times New Roman"/>
          <w:sz w:val="24"/>
          <w:szCs w:val="24"/>
        </w:rPr>
        <w:tab/>
      </w:r>
      <w:r w:rsidR="00054AB7" w:rsidRPr="00C75E37">
        <w:rPr>
          <w:rFonts w:ascii="Times New Roman" w:hAnsi="Times New Roman" w:cs="Times New Roman"/>
          <w:sz w:val="24"/>
          <w:szCs w:val="24"/>
        </w:rPr>
        <w:t xml:space="preserve">This study </w:t>
      </w:r>
      <w:r w:rsidR="00B47AAC" w:rsidRPr="00C75E37">
        <w:rPr>
          <w:rFonts w:ascii="Times New Roman" w:hAnsi="Times New Roman" w:cs="Times New Roman"/>
          <w:sz w:val="24"/>
          <w:szCs w:val="24"/>
        </w:rPr>
        <w:t>obtained data</w:t>
      </w:r>
      <w:r w:rsidR="00054AB7" w:rsidRPr="00C75E37">
        <w:rPr>
          <w:rFonts w:ascii="Times New Roman" w:hAnsi="Times New Roman" w:cs="Times New Roman"/>
          <w:sz w:val="24"/>
          <w:szCs w:val="24"/>
        </w:rPr>
        <w:t xml:space="preserve"> from the </w:t>
      </w:r>
      <w:r w:rsidRPr="00C75E37">
        <w:rPr>
          <w:rFonts w:ascii="Times New Roman" w:hAnsi="Times New Roman" w:cs="Times New Roman"/>
          <w:sz w:val="24"/>
          <w:szCs w:val="24"/>
        </w:rPr>
        <w:t xml:space="preserve">active shooter resources </w:t>
      </w:r>
      <w:r w:rsidR="00054AB7" w:rsidRPr="00C75E37">
        <w:rPr>
          <w:rFonts w:ascii="Times New Roman" w:hAnsi="Times New Roman" w:cs="Times New Roman"/>
          <w:sz w:val="24"/>
          <w:szCs w:val="24"/>
        </w:rPr>
        <w:t>of the Federal Bureau of Investigations</w:t>
      </w:r>
      <w:r w:rsidR="00590467" w:rsidRPr="00C75E37">
        <w:rPr>
          <w:rFonts w:ascii="Times New Roman" w:hAnsi="Times New Roman" w:cs="Times New Roman"/>
          <w:sz w:val="24"/>
          <w:szCs w:val="24"/>
        </w:rPr>
        <w:t xml:space="preserve"> (FBI)</w:t>
      </w:r>
      <w:r w:rsidRPr="00C75E37">
        <w:rPr>
          <w:rFonts w:ascii="Times New Roman" w:hAnsi="Times New Roman" w:cs="Times New Roman"/>
          <w:sz w:val="24"/>
          <w:szCs w:val="24"/>
        </w:rPr>
        <w:t>.</w:t>
      </w:r>
      <w:r w:rsidR="00017568" w:rsidRPr="00C75E37">
        <w:rPr>
          <w:rFonts w:ascii="Times New Roman" w:hAnsi="Times New Roman" w:cs="Times New Roman"/>
          <w:sz w:val="24"/>
          <w:szCs w:val="24"/>
        </w:rPr>
        <w:t xml:space="preserve"> </w:t>
      </w:r>
      <w:r w:rsidR="00590467" w:rsidRPr="00C75E37">
        <w:rPr>
          <w:rFonts w:ascii="Times New Roman" w:hAnsi="Times New Roman" w:cs="Times New Roman"/>
          <w:sz w:val="24"/>
          <w:szCs w:val="24"/>
        </w:rPr>
        <w:t>Since the year 2000, the FBI has maintained a database of the annual occurrences of active shootings in the US.</w:t>
      </w:r>
      <w:r w:rsidR="00BB0714" w:rsidRPr="00C75E37">
        <w:rPr>
          <w:rFonts w:ascii="Times New Roman" w:hAnsi="Times New Roman" w:cs="Times New Roman"/>
          <w:sz w:val="24"/>
          <w:szCs w:val="24"/>
        </w:rPr>
        <w:t xml:space="preserve"> T</w:t>
      </w:r>
      <w:r w:rsidR="00BD4C66" w:rsidRPr="00C75E37">
        <w:rPr>
          <w:rFonts w:ascii="Times New Roman" w:hAnsi="Times New Roman" w:cs="Times New Roman"/>
          <w:sz w:val="24"/>
          <w:szCs w:val="24"/>
        </w:rPr>
        <w:t>he</w:t>
      </w:r>
      <w:r w:rsidR="00BB0714" w:rsidRPr="00C75E37">
        <w:rPr>
          <w:rFonts w:ascii="Times New Roman" w:hAnsi="Times New Roman" w:cs="Times New Roman"/>
          <w:sz w:val="24"/>
          <w:szCs w:val="24"/>
        </w:rPr>
        <w:t>se</w:t>
      </w:r>
      <w:r w:rsidR="00BD4C66" w:rsidRPr="00C75E37">
        <w:rPr>
          <w:rFonts w:ascii="Times New Roman" w:hAnsi="Times New Roman" w:cs="Times New Roman"/>
          <w:sz w:val="24"/>
          <w:szCs w:val="24"/>
        </w:rPr>
        <w:t xml:space="preserve"> annual reports released by the bureau highlight the tally of incidents, the date and location of the shootings, description of the shooter(s) as well as their fate after the incident, </w:t>
      </w:r>
      <w:r w:rsidR="00FB7738" w:rsidRPr="00C75E37">
        <w:rPr>
          <w:rFonts w:ascii="Times New Roman" w:hAnsi="Times New Roman" w:cs="Times New Roman"/>
          <w:sz w:val="24"/>
          <w:szCs w:val="24"/>
        </w:rPr>
        <w:t xml:space="preserve">and </w:t>
      </w:r>
      <w:r w:rsidR="00BD4C66" w:rsidRPr="00C75E37">
        <w:rPr>
          <w:rFonts w:ascii="Times New Roman" w:hAnsi="Times New Roman" w:cs="Times New Roman"/>
          <w:sz w:val="24"/>
          <w:szCs w:val="24"/>
        </w:rPr>
        <w:t>the number of civilian</w:t>
      </w:r>
      <w:r w:rsidR="00FB7738" w:rsidRPr="00C75E37">
        <w:rPr>
          <w:rFonts w:ascii="Times New Roman" w:hAnsi="Times New Roman" w:cs="Times New Roman"/>
          <w:sz w:val="24"/>
          <w:szCs w:val="24"/>
        </w:rPr>
        <w:t xml:space="preserve"> and police</w:t>
      </w:r>
      <w:r w:rsidR="00B47AAC" w:rsidRPr="00C75E37">
        <w:rPr>
          <w:rFonts w:ascii="Times New Roman" w:hAnsi="Times New Roman" w:cs="Times New Roman"/>
          <w:sz w:val="24"/>
          <w:szCs w:val="24"/>
        </w:rPr>
        <w:t xml:space="preserve"> casualties</w:t>
      </w:r>
      <w:r w:rsidR="00BD4C66" w:rsidRPr="00C75E37">
        <w:rPr>
          <w:rFonts w:ascii="Times New Roman" w:hAnsi="Times New Roman" w:cs="Times New Roman"/>
          <w:sz w:val="24"/>
          <w:szCs w:val="24"/>
        </w:rPr>
        <w:t xml:space="preserve"> </w:t>
      </w:r>
      <w:r w:rsidR="001431B0" w:rsidRPr="00C75E37">
        <w:rPr>
          <w:rFonts w:ascii="Times New Roman" w:hAnsi="Times New Roman" w:cs="Times New Roman"/>
          <w:sz w:val="24"/>
          <w:szCs w:val="24"/>
        </w:rPr>
        <w:t>(FBI, 2018</w:t>
      </w:r>
      <w:r w:rsidR="00BD4C66" w:rsidRPr="00C75E37">
        <w:rPr>
          <w:rFonts w:ascii="Times New Roman" w:hAnsi="Times New Roman" w:cs="Times New Roman"/>
          <w:sz w:val="24"/>
          <w:szCs w:val="24"/>
        </w:rPr>
        <w:t xml:space="preserve">). </w:t>
      </w:r>
      <w:r w:rsidR="00590467" w:rsidRPr="00C75E37">
        <w:rPr>
          <w:rFonts w:ascii="Times New Roman" w:hAnsi="Times New Roman" w:cs="Times New Roman"/>
          <w:sz w:val="24"/>
          <w:szCs w:val="24"/>
        </w:rPr>
        <w:t xml:space="preserve">The </w:t>
      </w:r>
      <w:r w:rsidR="00590467" w:rsidRPr="00C75E37">
        <w:rPr>
          <w:rFonts w:ascii="Times New Roman" w:hAnsi="Times New Roman" w:cs="Times New Roman"/>
          <w:sz w:val="24"/>
          <w:szCs w:val="24"/>
        </w:rPr>
        <w:lastRenderedPageBreak/>
        <w:t>data is intended to inform the prevention, preparation, response, and recovery of federal, state, and local law enforcement agencies regarding active shootings (FBI, 2019).</w:t>
      </w:r>
    </w:p>
    <w:p w:rsidR="00DE321E" w:rsidRPr="00C75E37" w:rsidRDefault="00FC626F" w:rsidP="00C75E37">
      <w:pPr>
        <w:spacing w:after="0" w:line="480" w:lineRule="auto"/>
        <w:contextualSpacing/>
        <w:rPr>
          <w:rFonts w:ascii="Times New Roman" w:hAnsi="Times New Roman" w:cs="Times New Roman"/>
          <w:b/>
          <w:sz w:val="24"/>
          <w:szCs w:val="24"/>
        </w:rPr>
      </w:pPr>
      <w:r w:rsidRPr="00C75E37">
        <w:rPr>
          <w:rFonts w:ascii="Times New Roman" w:hAnsi="Times New Roman" w:cs="Times New Roman"/>
          <w:b/>
          <w:sz w:val="24"/>
          <w:szCs w:val="24"/>
        </w:rPr>
        <w:t xml:space="preserve">Procedure </w:t>
      </w:r>
    </w:p>
    <w:p w:rsidR="00FB7738" w:rsidRPr="00C75E37" w:rsidRDefault="00FC626F" w:rsidP="00C75E37">
      <w:pPr>
        <w:spacing w:after="0" w:line="480" w:lineRule="auto"/>
        <w:contextualSpacing/>
        <w:rPr>
          <w:rFonts w:ascii="Times New Roman" w:hAnsi="Times New Roman" w:cs="Times New Roman"/>
          <w:sz w:val="24"/>
          <w:szCs w:val="24"/>
        </w:rPr>
      </w:pPr>
      <w:r w:rsidRPr="00C75E37">
        <w:rPr>
          <w:rFonts w:ascii="Times New Roman" w:hAnsi="Times New Roman" w:cs="Times New Roman"/>
          <w:sz w:val="24"/>
          <w:szCs w:val="24"/>
        </w:rPr>
        <w:t xml:space="preserve"> </w:t>
      </w:r>
      <w:r w:rsidR="006F3AB5" w:rsidRPr="00C75E37">
        <w:rPr>
          <w:rFonts w:ascii="Times New Roman" w:hAnsi="Times New Roman" w:cs="Times New Roman"/>
          <w:sz w:val="24"/>
          <w:szCs w:val="24"/>
        </w:rPr>
        <w:tab/>
        <w:t>Active shooting incidents that occurred in the country between 2015 and 2019 as reported by the FBI were reviewed. For each of these years, the total number of active shooting incidents was obtained and for each occurrence, background searches of the perpetrators were carried out to identify any pre-existing mental health conditions</w:t>
      </w:r>
      <w:r w:rsidR="004D01DB" w:rsidRPr="00C75E37">
        <w:rPr>
          <w:rFonts w:ascii="Times New Roman" w:hAnsi="Times New Roman" w:cs="Times New Roman"/>
          <w:sz w:val="24"/>
          <w:szCs w:val="24"/>
        </w:rPr>
        <w:t xml:space="preserve"> that could be linked to</w:t>
      </w:r>
      <w:r w:rsidR="006F3AB5" w:rsidRPr="00C75E37">
        <w:rPr>
          <w:rFonts w:ascii="Times New Roman" w:hAnsi="Times New Roman" w:cs="Times New Roman"/>
          <w:sz w:val="24"/>
          <w:szCs w:val="24"/>
        </w:rPr>
        <w:t xml:space="preserve"> their actions. </w:t>
      </w:r>
      <w:r w:rsidR="004D01DB" w:rsidRPr="00C75E37">
        <w:rPr>
          <w:rFonts w:ascii="Times New Roman" w:hAnsi="Times New Roman" w:cs="Times New Roman"/>
          <w:sz w:val="24"/>
          <w:szCs w:val="24"/>
        </w:rPr>
        <w:t xml:space="preserve">The </w:t>
      </w:r>
      <w:r w:rsidR="00BD4C66" w:rsidRPr="00C75E37">
        <w:rPr>
          <w:rFonts w:ascii="Times New Roman" w:hAnsi="Times New Roman" w:cs="Times New Roman"/>
          <w:sz w:val="24"/>
          <w:szCs w:val="24"/>
        </w:rPr>
        <w:t xml:space="preserve">state of the mental health of the perpetrators is </w:t>
      </w:r>
      <w:r w:rsidR="004D01DB" w:rsidRPr="00C75E37">
        <w:rPr>
          <w:rFonts w:ascii="Times New Roman" w:hAnsi="Times New Roman" w:cs="Times New Roman"/>
          <w:sz w:val="24"/>
          <w:szCs w:val="24"/>
        </w:rPr>
        <w:t>not always provided in the</w:t>
      </w:r>
      <w:r w:rsidR="00B47AAC" w:rsidRPr="00C75E37">
        <w:rPr>
          <w:rFonts w:ascii="Times New Roman" w:hAnsi="Times New Roman" w:cs="Times New Roman"/>
          <w:sz w:val="24"/>
          <w:szCs w:val="24"/>
        </w:rPr>
        <w:t xml:space="preserve"> FBI</w:t>
      </w:r>
      <w:r w:rsidR="00BD4C66" w:rsidRPr="00C75E37">
        <w:rPr>
          <w:rFonts w:ascii="Times New Roman" w:hAnsi="Times New Roman" w:cs="Times New Roman"/>
          <w:sz w:val="24"/>
          <w:szCs w:val="24"/>
        </w:rPr>
        <w:t xml:space="preserve"> reports.</w:t>
      </w:r>
      <w:r w:rsidR="00590467" w:rsidRPr="00C75E37">
        <w:rPr>
          <w:rFonts w:ascii="Times New Roman" w:hAnsi="Times New Roman" w:cs="Times New Roman"/>
          <w:sz w:val="24"/>
          <w:szCs w:val="24"/>
        </w:rPr>
        <w:t xml:space="preserve"> </w:t>
      </w:r>
      <w:r w:rsidRPr="00C75E37">
        <w:rPr>
          <w:rFonts w:ascii="Times New Roman" w:hAnsi="Times New Roman" w:cs="Times New Roman"/>
          <w:sz w:val="24"/>
          <w:szCs w:val="24"/>
        </w:rPr>
        <w:t xml:space="preserve">Where information gaps were identified, the FBI data on active shooting incidents was </w:t>
      </w:r>
      <w:r w:rsidR="00017568" w:rsidRPr="00C75E37">
        <w:rPr>
          <w:rFonts w:ascii="Times New Roman" w:hAnsi="Times New Roman" w:cs="Times New Roman"/>
          <w:sz w:val="24"/>
          <w:szCs w:val="24"/>
        </w:rPr>
        <w:t>augment</w:t>
      </w:r>
      <w:r w:rsidRPr="00C75E37">
        <w:rPr>
          <w:rFonts w:ascii="Times New Roman" w:hAnsi="Times New Roman" w:cs="Times New Roman"/>
          <w:sz w:val="24"/>
          <w:szCs w:val="24"/>
        </w:rPr>
        <w:t>ed with</w:t>
      </w:r>
      <w:r w:rsidR="00017568" w:rsidRPr="00C75E37">
        <w:rPr>
          <w:rFonts w:ascii="Times New Roman" w:hAnsi="Times New Roman" w:cs="Times New Roman"/>
          <w:sz w:val="24"/>
          <w:szCs w:val="24"/>
        </w:rPr>
        <w:t xml:space="preserve"> this data </w:t>
      </w:r>
      <w:r w:rsidRPr="00C75E37">
        <w:rPr>
          <w:rFonts w:ascii="Times New Roman" w:hAnsi="Times New Roman" w:cs="Times New Roman"/>
          <w:sz w:val="24"/>
          <w:szCs w:val="24"/>
        </w:rPr>
        <w:t xml:space="preserve">from credible </w:t>
      </w:r>
      <w:r w:rsidR="00017568" w:rsidRPr="00C75E37">
        <w:rPr>
          <w:rFonts w:ascii="Times New Roman" w:hAnsi="Times New Roman" w:cs="Times New Roman"/>
          <w:sz w:val="24"/>
          <w:szCs w:val="24"/>
        </w:rPr>
        <w:t>media reports</w:t>
      </w:r>
      <w:r w:rsidR="00DE321E" w:rsidRPr="00C75E37">
        <w:rPr>
          <w:rFonts w:ascii="Times New Roman" w:hAnsi="Times New Roman" w:cs="Times New Roman"/>
          <w:sz w:val="24"/>
          <w:szCs w:val="24"/>
        </w:rPr>
        <w:t xml:space="preserve"> and databases of organizations that collect data on gun violence in the US such as Mother Jones </w:t>
      </w:r>
      <w:r w:rsidRPr="00C75E37">
        <w:rPr>
          <w:rFonts w:ascii="Times New Roman" w:hAnsi="Times New Roman" w:cs="Times New Roman"/>
          <w:sz w:val="24"/>
          <w:szCs w:val="24"/>
        </w:rPr>
        <w:t xml:space="preserve">to build profiles of </w:t>
      </w:r>
      <w:r w:rsidRPr="00C75E37">
        <w:rPr>
          <w:rFonts w:ascii="Times New Roman" w:hAnsi="Times New Roman" w:cs="Times New Roman"/>
          <w:sz w:val="24"/>
          <w:szCs w:val="24"/>
        </w:rPr>
        <w:t xml:space="preserve">the mental health of the shooters based on pre-shooting behavior or diagnosis. </w:t>
      </w:r>
    </w:p>
    <w:p w:rsidR="00DE321E" w:rsidRPr="00C75E37" w:rsidRDefault="00FC626F" w:rsidP="00C75E37">
      <w:pPr>
        <w:spacing w:after="0" w:line="480" w:lineRule="auto"/>
        <w:contextualSpacing/>
        <w:rPr>
          <w:rFonts w:ascii="Times New Roman" w:hAnsi="Times New Roman" w:cs="Times New Roman"/>
          <w:b/>
          <w:sz w:val="24"/>
          <w:szCs w:val="24"/>
        </w:rPr>
      </w:pPr>
      <w:r w:rsidRPr="00C75E37">
        <w:rPr>
          <w:rFonts w:ascii="Times New Roman" w:hAnsi="Times New Roman" w:cs="Times New Roman"/>
          <w:b/>
          <w:sz w:val="24"/>
          <w:szCs w:val="24"/>
        </w:rPr>
        <w:t xml:space="preserve">Sample </w:t>
      </w:r>
    </w:p>
    <w:p w:rsidR="004D01DB" w:rsidRPr="00C75E37" w:rsidRDefault="00FC626F" w:rsidP="00C75E37">
      <w:pPr>
        <w:spacing w:after="0" w:line="480" w:lineRule="auto"/>
        <w:contextualSpacing/>
        <w:rPr>
          <w:rFonts w:ascii="Times New Roman" w:hAnsi="Times New Roman" w:cs="Times New Roman"/>
          <w:sz w:val="24"/>
          <w:szCs w:val="24"/>
        </w:rPr>
      </w:pPr>
      <w:r w:rsidRPr="00C75E37">
        <w:rPr>
          <w:rFonts w:ascii="Times New Roman" w:hAnsi="Times New Roman" w:cs="Times New Roman"/>
          <w:b/>
          <w:sz w:val="24"/>
          <w:szCs w:val="24"/>
        </w:rPr>
        <w:tab/>
      </w:r>
      <w:r w:rsidRPr="00C75E37">
        <w:rPr>
          <w:rFonts w:ascii="Times New Roman" w:hAnsi="Times New Roman" w:cs="Times New Roman"/>
          <w:sz w:val="24"/>
          <w:szCs w:val="24"/>
        </w:rPr>
        <w:t xml:space="preserve">The sample of the study was the 127 active shooting incidents reported by the FBI within the 5-year period, 2015 to 2019. The decision to use this sample was informed </w:t>
      </w:r>
      <w:r w:rsidRPr="00C75E37">
        <w:rPr>
          <w:rFonts w:ascii="Times New Roman" w:hAnsi="Times New Roman" w:cs="Times New Roman"/>
          <w:sz w:val="24"/>
          <w:szCs w:val="24"/>
        </w:rPr>
        <w:t xml:space="preserve">by the recency of the incidents hence  ready availability of data in news media and other sources needed to develop the mental health profiles of the shooters. </w:t>
      </w:r>
    </w:p>
    <w:p w:rsidR="004D01DB" w:rsidRPr="00C75E37" w:rsidRDefault="00FC626F" w:rsidP="00C75E37">
      <w:pPr>
        <w:spacing w:after="0" w:line="480" w:lineRule="auto"/>
        <w:contextualSpacing/>
        <w:rPr>
          <w:rFonts w:ascii="Times New Roman" w:hAnsi="Times New Roman" w:cs="Times New Roman"/>
          <w:b/>
          <w:sz w:val="24"/>
          <w:szCs w:val="24"/>
        </w:rPr>
      </w:pPr>
      <w:r w:rsidRPr="00C75E37">
        <w:rPr>
          <w:rFonts w:ascii="Times New Roman" w:hAnsi="Times New Roman" w:cs="Times New Roman"/>
          <w:b/>
          <w:sz w:val="24"/>
          <w:szCs w:val="24"/>
        </w:rPr>
        <w:t xml:space="preserve">Design </w:t>
      </w:r>
      <w:r w:rsidR="0041040D" w:rsidRPr="00C75E37">
        <w:rPr>
          <w:rFonts w:ascii="Times New Roman" w:hAnsi="Times New Roman" w:cs="Times New Roman"/>
          <w:b/>
          <w:sz w:val="24"/>
          <w:szCs w:val="24"/>
        </w:rPr>
        <w:t>`</w:t>
      </w:r>
    </w:p>
    <w:p w:rsidR="00054AB7" w:rsidRPr="00C75E37" w:rsidRDefault="00FC626F" w:rsidP="00C75E37">
      <w:pPr>
        <w:spacing w:after="0" w:line="480" w:lineRule="auto"/>
        <w:contextualSpacing/>
        <w:rPr>
          <w:rFonts w:ascii="Times New Roman" w:hAnsi="Times New Roman" w:cs="Times New Roman"/>
          <w:b/>
          <w:sz w:val="24"/>
          <w:szCs w:val="24"/>
        </w:rPr>
      </w:pPr>
      <w:r w:rsidRPr="00C75E37">
        <w:rPr>
          <w:rFonts w:ascii="Times New Roman" w:hAnsi="Times New Roman" w:cs="Times New Roman"/>
          <w:sz w:val="24"/>
          <w:szCs w:val="24"/>
        </w:rPr>
        <w:tab/>
      </w:r>
      <w:r w:rsidR="006F3AB5" w:rsidRPr="00C75E37">
        <w:rPr>
          <w:rFonts w:ascii="Times New Roman" w:hAnsi="Times New Roman" w:cs="Times New Roman"/>
          <w:sz w:val="24"/>
          <w:szCs w:val="24"/>
        </w:rPr>
        <w:t>Th</w:t>
      </w:r>
      <w:r w:rsidRPr="00C75E37">
        <w:rPr>
          <w:rFonts w:ascii="Times New Roman" w:hAnsi="Times New Roman" w:cs="Times New Roman"/>
          <w:sz w:val="24"/>
          <w:szCs w:val="24"/>
        </w:rPr>
        <w:t>e</w:t>
      </w:r>
      <w:r w:rsidR="006F3AB5" w:rsidRPr="00C75E37">
        <w:rPr>
          <w:rFonts w:ascii="Times New Roman" w:hAnsi="Times New Roman" w:cs="Times New Roman"/>
          <w:sz w:val="24"/>
          <w:szCs w:val="24"/>
        </w:rPr>
        <w:t xml:space="preserve"> study adopted a quantitative design to analyze and interpret the acquired data sample data on active shooting incidents. </w:t>
      </w:r>
      <w:r w:rsidR="007E2E42" w:rsidRPr="00C75E37">
        <w:rPr>
          <w:rFonts w:ascii="Times New Roman" w:hAnsi="Times New Roman" w:cs="Times New Roman"/>
          <w:sz w:val="24"/>
          <w:szCs w:val="24"/>
        </w:rPr>
        <w:t>R</w:t>
      </w:r>
      <w:r w:rsidR="00C9746F" w:rsidRPr="00C75E37">
        <w:rPr>
          <w:rFonts w:ascii="Times New Roman" w:hAnsi="Times New Roman" w:cs="Times New Roman"/>
          <w:sz w:val="24"/>
          <w:szCs w:val="24"/>
        </w:rPr>
        <w:t xml:space="preserve">egression analysis </w:t>
      </w:r>
      <w:r w:rsidR="006A553E" w:rsidRPr="00C75E37">
        <w:rPr>
          <w:rFonts w:ascii="Times New Roman" w:hAnsi="Times New Roman" w:cs="Times New Roman"/>
          <w:sz w:val="24"/>
          <w:szCs w:val="24"/>
        </w:rPr>
        <w:t>was used. T</w:t>
      </w:r>
      <w:r w:rsidR="00E02A8F" w:rsidRPr="00C75E37">
        <w:rPr>
          <w:rFonts w:ascii="Times New Roman" w:hAnsi="Times New Roman" w:cs="Times New Roman"/>
          <w:sz w:val="24"/>
          <w:szCs w:val="24"/>
        </w:rPr>
        <w:t xml:space="preserve">he </w:t>
      </w:r>
      <w:r w:rsidR="006A553E" w:rsidRPr="00C75E37">
        <w:rPr>
          <w:rFonts w:ascii="Times New Roman" w:hAnsi="Times New Roman" w:cs="Times New Roman"/>
          <w:sz w:val="24"/>
          <w:szCs w:val="24"/>
        </w:rPr>
        <w:t>frequency of identification of</w:t>
      </w:r>
      <w:r w:rsidR="00E02A8F" w:rsidRPr="00C75E37">
        <w:rPr>
          <w:rFonts w:ascii="Times New Roman" w:hAnsi="Times New Roman" w:cs="Times New Roman"/>
          <w:sz w:val="24"/>
          <w:szCs w:val="24"/>
        </w:rPr>
        <w:t xml:space="preserve"> mental ill</w:t>
      </w:r>
      <w:r w:rsidR="006A553E" w:rsidRPr="00C75E37">
        <w:rPr>
          <w:rFonts w:ascii="Times New Roman" w:hAnsi="Times New Roman" w:cs="Times New Roman"/>
          <w:sz w:val="24"/>
          <w:szCs w:val="24"/>
        </w:rPr>
        <w:t>ness among the perpetrators of active shootings per year constituted</w:t>
      </w:r>
      <w:r w:rsidR="007E2E42" w:rsidRPr="00C75E37">
        <w:rPr>
          <w:rFonts w:ascii="Times New Roman" w:hAnsi="Times New Roman" w:cs="Times New Roman"/>
          <w:sz w:val="24"/>
          <w:szCs w:val="24"/>
        </w:rPr>
        <w:t xml:space="preserve"> the </w:t>
      </w:r>
      <w:r w:rsidR="009D2748" w:rsidRPr="00C75E37">
        <w:rPr>
          <w:rFonts w:ascii="Times New Roman" w:hAnsi="Times New Roman" w:cs="Times New Roman"/>
          <w:sz w:val="24"/>
          <w:szCs w:val="24"/>
        </w:rPr>
        <w:t>independent</w:t>
      </w:r>
      <w:r w:rsidR="006A553E" w:rsidRPr="00C75E37">
        <w:rPr>
          <w:rFonts w:ascii="Times New Roman" w:hAnsi="Times New Roman" w:cs="Times New Roman"/>
          <w:sz w:val="24"/>
          <w:szCs w:val="24"/>
        </w:rPr>
        <w:t xml:space="preserve"> variable while</w:t>
      </w:r>
      <w:r w:rsidR="007E2E42" w:rsidRPr="00C75E37">
        <w:rPr>
          <w:rFonts w:ascii="Times New Roman" w:hAnsi="Times New Roman" w:cs="Times New Roman"/>
          <w:sz w:val="24"/>
          <w:szCs w:val="24"/>
        </w:rPr>
        <w:t xml:space="preserve"> the total number of </w:t>
      </w:r>
      <w:r w:rsidR="006A553E" w:rsidRPr="00C75E37">
        <w:rPr>
          <w:rFonts w:ascii="Times New Roman" w:hAnsi="Times New Roman" w:cs="Times New Roman"/>
          <w:sz w:val="24"/>
          <w:szCs w:val="24"/>
        </w:rPr>
        <w:t xml:space="preserve">active shooting </w:t>
      </w:r>
      <w:r w:rsidR="007E2E42" w:rsidRPr="00C75E37">
        <w:rPr>
          <w:rFonts w:ascii="Times New Roman" w:hAnsi="Times New Roman" w:cs="Times New Roman"/>
          <w:sz w:val="24"/>
          <w:szCs w:val="24"/>
        </w:rPr>
        <w:t>inci</w:t>
      </w:r>
      <w:r w:rsidR="006A553E" w:rsidRPr="00C75E37">
        <w:rPr>
          <w:rFonts w:ascii="Times New Roman" w:hAnsi="Times New Roman" w:cs="Times New Roman"/>
          <w:sz w:val="24"/>
          <w:szCs w:val="24"/>
        </w:rPr>
        <w:t>dents per year constituted</w:t>
      </w:r>
      <w:r w:rsidR="009D2748" w:rsidRPr="00C75E37">
        <w:rPr>
          <w:rFonts w:ascii="Times New Roman" w:hAnsi="Times New Roman" w:cs="Times New Roman"/>
          <w:sz w:val="24"/>
          <w:szCs w:val="24"/>
        </w:rPr>
        <w:t xml:space="preserve"> the </w:t>
      </w:r>
      <w:r w:rsidR="007E2E42" w:rsidRPr="00C75E37">
        <w:rPr>
          <w:rFonts w:ascii="Times New Roman" w:hAnsi="Times New Roman" w:cs="Times New Roman"/>
          <w:sz w:val="24"/>
          <w:szCs w:val="24"/>
        </w:rPr>
        <w:t>dependent variable</w:t>
      </w:r>
      <w:r w:rsidR="006A553E" w:rsidRPr="00C75E37">
        <w:rPr>
          <w:rFonts w:ascii="Times New Roman" w:hAnsi="Times New Roman" w:cs="Times New Roman"/>
          <w:sz w:val="24"/>
          <w:szCs w:val="24"/>
        </w:rPr>
        <w:t xml:space="preserve">. </w:t>
      </w:r>
      <w:r w:rsidR="00CD3037" w:rsidRPr="00C75E37">
        <w:rPr>
          <w:rFonts w:ascii="Times New Roman" w:hAnsi="Times New Roman" w:cs="Times New Roman"/>
          <w:sz w:val="24"/>
          <w:szCs w:val="24"/>
        </w:rPr>
        <w:t>The excel program was used to conduct the regression analysis.</w:t>
      </w:r>
    </w:p>
    <w:p w:rsidR="0000192D" w:rsidRPr="00C75E37" w:rsidRDefault="00FC626F" w:rsidP="00C75E37">
      <w:pPr>
        <w:spacing w:after="0" w:line="480" w:lineRule="auto"/>
        <w:contextualSpacing/>
        <w:jc w:val="center"/>
        <w:rPr>
          <w:rFonts w:ascii="Times New Roman" w:hAnsi="Times New Roman" w:cs="Times New Roman"/>
          <w:b/>
          <w:sz w:val="24"/>
          <w:szCs w:val="24"/>
          <w:shd w:val="clear" w:color="auto" w:fill="FFFFFF"/>
        </w:rPr>
      </w:pPr>
      <w:r w:rsidRPr="00C75E37">
        <w:rPr>
          <w:rFonts w:ascii="Times New Roman" w:hAnsi="Times New Roman" w:cs="Times New Roman"/>
          <w:b/>
          <w:sz w:val="24"/>
          <w:szCs w:val="24"/>
          <w:shd w:val="clear" w:color="auto" w:fill="FFFFFF"/>
        </w:rPr>
        <w:lastRenderedPageBreak/>
        <w:t>Results</w:t>
      </w:r>
      <w:r w:rsidR="00AA404D" w:rsidRPr="00C75E37">
        <w:rPr>
          <w:rFonts w:ascii="Times New Roman" w:hAnsi="Times New Roman" w:cs="Times New Roman"/>
          <w:b/>
          <w:sz w:val="24"/>
          <w:szCs w:val="24"/>
          <w:shd w:val="clear" w:color="auto" w:fill="FFFFFF"/>
        </w:rPr>
        <w:t xml:space="preserve"> </w:t>
      </w:r>
    </w:p>
    <w:p w:rsidR="004C5C21" w:rsidRPr="00C75E37" w:rsidRDefault="00FC626F" w:rsidP="00C75E37">
      <w:pPr>
        <w:spacing w:after="0" w:line="480" w:lineRule="auto"/>
        <w:contextualSpacing/>
        <w:rPr>
          <w:rFonts w:ascii="Times New Roman" w:hAnsi="Times New Roman" w:cs="Times New Roman"/>
          <w:sz w:val="24"/>
          <w:szCs w:val="24"/>
          <w:shd w:val="clear" w:color="auto" w:fill="FFFFFF"/>
        </w:rPr>
      </w:pPr>
      <w:r w:rsidRPr="00C75E37">
        <w:rPr>
          <w:rFonts w:ascii="Times New Roman" w:hAnsi="Times New Roman" w:cs="Times New Roman"/>
          <w:sz w:val="24"/>
          <w:szCs w:val="24"/>
          <w:shd w:val="clear" w:color="auto" w:fill="FFFFFF"/>
        </w:rPr>
        <w:tab/>
      </w:r>
      <w:r w:rsidR="000F719C" w:rsidRPr="00C75E37">
        <w:rPr>
          <w:rFonts w:ascii="Times New Roman" w:hAnsi="Times New Roman" w:cs="Times New Roman"/>
          <w:sz w:val="24"/>
          <w:szCs w:val="24"/>
          <w:shd w:val="clear" w:color="auto" w:fill="FFFFFF"/>
        </w:rPr>
        <w:t>Over the span of 5 years extending from 2015 to 2019, there were 127 active shooting incidents recorded by the FBI.</w:t>
      </w:r>
      <w:r w:rsidR="00191E18" w:rsidRPr="00C75E37">
        <w:rPr>
          <w:rFonts w:ascii="Times New Roman" w:hAnsi="Times New Roman" w:cs="Times New Roman"/>
          <w:sz w:val="24"/>
          <w:szCs w:val="24"/>
          <w:shd w:val="clear" w:color="auto" w:fill="FFFFFF"/>
        </w:rPr>
        <w:t xml:space="preserve"> </w:t>
      </w:r>
      <w:r w:rsidR="00A0684C" w:rsidRPr="00C75E37">
        <w:rPr>
          <w:rFonts w:ascii="Times New Roman" w:hAnsi="Times New Roman" w:cs="Times New Roman"/>
          <w:sz w:val="24"/>
          <w:szCs w:val="24"/>
          <w:shd w:val="clear" w:color="auto" w:fill="FFFFFF"/>
        </w:rPr>
        <w:t xml:space="preserve">A total of 35 perpetrators involved in these incidents (equivalent to 27. 6 percent) were </w:t>
      </w:r>
      <w:r w:rsidR="005F1348" w:rsidRPr="00C75E37">
        <w:rPr>
          <w:rFonts w:ascii="Times New Roman" w:hAnsi="Times New Roman" w:cs="Times New Roman"/>
          <w:sz w:val="24"/>
          <w:szCs w:val="24"/>
          <w:shd w:val="clear" w:color="auto" w:fill="FFFFFF"/>
        </w:rPr>
        <w:t xml:space="preserve">found to have been suffering </w:t>
      </w:r>
      <w:r w:rsidR="00A0684C" w:rsidRPr="00C75E37">
        <w:rPr>
          <w:rFonts w:ascii="Times New Roman" w:hAnsi="Times New Roman" w:cs="Times New Roman"/>
          <w:sz w:val="24"/>
          <w:szCs w:val="24"/>
          <w:shd w:val="clear" w:color="auto" w:fill="FFFFFF"/>
        </w:rPr>
        <w:t xml:space="preserve">from </w:t>
      </w:r>
      <w:r w:rsidR="005F1348" w:rsidRPr="00C75E37">
        <w:rPr>
          <w:rFonts w:ascii="Times New Roman" w:hAnsi="Times New Roman" w:cs="Times New Roman"/>
          <w:sz w:val="24"/>
          <w:szCs w:val="24"/>
          <w:shd w:val="clear" w:color="auto" w:fill="FFFFFF"/>
        </w:rPr>
        <w:t>a form of mental ailment.</w:t>
      </w:r>
      <w:r w:rsidR="00A0684C" w:rsidRPr="00C75E37">
        <w:rPr>
          <w:rFonts w:ascii="Times New Roman" w:hAnsi="Times New Roman" w:cs="Times New Roman"/>
          <w:sz w:val="24"/>
          <w:szCs w:val="24"/>
          <w:shd w:val="clear" w:color="auto" w:fill="FFFFFF"/>
        </w:rPr>
        <w:t xml:space="preserve"> </w:t>
      </w:r>
      <w:r w:rsidR="00191E18" w:rsidRPr="00C75E37">
        <w:rPr>
          <w:rFonts w:ascii="Times New Roman" w:hAnsi="Times New Roman" w:cs="Times New Roman"/>
          <w:sz w:val="24"/>
          <w:szCs w:val="24"/>
          <w:shd w:val="clear" w:color="auto" w:fill="FFFFFF"/>
        </w:rPr>
        <w:t xml:space="preserve">Table 1 summarizes the analysis of the five years included in the sample together with their respective records of active shooting incidents and offenders identified as having a past of mental health illness. </w:t>
      </w:r>
      <w:r w:rsidR="000F719C" w:rsidRPr="00C75E37">
        <w:rPr>
          <w:rFonts w:ascii="Times New Roman" w:hAnsi="Times New Roman" w:cs="Times New Roman"/>
          <w:sz w:val="24"/>
          <w:szCs w:val="24"/>
          <w:shd w:val="clear" w:color="auto" w:fill="FFFFFF"/>
        </w:rPr>
        <w:t xml:space="preserve">In 2015, a total of 20 active shooting incidents were recorded. 35 percent of these shootings were carried out by </w:t>
      </w:r>
      <w:r w:rsidR="00564E52" w:rsidRPr="00C75E37">
        <w:rPr>
          <w:rFonts w:ascii="Times New Roman" w:hAnsi="Times New Roman" w:cs="Times New Roman"/>
          <w:sz w:val="24"/>
          <w:szCs w:val="24"/>
          <w:shd w:val="clear" w:color="auto" w:fill="FFFFFF"/>
        </w:rPr>
        <w:t>an individual with mental illness. In 2016, a similar num</w:t>
      </w:r>
      <w:r w:rsidR="00E73D7C" w:rsidRPr="00C75E37">
        <w:rPr>
          <w:rFonts w:ascii="Times New Roman" w:hAnsi="Times New Roman" w:cs="Times New Roman"/>
          <w:sz w:val="24"/>
          <w:szCs w:val="24"/>
          <w:shd w:val="clear" w:color="auto" w:fill="FFFFFF"/>
        </w:rPr>
        <w:t>ber of gun violence incidents were designated</w:t>
      </w:r>
      <w:r w:rsidR="00564E52" w:rsidRPr="00C75E37">
        <w:rPr>
          <w:rFonts w:ascii="Times New Roman" w:hAnsi="Times New Roman" w:cs="Times New Roman"/>
          <w:sz w:val="24"/>
          <w:szCs w:val="24"/>
          <w:shd w:val="clear" w:color="auto" w:fill="FFFFFF"/>
        </w:rPr>
        <w:t xml:space="preserve"> by the FBI</w:t>
      </w:r>
      <w:r w:rsidR="00E73D7C" w:rsidRPr="00C75E37">
        <w:rPr>
          <w:rFonts w:ascii="Times New Roman" w:hAnsi="Times New Roman" w:cs="Times New Roman"/>
          <w:sz w:val="24"/>
          <w:szCs w:val="24"/>
          <w:shd w:val="clear" w:color="auto" w:fill="FFFFFF"/>
        </w:rPr>
        <w:t xml:space="preserve"> as active shooting incidents</w:t>
      </w:r>
      <w:r w:rsidR="00564E52" w:rsidRPr="00C75E37">
        <w:rPr>
          <w:rFonts w:ascii="Times New Roman" w:hAnsi="Times New Roman" w:cs="Times New Roman"/>
          <w:sz w:val="24"/>
          <w:szCs w:val="24"/>
          <w:shd w:val="clear" w:color="auto" w:fill="FFFFFF"/>
        </w:rPr>
        <w:t xml:space="preserve"> and out of these,</w:t>
      </w:r>
      <w:r w:rsidR="006132EC" w:rsidRPr="00C75E37">
        <w:rPr>
          <w:rFonts w:ascii="Times New Roman" w:hAnsi="Times New Roman" w:cs="Times New Roman"/>
          <w:sz w:val="24"/>
          <w:szCs w:val="24"/>
          <w:shd w:val="clear" w:color="auto" w:fill="FFFFFF"/>
        </w:rPr>
        <w:t xml:space="preserve"> 25 percent of perpetrators had a history of mental illness. 30 active shooting incidents were recorded in 2017 and 33.3 percent of the culprits involved were flagged for mental illness. A similar proportion of perp</w:t>
      </w:r>
      <w:r w:rsidR="006A553E" w:rsidRPr="00C75E37">
        <w:rPr>
          <w:rFonts w:ascii="Times New Roman" w:hAnsi="Times New Roman" w:cs="Times New Roman"/>
          <w:sz w:val="24"/>
          <w:szCs w:val="24"/>
          <w:shd w:val="clear" w:color="auto" w:fill="FFFFFF"/>
        </w:rPr>
        <w:t>etrators in 2018 were identified</w:t>
      </w:r>
      <w:r w:rsidR="006132EC" w:rsidRPr="00C75E37">
        <w:rPr>
          <w:rFonts w:ascii="Times New Roman" w:hAnsi="Times New Roman" w:cs="Times New Roman"/>
          <w:sz w:val="24"/>
          <w:szCs w:val="24"/>
          <w:shd w:val="clear" w:color="auto" w:fill="FFFFFF"/>
        </w:rPr>
        <w:t xml:space="preserve"> to have been suffering from some</w:t>
      </w:r>
      <w:r w:rsidR="00A0684C" w:rsidRPr="00C75E37">
        <w:rPr>
          <w:rFonts w:ascii="Times New Roman" w:hAnsi="Times New Roman" w:cs="Times New Roman"/>
          <w:sz w:val="24"/>
          <w:szCs w:val="24"/>
          <w:shd w:val="clear" w:color="auto" w:fill="FFFFFF"/>
        </w:rPr>
        <w:t xml:space="preserve"> form of mental illness out of 27 shooting incidents that year. In 2019, a much smaller proportion of the 30 in</w:t>
      </w:r>
      <w:r w:rsidR="006A553E" w:rsidRPr="00C75E37">
        <w:rPr>
          <w:rFonts w:ascii="Times New Roman" w:hAnsi="Times New Roman" w:cs="Times New Roman"/>
          <w:sz w:val="24"/>
          <w:szCs w:val="24"/>
          <w:shd w:val="clear" w:color="auto" w:fill="FFFFFF"/>
        </w:rPr>
        <w:t>cidents reported by the FBI was</w:t>
      </w:r>
      <w:r w:rsidR="00A0684C" w:rsidRPr="00C75E37">
        <w:rPr>
          <w:rFonts w:ascii="Times New Roman" w:hAnsi="Times New Roman" w:cs="Times New Roman"/>
          <w:sz w:val="24"/>
          <w:szCs w:val="24"/>
          <w:shd w:val="clear" w:color="auto" w:fill="FFFFFF"/>
        </w:rPr>
        <w:t xml:space="preserve"> identified as suffering from mental illness.</w:t>
      </w:r>
      <w:r w:rsidR="00E02A8F" w:rsidRPr="00C75E37">
        <w:rPr>
          <w:rFonts w:ascii="Times New Roman" w:hAnsi="Times New Roman" w:cs="Times New Roman"/>
          <w:sz w:val="24"/>
          <w:szCs w:val="24"/>
          <w:shd w:val="clear" w:color="auto" w:fill="FFFFFF"/>
        </w:rPr>
        <w:t xml:space="preserve"> At a significance level of 0.05, o</w:t>
      </w:r>
      <w:r w:rsidR="005F1348" w:rsidRPr="00C75E37">
        <w:rPr>
          <w:rFonts w:ascii="Times New Roman" w:hAnsi="Times New Roman" w:cs="Times New Roman"/>
          <w:sz w:val="24"/>
          <w:szCs w:val="24"/>
          <w:shd w:val="clear" w:color="auto" w:fill="FFFFFF"/>
        </w:rPr>
        <w:t>utput from regression analysis yielded a p-value that was not stat</w:t>
      </w:r>
      <w:r w:rsidR="00581B97" w:rsidRPr="00C75E37">
        <w:rPr>
          <w:rFonts w:ascii="Times New Roman" w:hAnsi="Times New Roman" w:cs="Times New Roman"/>
          <w:sz w:val="24"/>
          <w:szCs w:val="24"/>
          <w:shd w:val="clear" w:color="auto" w:fill="FFFFFF"/>
        </w:rPr>
        <w:t>istically significant (P= 0.66</w:t>
      </w:r>
      <w:r w:rsidR="005F1348" w:rsidRPr="00C75E37">
        <w:rPr>
          <w:rFonts w:ascii="Times New Roman" w:hAnsi="Times New Roman" w:cs="Times New Roman"/>
          <w:sz w:val="24"/>
          <w:szCs w:val="24"/>
          <w:shd w:val="clear" w:color="auto" w:fill="FFFFFF"/>
        </w:rPr>
        <w:t>)</w:t>
      </w:r>
      <w:r w:rsidR="00E02A8F" w:rsidRPr="00C75E37">
        <w:rPr>
          <w:rFonts w:ascii="Times New Roman" w:hAnsi="Times New Roman" w:cs="Times New Roman"/>
          <w:sz w:val="24"/>
          <w:szCs w:val="24"/>
          <w:shd w:val="clear" w:color="auto" w:fill="FFFFFF"/>
        </w:rPr>
        <w:t xml:space="preserve"> for the dependent variable.</w:t>
      </w:r>
      <w:r w:rsidR="00E43BE5" w:rsidRPr="00C75E37">
        <w:rPr>
          <w:rFonts w:ascii="Times New Roman" w:hAnsi="Times New Roman" w:cs="Times New Roman"/>
          <w:sz w:val="24"/>
          <w:szCs w:val="24"/>
          <w:shd w:val="clear" w:color="auto" w:fill="FFFFFF"/>
        </w:rPr>
        <w:t xml:space="preserve"> </w:t>
      </w:r>
    </w:p>
    <w:p w:rsidR="0000192D" w:rsidRPr="00C75E37" w:rsidRDefault="00FC626F" w:rsidP="00C75E37">
      <w:pPr>
        <w:spacing w:after="0" w:line="480" w:lineRule="auto"/>
        <w:contextualSpacing/>
        <w:jc w:val="center"/>
        <w:rPr>
          <w:rFonts w:ascii="Times New Roman" w:hAnsi="Times New Roman" w:cs="Times New Roman"/>
          <w:b/>
          <w:sz w:val="24"/>
          <w:szCs w:val="24"/>
        </w:rPr>
      </w:pPr>
      <w:r w:rsidRPr="00C75E37">
        <w:rPr>
          <w:rFonts w:ascii="Times New Roman" w:hAnsi="Times New Roman" w:cs="Times New Roman"/>
          <w:b/>
          <w:sz w:val="24"/>
          <w:szCs w:val="24"/>
        </w:rPr>
        <w:t>Discussion</w:t>
      </w:r>
    </w:p>
    <w:p w:rsidR="00CD3037" w:rsidRPr="00C75E37" w:rsidRDefault="00FC626F" w:rsidP="00C75E37">
      <w:pPr>
        <w:spacing w:after="0" w:line="480" w:lineRule="auto"/>
        <w:contextualSpacing/>
        <w:rPr>
          <w:rFonts w:ascii="Times New Roman" w:hAnsi="Times New Roman" w:cs="Times New Roman"/>
          <w:b/>
          <w:sz w:val="24"/>
          <w:szCs w:val="24"/>
        </w:rPr>
      </w:pPr>
      <w:r w:rsidRPr="00C75E37">
        <w:rPr>
          <w:rFonts w:ascii="Times New Roman" w:hAnsi="Times New Roman" w:cs="Times New Roman"/>
          <w:b/>
          <w:sz w:val="24"/>
          <w:szCs w:val="24"/>
        </w:rPr>
        <w:t xml:space="preserve">Interpretation of Results </w:t>
      </w:r>
    </w:p>
    <w:p w:rsidR="001431B0" w:rsidRPr="00C75E37" w:rsidRDefault="00FC626F" w:rsidP="00C75E37">
      <w:pPr>
        <w:spacing w:after="0" w:line="480" w:lineRule="auto"/>
        <w:contextualSpacing/>
        <w:rPr>
          <w:rFonts w:ascii="Times New Roman" w:hAnsi="Times New Roman" w:cs="Times New Roman"/>
          <w:sz w:val="24"/>
          <w:szCs w:val="24"/>
          <w:shd w:val="clear" w:color="auto" w:fill="FFFFFF"/>
        </w:rPr>
      </w:pPr>
      <w:r w:rsidRPr="00C75E37">
        <w:rPr>
          <w:rFonts w:ascii="Times New Roman" w:hAnsi="Times New Roman" w:cs="Times New Roman"/>
          <w:sz w:val="24"/>
          <w:szCs w:val="24"/>
          <w:shd w:val="clear" w:color="auto" w:fill="FFFFFF"/>
        </w:rPr>
        <w:tab/>
      </w:r>
      <w:r w:rsidR="00E02A8F" w:rsidRPr="00C75E37">
        <w:rPr>
          <w:rFonts w:ascii="Times New Roman" w:hAnsi="Times New Roman" w:cs="Times New Roman"/>
          <w:sz w:val="24"/>
          <w:szCs w:val="24"/>
          <w:shd w:val="clear" w:color="auto" w:fill="FFFFFF"/>
        </w:rPr>
        <w:t xml:space="preserve">This study </w:t>
      </w:r>
      <w:r w:rsidR="001D7339" w:rsidRPr="00C75E37">
        <w:rPr>
          <w:rFonts w:ascii="Times New Roman" w:hAnsi="Times New Roman" w:cs="Times New Roman"/>
          <w:sz w:val="24"/>
          <w:szCs w:val="24"/>
          <w:shd w:val="clear" w:color="auto" w:fill="FFFFFF"/>
        </w:rPr>
        <w:t>investigated</w:t>
      </w:r>
      <w:r w:rsidR="009B05BE" w:rsidRPr="00C75E37">
        <w:rPr>
          <w:rFonts w:ascii="Times New Roman" w:hAnsi="Times New Roman" w:cs="Times New Roman"/>
          <w:sz w:val="24"/>
          <w:szCs w:val="24"/>
          <w:shd w:val="clear" w:color="auto" w:fill="FFFFFF"/>
        </w:rPr>
        <w:t xml:space="preserve"> mental illness as a driving factor for the perpetration of active shootings within the US using data </w:t>
      </w:r>
      <w:r w:rsidR="001D7339" w:rsidRPr="00C75E37">
        <w:rPr>
          <w:rFonts w:ascii="Times New Roman" w:hAnsi="Times New Roman" w:cs="Times New Roman"/>
          <w:sz w:val="24"/>
          <w:szCs w:val="24"/>
          <w:shd w:val="clear" w:color="auto" w:fill="FFFFFF"/>
        </w:rPr>
        <w:t xml:space="preserve">sourced </w:t>
      </w:r>
      <w:r w:rsidR="009B05BE" w:rsidRPr="00C75E37">
        <w:rPr>
          <w:rFonts w:ascii="Times New Roman" w:hAnsi="Times New Roman" w:cs="Times New Roman"/>
          <w:sz w:val="24"/>
          <w:szCs w:val="24"/>
          <w:shd w:val="clear" w:color="auto" w:fill="FFFFFF"/>
        </w:rPr>
        <w:t>from the FBI</w:t>
      </w:r>
      <w:r w:rsidR="001D7339" w:rsidRPr="00C75E37">
        <w:rPr>
          <w:rFonts w:ascii="Times New Roman" w:hAnsi="Times New Roman" w:cs="Times New Roman"/>
          <w:sz w:val="24"/>
          <w:szCs w:val="24"/>
          <w:shd w:val="clear" w:color="auto" w:fill="FFFFFF"/>
        </w:rPr>
        <w:t xml:space="preserve">. The study </w:t>
      </w:r>
      <w:r w:rsidR="00E02A8F" w:rsidRPr="00C75E37">
        <w:rPr>
          <w:rFonts w:ascii="Times New Roman" w:hAnsi="Times New Roman" w:cs="Times New Roman"/>
          <w:sz w:val="24"/>
          <w:szCs w:val="24"/>
          <w:shd w:val="clear" w:color="auto" w:fill="FFFFFF"/>
        </w:rPr>
        <w:t>confirmed the existence of strong evidence for the null hypothesis given the sample data.</w:t>
      </w:r>
      <w:r w:rsidR="009B05BE" w:rsidRPr="00C75E37">
        <w:rPr>
          <w:rFonts w:ascii="Times New Roman" w:hAnsi="Times New Roman" w:cs="Times New Roman"/>
          <w:sz w:val="24"/>
          <w:szCs w:val="24"/>
          <w:shd w:val="clear" w:color="auto" w:fill="FFFFFF"/>
        </w:rPr>
        <w:t xml:space="preserve"> Consequently, the null hypothesis that mental illness does not increase the risk of individuals </w:t>
      </w:r>
      <w:r w:rsidR="001D7339" w:rsidRPr="00C75E37">
        <w:rPr>
          <w:rFonts w:ascii="Times New Roman" w:hAnsi="Times New Roman" w:cs="Times New Roman"/>
          <w:sz w:val="24"/>
          <w:szCs w:val="24"/>
          <w:shd w:val="clear" w:color="auto" w:fill="FFFFFF"/>
        </w:rPr>
        <w:t>committing the crime of</w:t>
      </w:r>
      <w:r w:rsidR="009B05BE" w:rsidRPr="00C75E37">
        <w:rPr>
          <w:rFonts w:ascii="Times New Roman" w:hAnsi="Times New Roman" w:cs="Times New Roman"/>
          <w:sz w:val="24"/>
          <w:szCs w:val="24"/>
          <w:shd w:val="clear" w:color="auto" w:fill="FFFFFF"/>
        </w:rPr>
        <w:t xml:space="preserve"> active shootings was not rejected.</w:t>
      </w:r>
      <w:r w:rsidR="001D7339" w:rsidRPr="00C75E37">
        <w:rPr>
          <w:rFonts w:ascii="Times New Roman" w:hAnsi="Times New Roman" w:cs="Times New Roman"/>
          <w:sz w:val="24"/>
          <w:szCs w:val="24"/>
          <w:shd w:val="clear" w:color="auto" w:fill="FFFFFF"/>
        </w:rPr>
        <w:t xml:space="preserve"> </w:t>
      </w:r>
      <w:r w:rsidR="001B22EC" w:rsidRPr="00C75E37">
        <w:rPr>
          <w:rFonts w:ascii="Times New Roman" w:hAnsi="Times New Roman" w:cs="Times New Roman"/>
          <w:sz w:val="24"/>
          <w:szCs w:val="24"/>
          <w:shd w:val="clear" w:color="auto" w:fill="FFFFFF"/>
        </w:rPr>
        <w:t xml:space="preserve">It brings out the observation that, contrary to widely held </w:t>
      </w:r>
      <w:r w:rsidR="001B22EC" w:rsidRPr="00C75E37">
        <w:rPr>
          <w:rFonts w:ascii="Times New Roman" w:hAnsi="Times New Roman" w:cs="Times New Roman"/>
          <w:sz w:val="24"/>
          <w:szCs w:val="24"/>
          <w:shd w:val="clear" w:color="auto" w:fill="FFFFFF"/>
        </w:rPr>
        <w:lastRenderedPageBreak/>
        <w:t>misconceptions, mental illness is not an inherent characteristic of perpetrators of active shootings. This fin</w:t>
      </w:r>
      <w:r w:rsidRPr="00C75E37">
        <w:rPr>
          <w:rFonts w:ascii="Times New Roman" w:hAnsi="Times New Roman" w:cs="Times New Roman"/>
          <w:sz w:val="24"/>
          <w:szCs w:val="24"/>
          <w:shd w:val="clear" w:color="auto" w:fill="FFFFFF"/>
        </w:rPr>
        <w:t>ding echoes the research of</w:t>
      </w:r>
      <w:r w:rsidR="00F62A78" w:rsidRPr="00C75E37">
        <w:rPr>
          <w:rFonts w:ascii="Times New Roman" w:hAnsi="Times New Roman" w:cs="Times New Roman"/>
          <w:sz w:val="24"/>
          <w:szCs w:val="24"/>
          <w:shd w:val="clear" w:color="auto" w:fill="FFFFFF"/>
        </w:rPr>
        <w:t xml:space="preserve"> Metzl and Macleish (2015) who </w:t>
      </w:r>
      <w:r w:rsidR="0015446E" w:rsidRPr="00C75E37">
        <w:rPr>
          <w:rFonts w:ascii="Times New Roman" w:hAnsi="Times New Roman" w:cs="Times New Roman"/>
          <w:sz w:val="24"/>
          <w:szCs w:val="24"/>
          <w:shd w:val="clear" w:color="auto" w:fill="FFFFFF"/>
        </w:rPr>
        <w:t xml:space="preserve">found the existence of little evidence to associate individuals diagnosed with mental illness with an increased risk to commit gun crimes. </w:t>
      </w:r>
      <w:r w:rsidR="00087B60" w:rsidRPr="00C75E37">
        <w:rPr>
          <w:rFonts w:ascii="Times New Roman" w:hAnsi="Times New Roman" w:cs="Times New Roman"/>
          <w:sz w:val="24"/>
          <w:szCs w:val="24"/>
          <w:shd w:val="clear" w:color="auto" w:fill="FFFFFF"/>
        </w:rPr>
        <w:t xml:space="preserve">In their findings, Metzl and Macleish (2015) </w:t>
      </w:r>
      <w:r w:rsidR="0015446E" w:rsidRPr="00C75E37">
        <w:rPr>
          <w:rFonts w:ascii="Times New Roman" w:hAnsi="Times New Roman" w:cs="Times New Roman"/>
          <w:sz w:val="24"/>
          <w:szCs w:val="24"/>
          <w:shd w:val="clear" w:color="auto" w:fill="FFFFFF"/>
        </w:rPr>
        <w:t>found that only 3-5 percent of all crime</w:t>
      </w:r>
      <w:r w:rsidR="00B47AAC" w:rsidRPr="00C75E37">
        <w:rPr>
          <w:rFonts w:ascii="Times New Roman" w:hAnsi="Times New Roman" w:cs="Times New Roman"/>
          <w:sz w:val="24"/>
          <w:szCs w:val="24"/>
          <w:shd w:val="clear" w:color="auto" w:fill="FFFFFF"/>
        </w:rPr>
        <w:t xml:space="preserve">s in the US involved </w:t>
      </w:r>
      <w:r w:rsidR="00C75E37" w:rsidRPr="00C75E37">
        <w:rPr>
          <w:rFonts w:ascii="Times New Roman" w:hAnsi="Times New Roman" w:cs="Times New Roman"/>
          <w:sz w:val="24"/>
          <w:szCs w:val="24"/>
          <w:shd w:val="clear" w:color="auto" w:fill="FFFFFF"/>
        </w:rPr>
        <w:t xml:space="preserve">individuals with a </w:t>
      </w:r>
      <w:r w:rsidR="0015446E" w:rsidRPr="00C75E37">
        <w:rPr>
          <w:rFonts w:ascii="Times New Roman" w:hAnsi="Times New Roman" w:cs="Times New Roman"/>
          <w:sz w:val="24"/>
          <w:szCs w:val="24"/>
          <w:shd w:val="clear" w:color="auto" w:fill="FFFFFF"/>
        </w:rPr>
        <w:t>mental illness</w:t>
      </w:r>
      <w:r w:rsidR="00B47AAC" w:rsidRPr="00C75E37">
        <w:rPr>
          <w:rFonts w:ascii="Times New Roman" w:hAnsi="Times New Roman" w:cs="Times New Roman"/>
          <w:sz w:val="24"/>
          <w:szCs w:val="24"/>
          <w:shd w:val="clear" w:color="auto" w:fill="FFFFFF"/>
        </w:rPr>
        <w:t xml:space="preserve">. The </w:t>
      </w:r>
      <w:r w:rsidR="0015446E" w:rsidRPr="00C75E37">
        <w:rPr>
          <w:rFonts w:ascii="Times New Roman" w:hAnsi="Times New Roman" w:cs="Times New Roman"/>
          <w:sz w:val="24"/>
          <w:szCs w:val="24"/>
          <w:shd w:val="clear" w:color="auto" w:fill="FFFFFF"/>
        </w:rPr>
        <w:t xml:space="preserve">proportion of gun-related crimes involving people without any form of mental illness </w:t>
      </w:r>
      <w:r w:rsidR="00B47AAC" w:rsidRPr="00C75E37">
        <w:rPr>
          <w:rFonts w:ascii="Times New Roman" w:hAnsi="Times New Roman" w:cs="Times New Roman"/>
          <w:sz w:val="24"/>
          <w:szCs w:val="24"/>
          <w:shd w:val="clear" w:color="auto" w:fill="FFFFFF"/>
        </w:rPr>
        <w:t xml:space="preserve">by far </w:t>
      </w:r>
      <w:r w:rsidR="0015446E" w:rsidRPr="00C75E37">
        <w:rPr>
          <w:rFonts w:ascii="Times New Roman" w:hAnsi="Times New Roman" w:cs="Times New Roman"/>
          <w:sz w:val="24"/>
          <w:szCs w:val="24"/>
          <w:shd w:val="clear" w:color="auto" w:fill="FFFFFF"/>
        </w:rPr>
        <w:t>surpass</w:t>
      </w:r>
      <w:r w:rsidR="00B47AAC" w:rsidRPr="00C75E37">
        <w:rPr>
          <w:rFonts w:ascii="Times New Roman" w:hAnsi="Times New Roman" w:cs="Times New Roman"/>
          <w:sz w:val="24"/>
          <w:szCs w:val="24"/>
          <w:shd w:val="clear" w:color="auto" w:fill="FFFFFF"/>
        </w:rPr>
        <w:t xml:space="preserve">ed </w:t>
      </w:r>
      <w:r w:rsidR="0015446E" w:rsidRPr="00C75E37">
        <w:rPr>
          <w:rFonts w:ascii="Times New Roman" w:hAnsi="Times New Roman" w:cs="Times New Roman"/>
          <w:sz w:val="24"/>
          <w:szCs w:val="24"/>
          <w:shd w:val="clear" w:color="auto" w:fill="FFFFFF"/>
        </w:rPr>
        <w:t>the average</w:t>
      </w:r>
      <w:r w:rsidR="00087B60" w:rsidRPr="00C75E37">
        <w:rPr>
          <w:rFonts w:ascii="Times New Roman" w:hAnsi="Times New Roman" w:cs="Times New Roman"/>
          <w:sz w:val="24"/>
          <w:szCs w:val="24"/>
          <w:shd w:val="clear" w:color="auto" w:fill="FFFFFF"/>
        </w:rPr>
        <w:t xml:space="preserve"> number</w:t>
      </w:r>
      <w:r w:rsidR="0015446E" w:rsidRPr="00C75E37">
        <w:rPr>
          <w:rFonts w:ascii="Times New Roman" w:hAnsi="Times New Roman" w:cs="Times New Roman"/>
          <w:sz w:val="24"/>
          <w:szCs w:val="24"/>
          <w:shd w:val="clear" w:color="auto" w:fill="FFFFFF"/>
        </w:rPr>
        <w:t xml:space="preserve"> </w:t>
      </w:r>
      <w:r w:rsidR="00087B60" w:rsidRPr="00C75E37">
        <w:rPr>
          <w:rFonts w:ascii="Times New Roman" w:hAnsi="Times New Roman" w:cs="Times New Roman"/>
          <w:sz w:val="24"/>
          <w:szCs w:val="24"/>
          <w:shd w:val="clear" w:color="auto" w:fill="FFFFFF"/>
        </w:rPr>
        <w:t>of mentally ill perso</w:t>
      </w:r>
      <w:r w:rsidRPr="00C75E37">
        <w:rPr>
          <w:rFonts w:ascii="Times New Roman" w:hAnsi="Times New Roman" w:cs="Times New Roman"/>
          <w:sz w:val="24"/>
          <w:szCs w:val="24"/>
          <w:shd w:val="clear" w:color="auto" w:fill="FFFFFF"/>
        </w:rPr>
        <w:t>ns implicated in a crime</w:t>
      </w:r>
      <w:r w:rsidR="00087B60" w:rsidRPr="00C75E37">
        <w:rPr>
          <w:rFonts w:ascii="Times New Roman" w:hAnsi="Times New Roman" w:cs="Times New Roman"/>
          <w:sz w:val="24"/>
          <w:szCs w:val="24"/>
          <w:shd w:val="clear" w:color="auto" w:fill="FFFFFF"/>
        </w:rPr>
        <w:t>.</w:t>
      </w:r>
      <w:r w:rsidR="001B22EC" w:rsidRPr="00C75E37">
        <w:rPr>
          <w:rFonts w:ascii="Times New Roman" w:hAnsi="Times New Roman" w:cs="Times New Roman"/>
          <w:sz w:val="24"/>
          <w:szCs w:val="24"/>
          <w:shd w:val="clear" w:color="auto" w:fill="FFFFFF"/>
        </w:rPr>
        <w:t xml:space="preserve"> </w:t>
      </w:r>
    </w:p>
    <w:p w:rsidR="00E02A8F" w:rsidRPr="00C75E37" w:rsidRDefault="00FC626F" w:rsidP="00C75E37">
      <w:pPr>
        <w:spacing w:after="0" w:line="480" w:lineRule="auto"/>
        <w:contextualSpacing/>
        <w:rPr>
          <w:rFonts w:ascii="Times New Roman" w:hAnsi="Times New Roman" w:cs="Times New Roman"/>
          <w:sz w:val="24"/>
          <w:szCs w:val="24"/>
          <w:shd w:val="clear" w:color="auto" w:fill="FFFFFF"/>
        </w:rPr>
      </w:pPr>
      <w:r w:rsidRPr="00C75E37">
        <w:rPr>
          <w:rFonts w:ascii="Times New Roman" w:hAnsi="Times New Roman" w:cs="Times New Roman"/>
          <w:sz w:val="24"/>
          <w:szCs w:val="24"/>
          <w:shd w:val="clear" w:color="auto" w:fill="FFFFFF"/>
        </w:rPr>
        <w:tab/>
        <w:t>This</w:t>
      </w:r>
      <w:r w:rsidR="001B22EC" w:rsidRPr="00C75E37">
        <w:rPr>
          <w:rFonts w:ascii="Times New Roman" w:hAnsi="Times New Roman" w:cs="Times New Roman"/>
          <w:sz w:val="24"/>
          <w:szCs w:val="24"/>
          <w:shd w:val="clear" w:color="auto" w:fill="FFFFFF"/>
        </w:rPr>
        <w:t xml:space="preserve"> study </w:t>
      </w:r>
      <w:r w:rsidR="00F33C49" w:rsidRPr="00C75E37">
        <w:rPr>
          <w:rFonts w:ascii="Times New Roman" w:hAnsi="Times New Roman" w:cs="Times New Roman"/>
          <w:sz w:val="24"/>
          <w:szCs w:val="24"/>
          <w:shd w:val="clear" w:color="auto" w:fill="FFFFFF"/>
        </w:rPr>
        <w:t>also indirectly</w:t>
      </w:r>
      <w:r w:rsidR="00BB0714" w:rsidRPr="00C75E37">
        <w:rPr>
          <w:rFonts w:ascii="Times New Roman" w:hAnsi="Times New Roman" w:cs="Times New Roman"/>
          <w:sz w:val="24"/>
          <w:szCs w:val="24"/>
          <w:shd w:val="clear" w:color="auto" w:fill="FFFFFF"/>
        </w:rPr>
        <w:t xml:space="preserve"> implicates a</w:t>
      </w:r>
      <w:r w:rsidR="00F33C49" w:rsidRPr="00C75E37">
        <w:rPr>
          <w:rFonts w:ascii="Times New Roman" w:hAnsi="Times New Roman" w:cs="Times New Roman"/>
          <w:sz w:val="24"/>
          <w:szCs w:val="24"/>
          <w:shd w:val="clear" w:color="auto" w:fill="FFFFFF"/>
        </w:rPr>
        <w:t xml:space="preserve"> wide array of factors beyond psychological conditions </w:t>
      </w:r>
      <w:r w:rsidR="00BB0714" w:rsidRPr="00C75E37">
        <w:rPr>
          <w:rFonts w:ascii="Times New Roman" w:hAnsi="Times New Roman" w:cs="Times New Roman"/>
          <w:sz w:val="24"/>
          <w:szCs w:val="24"/>
          <w:shd w:val="clear" w:color="auto" w:fill="FFFFFF"/>
        </w:rPr>
        <w:t>that collectively a</w:t>
      </w:r>
      <w:r w:rsidR="00F33C49" w:rsidRPr="00C75E37">
        <w:rPr>
          <w:rFonts w:ascii="Times New Roman" w:hAnsi="Times New Roman" w:cs="Times New Roman"/>
          <w:sz w:val="24"/>
          <w:szCs w:val="24"/>
          <w:shd w:val="clear" w:color="auto" w:fill="FFFFFF"/>
        </w:rPr>
        <w:t xml:space="preserve">ct as </w:t>
      </w:r>
      <w:r w:rsidR="00BB0714" w:rsidRPr="00C75E37">
        <w:rPr>
          <w:rFonts w:ascii="Times New Roman" w:hAnsi="Times New Roman" w:cs="Times New Roman"/>
          <w:sz w:val="24"/>
          <w:szCs w:val="24"/>
          <w:shd w:val="clear" w:color="auto" w:fill="FFFFFF"/>
        </w:rPr>
        <w:t xml:space="preserve">an </w:t>
      </w:r>
      <w:r w:rsidR="00F33C49" w:rsidRPr="00C75E37">
        <w:rPr>
          <w:rFonts w:ascii="Times New Roman" w:hAnsi="Times New Roman" w:cs="Times New Roman"/>
          <w:sz w:val="24"/>
          <w:szCs w:val="24"/>
          <w:shd w:val="clear" w:color="auto" w:fill="FFFFFF"/>
        </w:rPr>
        <w:t>influence on the execution of active shootings</w:t>
      </w:r>
      <w:r w:rsidR="000835D7" w:rsidRPr="00C75E37">
        <w:rPr>
          <w:rFonts w:ascii="Times New Roman" w:hAnsi="Times New Roman" w:cs="Times New Roman"/>
          <w:sz w:val="24"/>
          <w:szCs w:val="24"/>
          <w:shd w:val="clear" w:color="auto" w:fill="FFFFFF"/>
        </w:rPr>
        <w:t>.</w:t>
      </w:r>
      <w:r w:rsidR="000835D7" w:rsidRPr="00C75E37">
        <w:rPr>
          <w:rFonts w:ascii="Times New Roman" w:hAnsi="Times New Roman" w:cs="Times New Roman"/>
          <w:sz w:val="24"/>
          <w:szCs w:val="24"/>
        </w:rPr>
        <w:t xml:space="preserve"> </w:t>
      </w:r>
      <w:r w:rsidR="000835D7" w:rsidRPr="00C75E37">
        <w:rPr>
          <w:rFonts w:ascii="Times New Roman" w:hAnsi="Times New Roman" w:cs="Times New Roman"/>
          <w:sz w:val="24"/>
          <w:szCs w:val="24"/>
          <w:shd w:val="clear" w:color="auto" w:fill="FFFFFF"/>
        </w:rPr>
        <w:t>Hirschtritt and Binder (2018) note that mental i</w:t>
      </w:r>
      <w:r w:rsidR="005F1869" w:rsidRPr="00C75E37">
        <w:rPr>
          <w:rFonts w:ascii="Times New Roman" w:hAnsi="Times New Roman" w:cs="Times New Roman"/>
          <w:sz w:val="24"/>
          <w:szCs w:val="24"/>
          <w:shd w:val="clear" w:color="auto" w:fill="FFFFFF"/>
        </w:rPr>
        <w:t>llness is only one among many</w:t>
      </w:r>
      <w:r w:rsidR="000835D7" w:rsidRPr="00C75E37">
        <w:rPr>
          <w:rFonts w:ascii="Times New Roman" w:hAnsi="Times New Roman" w:cs="Times New Roman"/>
          <w:sz w:val="24"/>
          <w:szCs w:val="24"/>
          <w:shd w:val="clear" w:color="auto" w:fill="FFFFFF"/>
        </w:rPr>
        <w:t xml:space="preserve"> individual characteristics that predi</w:t>
      </w:r>
      <w:r w:rsidR="005F1869" w:rsidRPr="00C75E37">
        <w:rPr>
          <w:rFonts w:ascii="Times New Roman" w:hAnsi="Times New Roman" w:cs="Times New Roman"/>
          <w:sz w:val="24"/>
          <w:szCs w:val="24"/>
          <w:shd w:val="clear" w:color="auto" w:fill="FFFFFF"/>
        </w:rPr>
        <w:t>spose people to the perpetration</w:t>
      </w:r>
      <w:r w:rsidR="000835D7" w:rsidRPr="00C75E37">
        <w:rPr>
          <w:rFonts w:ascii="Times New Roman" w:hAnsi="Times New Roman" w:cs="Times New Roman"/>
          <w:sz w:val="24"/>
          <w:szCs w:val="24"/>
          <w:shd w:val="clear" w:color="auto" w:fill="FFFFFF"/>
        </w:rPr>
        <w:t xml:space="preserve"> of</w:t>
      </w:r>
      <w:r w:rsidR="005F1869" w:rsidRPr="00C75E37">
        <w:rPr>
          <w:rFonts w:ascii="Times New Roman" w:hAnsi="Times New Roman" w:cs="Times New Roman"/>
          <w:sz w:val="24"/>
          <w:szCs w:val="24"/>
          <w:shd w:val="clear" w:color="auto" w:fill="FFFFFF"/>
        </w:rPr>
        <w:t xml:space="preserve"> gun violence. Some of these characteristics include a </w:t>
      </w:r>
      <w:r w:rsidR="000835D7" w:rsidRPr="00C75E37">
        <w:rPr>
          <w:rFonts w:ascii="Times New Roman" w:hAnsi="Times New Roman" w:cs="Times New Roman"/>
          <w:sz w:val="24"/>
          <w:szCs w:val="24"/>
          <w:shd w:val="clear" w:color="auto" w:fill="FFFFFF"/>
        </w:rPr>
        <w:t>hist</w:t>
      </w:r>
      <w:r w:rsidR="005F1869" w:rsidRPr="00C75E37">
        <w:rPr>
          <w:rFonts w:ascii="Times New Roman" w:hAnsi="Times New Roman" w:cs="Times New Roman"/>
          <w:sz w:val="24"/>
          <w:szCs w:val="24"/>
          <w:shd w:val="clear" w:color="auto" w:fill="FFFFFF"/>
        </w:rPr>
        <w:t xml:space="preserve">ory of violence, </w:t>
      </w:r>
      <w:r w:rsidR="000835D7" w:rsidRPr="00C75E37">
        <w:rPr>
          <w:rFonts w:ascii="Times New Roman" w:hAnsi="Times New Roman" w:cs="Times New Roman"/>
          <w:sz w:val="24"/>
          <w:szCs w:val="24"/>
          <w:shd w:val="clear" w:color="auto" w:fill="FFFFFF"/>
        </w:rPr>
        <w:t>aff</w:t>
      </w:r>
      <w:r w:rsidR="005F1869" w:rsidRPr="00C75E37">
        <w:rPr>
          <w:rFonts w:ascii="Times New Roman" w:hAnsi="Times New Roman" w:cs="Times New Roman"/>
          <w:sz w:val="24"/>
          <w:szCs w:val="24"/>
          <w:shd w:val="clear" w:color="auto" w:fill="FFFFFF"/>
        </w:rPr>
        <w:t>iliation with gangs, as well as drug use</w:t>
      </w:r>
      <w:r w:rsidR="000835D7" w:rsidRPr="00C75E37">
        <w:rPr>
          <w:rFonts w:ascii="Times New Roman" w:hAnsi="Times New Roman" w:cs="Times New Roman"/>
          <w:sz w:val="24"/>
          <w:szCs w:val="24"/>
          <w:shd w:val="clear" w:color="auto" w:fill="FFFFFF"/>
        </w:rPr>
        <w:t xml:space="preserve"> (Hirschtritt &amp; Binder, 2018)</w:t>
      </w:r>
      <w:r w:rsidR="00F33C49" w:rsidRPr="00C75E37">
        <w:rPr>
          <w:rFonts w:ascii="Times New Roman" w:hAnsi="Times New Roman" w:cs="Times New Roman"/>
          <w:sz w:val="24"/>
          <w:szCs w:val="24"/>
          <w:shd w:val="clear" w:color="auto" w:fill="FFFFFF"/>
        </w:rPr>
        <w:t>.</w:t>
      </w:r>
      <w:r w:rsidR="00BB0714" w:rsidRPr="00C75E37">
        <w:rPr>
          <w:rFonts w:ascii="Times New Roman" w:hAnsi="Times New Roman" w:cs="Times New Roman"/>
          <w:sz w:val="24"/>
          <w:szCs w:val="24"/>
          <w:shd w:val="clear" w:color="auto" w:fill="FFFFFF"/>
        </w:rPr>
        <w:t xml:space="preserve"> </w:t>
      </w:r>
      <w:r w:rsidR="001A4E6D" w:rsidRPr="00C75E37">
        <w:rPr>
          <w:rFonts w:ascii="Times New Roman" w:hAnsi="Times New Roman" w:cs="Times New Roman"/>
          <w:sz w:val="24"/>
          <w:szCs w:val="24"/>
          <w:shd w:val="clear" w:color="auto" w:fill="FFFFFF"/>
        </w:rPr>
        <w:t xml:space="preserve">Moreover, Ahonen et al. (2017) advance that conduct disorder during adolescence or late childhood happens to be a better predictor of violence than mental disorder later on in life. </w:t>
      </w:r>
      <w:r w:rsidR="00BB0714" w:rsidRPr="00C75E37">
        <w:rPr>
          <w:rFonts w:ascii="Times New Roman" w:hAnsi="Times New Roman" w:cs="Times New Roman"/>
          <w:sz w:val="24"/>
          <w:szCs w:val="24"/>
          <w:shd w:val="clear" w:color="auto" w:fill="FFFFFF"/>
        </w:rPr>
        <w:t>By providing</w:t>
      </w:r>
      <w:r w:rsidR="00172FD1" w:rsidRPr="00C75E37">
        <w:rPr>
          <w:rFonts w:ascii="Times New Roman" w:hAnsi="Times New Roman" w:cs="Times New Roman"/>
          <w:sz w:val="24"/>
          <w:szCs w:val="24"/>
          <w:shd w:val="clear" w:color="auto" w:fill="FFFFFF"/>
        </w:rPr>
        <w:t xml:space="preserve"> crucial insights on one of the </w:t>
      </w:r>
      <w:r w:rsidR="00606C4C" w:rsidRPr="00C75E37">
        <w:rPr>
          <w:rFonts w:ascii="Times New Roman" w:hAnsi="Times New Roman" w:cs="Times New Roman"/>
          <w:sz w:val="24"/>
          <w:szCs w:val="24"/>
          <w:shd w:val="clear" w:color="auto" w:fill="FFFFFF"/>
        </w:rPr>
        <w:t xml:space="preserve">most </w:t>
      </w:r>
      <w:r w:rsidR="00172FD1" w:rsidRPr="00C75E37">
        <w:rPr>
          <w:rFonts w:ascii="Times New Roman" w:hAnsi="Times New Roman" w:cs="Times New Roman"/>
          <w:sz w:val="24"/>
          <w:szCs w:val="24"/>
          <w:shd w:val="clear" w:color="auto" w:fill="FFFFFF"/>
        </w:rPr>
        <w:t>common aspects of</w:t>
      </w:r>
      <w:r w:rsidR="00F33C49" w:rsidRPr="00C75E37">
        <w:rPr>
          <w:rFonts w:ascii="Times New Roman" w:hAnsi="Times New Roman" w:cs="Times New Roman"/>
          <w:sz w:val="24"/>
          <w:szCs w:val="24"/>
          <w:shd w:val="clear" w:color="auto" w:fill="FFFFFF"/>
        </w:rPr>
        <w:t xml:space="preserve"> profi</w:t>
      </w:r>
      <w:r w:rsidR="00172FD1" w:rsidRPr="00C75E37">
        <w:rPr>
          <w:rFonts w:ascii="Times New Roman" w:hAnsi="Times New Roman" w:cs="Times New Roman"/>
          <w:sz w:val="24"/>
          <w:szCs w:val="24"/>
          <w:shd w:val="clear" w:color="auto" w:fill="FFFFFF"/>
        </w:rPr>
        <w:t xml:space="preserve">ling and analyzing </w:t>
      </w:r>
      <w:r w:rsidR="00F33C49" w:rsidRPr="00C75E37">
        <w:rPr>
          <w:rFonts w:ascii="Times New Roman" w:hAnsi="Times New Roman" w:cs="Times New Roman"/>
          <w:sz w:val="24"/>
          <w:szCs w:val="24"/>
          <w:shd w:val="clear" w:color="auto" w:fill="FFFFFF"/>
        </w:rPr>
        <w:t>the motivations and characteristics of active shooters</w:t>
      </w:r>
      <w:r w:rsidR="00BB0714" w:rsidRPr="00C75E37">
        <w:rPr>
          <w:rFonts w:ascii="Times New Roman" w:hAnsi="Times New Roman" w:cs="Times New Roman"/>
          <w:sz w:val="24"/>
          <w:szCs w:val="24"/>
          <w:shd w:val="clear" w:color="auto" w:fill="FFFFFF"/>
        </w:rPr>
        <w:t xml:space="preserve">, this study reveals the need for an all-rounded assessment of potential threats of active shooting with possible </w:t>
      </w:r>
      <w:r w:rsidR="00606C4C" w:rsidRPr="00C75E37">
        <w:rPr>
          <w:rFonts w:ascii="Times New Roman" w:hAnsi="Times New Roman" w:cs="Times New Roman"/>
          <w:sz w:val="24"/>
          <w:szCs w:val="24"/>
          <w:shd w:val="clear" w:color="auto" w:fill="FFFFFF"/>
        </w:rPr>
        <w:t>extension</w:t>
      </w:r>
      <w:r w:rsidR="00BB0714" w:rsidRPr="00C75E37">
        <w:rPr>
          <w:rFonts w:ascii="Times New Roman" w:hAnsi="Times New Roman" w:cs="Times New Roman"/>
          <w:sz w:val="24"/>
          <w:szCs w:val="24"/>
          <w:shd w:val="clear" w:color="auto" w:fill="FFFFFF"/>
        </w:rPr>
        <w:t xml:space="preserve"> to gun violence in general</w:t>
      </w:r>
      <w:r w:rsidR="00606C4C" w:rsidRPr="00C75E37">
        <w:rPr>
          <w:rFonts w:ascii="Times New Roman" w:hAnsi="Times New Roman" w:cs="Times New Roman"/>
          <w:sz w:val="24"/>
          <w:szCs w:val="24"/>
          <w:shd w:val="clear" w:color="auto" w:fill="FFFFFF"/>
        </w:rPr>
        <w:t>.</w:t>
      </w:r>
      <w:r w:rsidR="00F4373B" w:rsidRPr="00C75E37">
        <w:rPr>
          <w:rFonts w:ascii="Times New Roman" w:hAnsi="Times New Roman" w:cs="Times New Roman"/>
          <w:sz w:val="24"/>
          <w:szCs w:val="24"/>
          <w:shd w:val="clear" w:color="auto" w:fill="FFFFFF"/>
        </w:rPr>
        <w:t xml:space="preserve"> Metzl et al</w:t>
      </w:r>
      <w:r w:rsidR="00B47AAC" w:rsidRPr="00C75E37">
        <w:rPr>
          <w:rFonts w:ascii="Times New Roman" w:hAnsi="Times New Roman" w:cs="Times New Roman"/>
          <w:sz w:val="24"/>
          <w:szCs w:val="24"/>
          <w:shd w:val="clear" w:color="auto" w:fill="FFFFFF"/>
        </w:rPr>
        <w:t>.</w:t>
      </w:r>
      <w:r w:rsidR="00F4373B" w:rsidRPr="00C75E37">
        <w:rPr>
          <w:rFonts w:ascii="Times New Roman" w:hAnsi="Times New Roman" w:cs="Times New Roman"/>
          <w:sz w:val="24"/>
          <w:szCs w:val="24"/>
          <w:shd w:val="clear" w:color="auto" w:fill="FFFFFF"/>
        </w:rPr>
        <w:t xml:space="preserve"> (2021) agree that more than the singular focus on individual behavior and propensity to crime, an analysis of larger social and cultural structures is needed.</w:t>
      </w:r>
      <w:r w:rsidR="00172FD1" w:rsidRPr="00C75E37">
        <w:rPr>
          <w:rFonts w:ascii="Times New Roman" w:hAnsi="Times New Roman" w:cs="Times New Roman"/>
          <w:sz w:val="24"/>
          <w:szCs w:val="24"/>
          <w:shd w:val="clear" w:color="auto" w:fill="FFFFFF"/>
        </w:rPr>
        <w:t xml:space="preserve"> This enables the</w:t>
      </w:r>
      <w:r w:rsidR="00DB13AC" w:rsidRPr="00C75E37">
        <w:rPr>
          <w:rFonts w:ascii="Times New Roman" w:hAnsi="Times New Roman" w:cs="Times New Roman"/>
          <w:sz w:val="24"/>
          <w:szCs w:val="24"/>
          <w:shd w:val="clear" w:color="auto" w:fill="FFFFFF"/>
        </w:rPr>
        <w:t xml:space="preserve"> creation of policies and programs that are effective at averting the unfortunate and devastating incidents of gun violence in th American society.</w:t>
      </w:r>
    </w:p>
    <w:p w:rsidR="006A553E" w:rsidRPr="00C75E37" w:rsidRDefault="006A553E" w:rsidP="00C75E37">
      <w:pPr>
        <w:spacing w:after="0" w:line="480" w:lineRule="auto"/>
        <w:contextualSpacing/>
        <w:rPr>
          <w:rFonts w:ascii="Times New Roman" w:hAnsi="Times New Roman" w:cs="Times New Roman"/>
          <w:b/>
          <w:sz w:val="24"/>
          <w:szCs w:val="24"/>
          <w:shd w:val="clear" w:color="auto" w:fill="FFFFFF"/>
        </w:rPr>
      </w:pPr>
    </w:p>
    <w:p w:rsidR="006A553E" w:rsidRPr="00C75E37" w:rsidRDefault="006A553E" w:rsidP="00C75E37">
      <w:pPr>
        <w:spacing w:after="0" w:line="480" w:lineRule="auto"/>
        <w:contextualSpacing/>
        <w:rPr>
          <w:rFonts w:ascii="Times New Roman" w:hAnsi="Times New Roman" w:cs="Times New Roman"/>
          <w:b/>
          <w:sz w:val="24"/>
          <w:szCs w:val="24"/>
          <w:shd w:val="clear" w:color="auto" w:fill="FFFFFF"/>
        </w:rPr>
      </w:pPr>
    </w:p>
    <w:p w:rsidR="00CD3037" w:rsidRPr="00C75E37" w:rsidRDefault="00FC626F" w:rsidP="00C75E37">
      <w:pPr>
        <w:spacing w:after="0" w:line="480" w:lineRule="auto"/>
        <w:contextualSpacing/>
        <w:rPr>
          <w:rFonts w:ascii="Times New Roman" w:hAnsi="Times New Roman" w:cs="Times New Roman"/>
          <w:b/>
          <w:sz w:val="24"/>
          <w:szCs w:val="24"/>
          <w:shd w:val="clear" w:color="auto" w:fill="FFFFFF"/>
        </w:rPr>
      </w:pPr>
      <w:r w:rsidRPr="00C75E37">
        <w:rPr>
          <w:rFonts w:ascii="Times New Roman" w:hAnsi="Times New Roman" w:cs="Times New Roman"/>
          <w:b/>
          <w:sz w:val="24"/>
          <w:szCs w:val="24"/>
          <w:shd w:val="clear" w:color="auto" w:fill="FFFFFF"/>
        </w:rPr>
        <w:lastRenderedPageBreak/>
        <w:t xml:space="preserve">Ethical Concerns </w:t>
      </w:r>
    </w:p>
    <w:p w:rsidR="00DE4D30" w:rsidRPr="00C75E37" w:rsidRDefault="00FC626F" w:rsidP="00C75E37">
      <w:pPr>
        <w:spacing w:after="0" w:line="480" w:lineRule="auto"/>
        <w:contextualSpacing/>
        <w:rPr>
          <w:rFonts w:ascii="Times New Roman" w:hAnsi="Times New Roman" w:cs="Times New Roman"/>
          <w:sz w:val="24"/>
          <w:szCs w:val="24"/>
        </w:rPr>
      </w:pPr>
      <w:r w:rsidRPr="00C75E37">
        <w:rPr>
          <w:rFonts w:ascii="Times New Roman" w:hAnsi="Times New Roman" w:cs="Times New Roman"/>
          <w:sz w:val="24"/>
          <w:szCs w:val="24"/>
          <w:shd w:val="clear" w:color="auto" w:fill="FFFFFF"/>
        </w:rPr>
        <w:tab/>
        <w:t xml:space="preserve">This study has no ethical concerns to report. The sources of data were secondary and readily available in the public domain. </w:t>
      </w:r>
    </w:p>
    <w:p w:rsidR="00BE251D" w:rsidRPr="00C75E37" w:rsidRDefault="00FC626F" w:rsidP="00C75E37">
      <w:pPr>
        <w:spacing w:after="0" w:line="480" w:lineRule="auto"/>
        <w:contextualSpacing/>
        <w:rPr>
          <w:rFonts w:ascii="Times New Roman" w:hAnsi="Times New Roman" w:cs="Times New Roman"/>
          <w:b/>
          <w:sz w:val="24"/>
          <w:szCs w:val="24"/>
          <w:shd w:val="clear" w:color="auto" w:fill="FFFFFF"/>
        </w:rPr>
      </w:pPr>
      <w:r w:rsidRPr="00C75E37">
        <w:rPr>
          <w:rFonts w:ascii="Times New Roman" w:hAnsi="Times New Roman" w:cs="Times New Roman"/>
          <w:b/>
          <w:sz w:val="24"/>
          <w:szCs w:val="24"/>
          <w:shd w:val="clear" w:color="auto" w:fill="FFFFFF"/>
        </w:rPr>
        <w:t>Limitations</w:t>
      </w:r>
      <w:r w:rsidR="00F33C49" w:rsidRPr="00C75E37">
        <w:rPr>
          <w:rFonts w:ascii="Times New Roman" w:hAnsi="Times New Roman" w:cs="Times New Roman"/>
          <w:b/>
          <w:sz w:val="24"/>
          <w:szCs w:val="24"/>
          <w:shd w:val="clear" w:color="auto" w:fill="FFFFFF"/>
        </w:rPr>
        <w:t xml:space="preserve"> of </w:t>
      </w:r>
      <w:r w:rsidR="00E82A6A" w:rsidRPr="00C75E37">
        <w:rPr>
          <w:rFonts w:ascii="Times New Roman" w:hAnsi="Times New Roman" w:cs="Times New Roman"/>
          <w:b/>
          <w:sz w:val="24"/>
          <w:szCs w:val="24"/>
          <w:shd w:val="clear" w:color="auto" w:fill="FFFFFF"/>
        </w:rPr>
        <w:t>S</w:t>
      </w:r>
      <w:r w:rsidR="00F33C49" w:rsidRPr="00C75E37">
        <w:rPr>
          <w:rFonts w:ascii="Times New Roman" w:hAnsi="Times New Roman" w:cs="Times New Roman"/>
          <w:b/>
          <w:sz w:val="24"/>
          <w:szCs w:val="24"/>
          <w:shd w:val="clear" w:color="auto" w:fill="FFFFFF"/>
        </w:rPr>
        <w:t>tudy</w:t>
      </w:r>
    </w:p>
    <w:p w:rsidR="00F70D5B" w:rsidRPr="00C75E37" w:rsidRDefault="00FC626F" w:rsidP="00C75E37">
      <w:pPr>
        <w:spacing w:after="0" w:line="480" w:lineRule="auto"/>
        <w:contextualSpacing/>
        <w:rPr>
          <w:rFonts w:ascii="Times New Roman" w:hAnsi="Times New Roman" w:cs="Times New Roman"/>
          <w:sz w:val="24"/>
          <w:szCs w:val="24"/>
          <w:shd w:val="clear" w:color="auto" w:fill="FFFFFF"/>
        </w:rPr>
      </w:pPr>
      <w:r w:rsidRPr="00C75E37">
        <w:rPr>
          <w:rFonts w:ascii="Times New Roman" w:hAnsi="Times New Roman" w:cs="Times New Roman"/>
          <w:sz w:val="24"/>
          <w:szCs w:val="24"/>
          <w:shd w:val="clear" w:color="auto" w:fill="FFFFFF"/>
        </w:rPr>
        <w:tab/>
      </w:r>
      <w:r w:rsidR="00E73D7C" w:rsidRPr="00C75E37">
        <w:rPr>
          <w:rFonts w:ascii="Times New Roman" w:hAnsi="Times New Roman" w:cs="Times New Roman"/>
          <w:sz w:val="24"/>
          <w:szCs w:val="24"/>
          <w:shd w:val="clear" w:color="auto" w:fill="FFFFFF"/>
        </w:rPr>
        <w:t xml:space="preserve">This research study was limited in several ways. </w:t>
      </w:r>
      <w:r w:rsidR="005868D1" w:rsidRPr="00C75E37">
        <w:rPr>
          <w:rFonts w:ascii="Times New Roman" w:hAnsi="Times New Roman" w:cs="Times New Roman"/>
          <w:sz w:val="24"/>
          <w:szCs w:val="24"/>
          <w:shd w:val="clear" w:color="auto" w:fill="FFFFFF"/>
        </w:rPr>
        <w:t xml:space="preserve">There was a general lack of comprehensiveness in the </w:t>
      </w:r>
      <w:r w:rsidR="00F107E0" w:rsidRPr="00C75E37">
        <w:rPr>
          <w:rFonts w:ascii="Times New Roman" w:hAnsi="Times New Roman" w:cs="Times New Roman"/>
          <w:sz w:val="24"/>
          <w:szCs w:val="24"/>
          <w:shd w:val="clear" w:color="auto" w:fill="FFFFFF"/>
        </w:rPr>
        <w:t>reports of a</w:t>
      </w:r>
      <w:r w:rsidR="00C75E37" w:rsidRPr="00C75E37">
        <w:rPr>
          <w:rFonts w:ascii="Times New Roman" w:hAnsi="Times New Roman" w:cs="Times New Roman"/>
          <w:sz w:val="24"/>
          <w:szCs w:val="24"/>
          <w:shd w:val="clear" w:color="auto" w:fill="FFFFFF"/>
        </w:rPr>
        <w:t>ctive shooting incidents reported</w:t>
      </w:r>
      <w:r w:rsidR="00F107E0" w:rsidRPr="00C75E37">
        <w:rPr>
          <w:rFonts w:ascii="Times New Roman" w:hAnsi="Times New Roman" w:cs="Times New Roman"/>
          <w:sz w:val="24"/>
          <w:szCs w:val="24"/>
          <w:shd w:val="clear" w:color="auto" w:fill="FFFFFF"/>
        </w:rPr>
        <w:t xml:space="preserve"> by the FBI and other government agencies. In particular, there was little to no official mention of the perpetrators’ state of mental health. </w:t>
      </w:r>
      <w:r w:rsidR="00BB0714" w:rsidRPr="00C75E37">
        <w:rPr>
          <w:rFonts w:ascii="Times New Roman" w:hAnsi="Times New Roman" w:cs="Times New Roman"/>
          <w:sz w:val="24"/>
          <w:szCs w:val="24"/>
          <w:shd w:val="clear" w:color="auto" w:fill="FFFFFF"/>
        </w:rPr>
        <w:t>This</w:t>
      </w:r>
      <w:r w:rsidR="00606C4C" w:rsidRPr="00C75E37">
        <w:rPr>
          <w:rFonts w:ascii="Times New Roman" w:hAnsi="Times New Roman" w:cs="Times New Roman"/>
          <w:sz w:val="24"/>
          <w:szCs w:val="24"/>
          <w:shd w:val="clear" w:color="auto" w:fill="FFFFFF"/>
        </w:rPr>
        <w:t xml:space="preserve"> inadequacy</w:t>
      </w:r>
      <w:r w:rsidR="00F107E0" w:rsidRPr="00C75E37">
        <w:rPr>
          <w:rFonts w:ascii="Times New Roman" w:hAnsi="Times New Roman" w:cs="Times New Roman"/>
          <w:sz w:val="24"/>
          <w:szCs w:val="24"/>
          <w:shd w:val="clear" w:color="auto" w:fill="FFFFFF"/>
        </w:rPr>
        <w:t xml:space="preserve"> necessitated </w:t>
      </w:r>
      <w:r w:rsidR="00606C4C" w:rsidRPr="00C75E37">
        <w:rPr>
          <w:rFonts w:ascii="Times New Roman" w:hAnsi="Times New Roman" w:cs="Times New Roman"/>
          <w:sz w:val="24"/>
          <w:szCs w:val="24"/>
          <w:shd w:val="clear" w:color="auto" w:fill="FFFFFF"/>
        </w:rPr>
        <w:t>the inclusion of</w:t>
      </w:r>
      <w:r w:rsidR="00E01DCE" w:rsidRPr="00C75E37">
        <w:rPr>
          <w:rFonts w:ascii="Times New Roman" w:hAnsi="Times New Roman" w:cs="Times New Roman"/>
          <w:sz w:val="24"/>
          <w:szCs w:val="24"/>
          <w:shd w:val="clear" w:color="auto" w:fill="FFFFFF"/>
        </w:rPr>
        <w:t xml:space="preserve"> open-source data and information provided by</w:t>
      </w:r>
      <w:r w:rsidR="00606C4C" w:rsidRPr="00C75E37">
        <w:rPr>
          <w:rFonts w:ascii="Times New Roman" w:hAnsi="Times New Roman" w:cs="Times New Roman"/>
          <w:sz w:val="24"/>
          <w:szCs w:val="24"/>
          <w:shd w:val="clear" w:color="auto" w:fill="FFFFFF"/>
        </w:rPr>
        <w:t xml:space="preserve"> news media outlets as sources of data on the frequency of mental health illness among the</w:t>
      </w:r>
      <w:r w:rsidR="00414DDA" w:rsidRPr="00C75E37">
        <w:rPr>
          <w:rFonts w:ascii="Times New Roman" w:hAnsi="Times New Roman" w:cs="Times New Roman"/>
          <w:sz w:val="24"/>
          <w:szCs w:val="24"/>
          <w:shd w:val="clear" w:color="auto" w:fill="FFFFFF"/>
        </w:rPr>
        <w:t xml:space="preserve"> culprits of active shootings. Further, this study was limited by its focus on reported mental health illness which meant exclusion of other pre-attack psychological and social factors that may be at play in the person</w:t>
      </w:r>
      <w:r w:rsidR="00E01DCE" w:rsidRPr="00C75E37">
        <w:rPr>
          <w:rFonts w:ascii="Times New Roman" w:hAnsi="Times New Roman" w:cs="Times New Roman"/>
          <w:sz w:val="24"/>
          <w:szCs w:val="24"/>
          <w:shd w:val="clear" w:color="auto" w:fill="FFFFFF"/>
        </w:rPr>
        <w:t xml:space="preserve"> and environment of the shooter causing their violent actions.</w:t>
      </w:r>
      <w:r w:rsidR="005F1869" w:rsidRPr="00C75E37">
        <w:rPr>
          <w:rFonts w:ascii="Times New Roman" w:hAnsi="Times New Roman" w:cs="Times New Roman"/>
          <w:sz w:val="24"/>
          <w:szCs w:val="24"/>
          <w:shd w:val="clear" w:color="auto" w:fill="FFFFFF"/>
        </w:rPr>
        <w:t xml:space="preserve"> The a</w:t>
      </w:r>
      <w:r w:rsidRPr="00C75E37">
        <w:rPr>
          <w:rFonts w:ascii="Times New Roman" w:hAnsi="Times New Roman" w:cs="Times New Roman"/>
          <w:sz w:val="24"/>
          <w:szCs w:val="24"/>
          <w:shd w:val="clear" w:color="auto" w:fill="FFFFFF"/>
        </w:rPr>
        <w:t xml:space="preserve">bsence of comprehensive data on the characteristics of the </w:t>
      </w:r>
      <w:r w:rsidR="00FF6222" w:rsidRPr="00C75E37">
        <w:rPr>
          <w:rFonts w:ascii="Times New Roman" w:hAnsi="Times New Roman" w:cs="Times New Roman"/>
          <w:sz w:val="24"/>
          <w:szCs w:val="24"/>
          <w:shd w:val="clear" w:color="auto" w:fill="FFFFFF"/>
        </w:rPr>
        <w:t xml:space="preserve">offenders </w:t>
      </w:r>
      <w:r w:rsidRPr="00C75E37">
        <w:rPr>
          <w:rFonts w:ascii="Times New Roman" w:hAnsi="Times New Roman" w:cs="Times New Roman"/>
          <w:sz w:val="24"/>
          <w:szCs w:val="24"/>
          <w:shd w:val="clear" w:color="auto" w:fill="FFFFFF"/>
        </w:rPr>
        <w:t>also meant that mental illness could only be</w:t>
      </w:r>
      <w:r w:rsidR="00FF6222" w:rsidRPr="00C75E37">
        <w:rPr>
          <w:rFonts w:ascii="Times New Roman" w:hAnsi="Times New Roman" w:cs="Times New Roman"/>
          <w:sz w:val="24"/>
          <w:szCs w:val="24"/>
          <w:shd w:val="clear" w:color="auto" w:fill="FFFFFF"/>
        </w:rPr>
        <w:t xml:space="preserve"> properly</w:t>
      </w:r>
      <w:r w:rsidRPr="00C75E37">
        <w:rPr>
          <w:rFonts w:ascii="Times New Roman" w:hAnsi="Times New Roman" w:cs="Times New Roman"/>
          <w:sz w:val="24"/>
          <w:szCs w:val="24"/>
          <w:shd w:val="clear" w:color="auto" w:fill="FFFFFF"/>
        </w:rPr>
        <w:t xml:space="preserve"> analyzed a</w:t>
      </w:r>
      <w:r w:rsidR="00FF6222" w:rsidRPr="00C75E37">
        <w:rPr>
          <w:rFonts w:ascii="Times New Roman" w:hAnsi="Times New Roman" w:cs="Times New Roman"/>
          <w:sz w:val="24"/>
          <w:szCs w:val="24"/>
          <w:shd w:val="clear" w:color="auto" w:fill="FFFFFF"/>
        </w:rPr>
        <w:t xml:space="preserve">s a general category </w:t>
      </w:r>
      <w:r w:rsidR="005F1869" w:rsidRPr="00C75E37">
        <w:rPr>
          <w:rFonts w:ascii="Times New Roman" w:hAnsi="Times New Roman" w:cs="Times New Roman"/>
          <w:sz w:val="24"/>
          <w:szCs w:val="24"/>
          <w:shd w:val="clear" w:color="auto" w:fill="FFFFFF"/>
        </w:rPr>
        <w:t>rather than being broken down into multiple</w:t>
      </w:r>
      <w:r w:rsidR="00FF6222" w:rsidRPr="00C75E37">
        <w:rPr>
          <w:rFonts w:ascii="Times New Roman" w:hAnsi="Times New Roman" w:cs="Times New Roman"/>
          <w:sz w:val="24"/>
          <w:szCs w:val="24"/>
          <w:shd w:val="clear" w:color="auto" w:fill="FFFFFF"/>
        </w:rPr>
        <w:t xml:space="preserve"> </w:t>
      </w:r>
      <w:r w:rsidR="005F1869" w:rsidRPr="00C75E37">
        <w:rPr>
          <w:rFonts w:ascii="Times New Roman" w:hAnsi="Times New Roman" w:cs="Times New Roman"/>
          <w:sz w:val="24"/>
          <w:szCs w:val="24"/>
          <w:shd w:val="clear" w:color="auto" w:fill="FFFFFF"/>
        </w:rPr>
        <w:t xml:space="preserve">types of mental </w:t>
      </w:r>
      <w:r w:rsidR="00FF6222" w:rsidRPr="00C75E37">
        <w:rPr>
          <w:rFonts w:ascii="Times New Roman" w:hAnsi="Times New Roman" w:cs="Times New Roman"/>
          <w:sz w:val="24"/>
          <w:szCs w:val="24"/>
          <w:shd w:val="clear" w:color="auto" w:fill="FFFFFF"/>
        </w:rPr>
        <w:t>illnesses. The duration of focus also limited the sample size and consequently</w:t>
      </w:r>
      <w:r w:rsidR="00213AEC" w:rsidRPr="00C75E37">
        <w:rPr>
          <w:rFonts w:ascii="Times New Roman" w:hAnsi="Times New Roman" w:cs="Times New Roman"/>
          <w:sz w:val="24"/>
          <w:szCs w:val="24"/>
          <w:shd w:val="clear" w:color="auto" w:fill="FFFFFF"/>
        </w:rPr>
        <w:t xml:space="preserve"> affected</w:t>
      </w:r>
      <w:r w:rsidR="00FF6222" w:rsidRPr="00C75E37">
        <w:rPr>
          <w:rFonts w:ascii="Times New Roman" w:hAnsi="Times New Roman" w:cs="Times New Roman"/>
          <w:sz w:val="24"/>
          <w:szCs w:val="24"/>
          <w:shd w:val="clear" w:color="auto" w:fill="FFFFFF"/>
        </w:rPr>
        <w:t xml:space="preserve"> the accuracy of the results.</w:t>
      </w:r>
    </w:p>
    <w:p w:rsidR="0000192D" w:rsidRPr="00C75E37" w:rsidRDefault="00FC626F" w:rsidP="00C75E37">
      <w:pPr>
        <w:spacing w:after="0" w:line="480" w:lineRule="auto"/>
        <w:contextualSpacing/>
        <w:rPr>
          <w:rFonts w:ascii="Times New Roman" w:hAnsi="Times New Roman" w:cs="Times New Roman"/>
          <w:b/>
          <w:sz w:val="24"/>
          <w:szCs w:val="24"/>
          <w:shd w:val="clear" w:color="auto" w:fill="FFFFFF"/>
        </w:rPr>
      </w:pPr>
      <w:r w:rsidRPr="00C75E37">
        <w:rPr>
          <w:rFonts w:ascii="Times New Roman" w:hAnsi="Times New Roman" w:cs="Times New Roman"/>
          <w:b/>
          <w:sz w:val="24"/>
          <w:szCs w:val="24"/>
          <w:shd w:val="clear" w:color="auto" w:fill="FFFFFF"/>
        </w:rPr>
        <w:t>Suggestions</w:t>
      </w:r>
      <w:r w:rsidR="00E82A6A" w:rsidRPr="00C75E37">
        <w:rPr>
          <w:rFonts w:ascii="Times New Roman" w:hAnsi="Times New Roman" w:cs="Times New Roman"/>
          <w:b/>
          <w:sz w:val="24"/>
          <w:szCs w:val="24"/>
          <w:shd w:val="clear" w:color="auto" w:fill="FFFFFF"/>
        </w:rPr>
        <w:t xml:space="preserve"> for Future R</w:t>
      </w:r>
      <w:r w:rsidRPr="00C75E37">
        <w:rPr>
          <w:rFonts w:ascii="Times New Roman" w:hAnsi="Times New Roman" w:cs="Times New Roman"/>
          <w:b/>
          <w:sz w:val="24"/>
          <w:szCs w:val="24"/>
          <w:shd w:val="clear" w:color="auto" w:fill="FFFFFF"/>
        </w:rPr>
        <w:t>esearch</w:t>
      </w:r>
    </w:p>
    <w:p w:rsidR="00B62A35" w:rsidRPr="00C75E37" w:rsidRDefault="00FC626F" w:rsidP="00C75E37">
      <w:pPr>
        <w:spacing w:after="0" w:line="480" w:lineRule="auto"/>
        <w:contextualSpacing/>
        <w:rPr>
          <w:rFonts w:ascii="Times New Roman" w:hAnsi="Times New Roman" w:cs="Times New Roman"/>
          <w:sz w:val="24"/>
          <w:szCs w:val="24"/>
        </w:rPr>
      </w:pPr>
      <w:r w:rsidRPr="00C75E37">
        <w:rPr>
          <w:rFonts w:ascii="Times New Roman" w:hAnsi="Times New Roman" w:cs="Times New Roman"/>
          <w:sz w:val="24"/>
          <w:szCs w:val="24"/>
        </w:rPr>
        <w:tab/>
      </w:r>
      <w:r w:rsidR="001D215B" w:rsidRPr="00C75E37">
        <w:rPr>
          <w:rFonts w:ascii="Times New Roman" w:hAnsi="Times New Roman" w:cs="Times New Roman"/>
          <w:sz w:val="24"/>
          <w:szCs w:val="24"/>
        </w:rPr>
        <w:t>Additional research in this area in the future is worthwhile. Such research could aim to</w:t>
      </w:r>
      <w:r w:rsidR="00D924D7" w:rsidRPr="00C75E37">
        <w:rPr>
          <w:rFonts w:ascii="Times New Roman" w:hAnsi="Times New Roman" w:cs="Times New Roman"/>
          <w:sz w:val="24"/>
          <w:szCs w:val="24"/>
        </w:rPr>
        <w:t xml:space="preserve"> better the current one by</w:t>
      </w:r>
      <w:r w:rsidR="001D215B" w:rsidRPr="00C75E37">
        <w:rPr>
          <w:rFonts w:ascii="Times New Roman" w:hAnsi="Times New Roman" w:cs="Times New Roman"/>
          <w:sz w:val="24"/>
          <w:szCs w:val="24"/>
        </w:rPr>
        <w:t xml:space="preserve"> address</w:t>
      </w:r>
      <w:r w:rsidR="00D924D7" w:rsidRPr="00C75E37">
        <w:rPr>
          <w:rFonts w:ascii="Times New Roman" w:hAnsi="Times New Roman" w:cs="Times New Roman"/>
          <w:sz w:val="24"/>
          <w:szCs w:val="24"/>
        </w:rPr>
        <w:t>ing</w:t>
      </w:r>
      <w:r w:rsidR="001D215B" w:rsidRPr="00C75E37">
        <w:rPr>
          <w:rFonts w:ascii="Times New Roman" w:hAnsi="Times New Roman" w:cs="Times New Roman"/>
          <w:sz w:val="24"/>
          <w:szCs w:val="24"/>
        </w:rPr>
        <w:t xml:space="preserve"> a broad range of psychological factors </w:t>
      </w:r>
      <w:r w:rsidR="00D924D7" w:rsidRPr="00C75E37">
        <w:rPr>
          <w:rFonts w:ascii="Times New Roman" w:hAnsi="Times New Roman" w:cs="Times New Roman"/>
          <w:sz w:val="24"/>
          <w:szCs w:val="24"/>
        </w:rPr>
        <w:t>other than history and diagnosis of mental illness</w:t>
      </w:r>
      <w:r w:rsidR="00213AEC" w:rsidRPr="00C75E37">
        <w:rPr>
          <w:rFonts w:ascii="Times New Roman" w:hAnsi="Times New Roman" w:cs="Times New Roman"/>
          <w:sz w:val="24"/>
          <w:szCs w:val="24"/>
        </w:rPr>
        <w:t>, for instance, drug and substance abuse</w:t>
      </w:r>
      <w:r w:rsidR="00D924D7" w:rsidRPr="00C75E37">
        <w:rPr>
          <w:rFonts w:ascii="Times New Roman" w:hAnsi="Times New Roman" w:cs="Times New Roman"/>
          <w:sz w:val="24"/>
          <w:szCs w:val="24"/>
        </w:rPr>
        <w:t>. Psychosocial</w:t>
      </w:r>
      <w:r w:rsidR="00F70D5B" w:rsidRPr="00C75E37">
        <w:rPr>
          <w:rFonts w:ascii="Times New Roman" w:hAnsi="Times New Roman" w:cs="Times New Roman"/>
          <w:sz w:val="24"/>
          <w:szCs w:val="24"/>
        </w:rPr>
        <w:t xml:space="preserve"> and environmental</w:t>
      </w:r>
      <w:r w:rsidR="00D924D7" w:rsidRPr="00C75E37">
        <w:rPr>
          <w:rFonts w:ascii="Times New Roman" w:hAnsi="Times New Roman" w:cs="Times New Roman"/>
          <w:sz w:val="24"/>
          <w:szCs w:val="24"/>
        </w:rPr>
        <w:t xml:space="preserve"> factors could also provide useful insights into the</w:t>
      </w:r>
      <w:r w:rsidR="001D215B" w:rsidRPr="00C75E37">
        <w:rPr>
          <w:rFonts w:ascii="Times New Roman" w:hAnsi="Times New Roman" w:cs="Times New Roman"/>
          <w:sz w:val="24"/>
          <w:szCs w:val="24"/>
        </w:rPr>
        <w:t xml:space="preserve"> </w:t>
      </w:r>
      <w:r w:rsidR="00F70D5B" w:rsidRPr="00C75E37">
        <w:rPr>
          <w:rFonts w:ascii="Times New Roman" w:hAnsi="Times New Roman" w:cs="Times New Roman"/>
          <w:sz w:val="24"/>
          <w:szCs w:val="24"/>
        </w:rPr>
        <w:t xml:space="preserve">relationships, </w:t>
      </w:r>
      <w:r w:rsidR="00D924D7" w:rsidRPr="00C75E37">
        <w:rPr>
          <w:rFonts w:ascii="Times New Roman" w:hAnsi="Times New Roman" w:cs="Times New Roman"/>
          <w:sz w:val="24"/>
          <w:szCs w:val="24"/>
        </w:rPr>
        <w:t>behaviors, a</w:t>
      </w:r>
      <w:r w:rsidR="00F70D5B" w:rsidRPr="00C75E37">
        <w:rPr>
          <w:rFonts w:ascii="Times New Roman" w:hAnsi="Times New Roman" w:cs="Times New Roman"/>
          <w:sz w:val="24"/>
          <w:szCs w:val="24"/>
        </w:rPr>
        <w:t>nd mot</w:t>
      </w:r>
      <w:r w:rsidR="00FF6222" w:rsidRPr="00C75E37">
        <w:rPr>
          <w:rFonts w:ascii="Times New Roman" w:hAnsi="Times New Roman" w:cs="Times New Roman"/>
          <w:sz w:val="24"/>
          <w:szCs w:val="24"/>
        </w:rPr>
        <w:t>ivations that aggravate the propensity of individuals to</w:t>
      </w:r>
      <w:r w:rsidR="00F70D5B" w:rsidRPr="00C75E37">
        <w:rPr>
          <w:rFonts w:ascii="Times New Roman" w:hAnsi="Times New Roman" w:cs="Times New Roman"/>
          <w:sz w:val="24"/>
          <w:szCs w:val="24"/>
        </w:rPr>
        <w:t xml:space="preserve"> gun violence.</w:t>
      </w:r>
      <w:r w:rsidR="00213AEC" w:rsidRPr="00C75E37">
        <w:rPr>
          <w:rFonts w:ascii="Times New Roman" w:hAnsi="Times New Roman" w:cs="Times New Roman"/>
          <w:sz w:val="24"/>
          <w:szCs w:val="24"/>
        </w:rPr>
        <w:t xml:space="preserve"> This scope of individual and contextual factors could for instance incorporate the political ideology, racist and other </w:t>
      </w:r>
      <w:r w:rsidR="00213AEC" w:rsidRPr="00C75E37">
        <w:rPr>
          <w:rFonts w:ascii="Times New Roman" w:hAnsi="Times New Roman" w:cs="Times New Roman"/>
          <w:sz w:val="24"/>
          <w:szCs w:val="24"/>
        </w:rPr>
        <w:lastRenderedPageBreak/>
        <w:t xml:space="preserve">discriminative </w:t>
      </w:r>
      <w:r w:rsidR="00FB3EF8" w:rsidRPr="00C75E37">
        <w:rPr>
          <w:rFonts w:ascii="Times New Roman" w:hAnsi="Times New Roman" w:cs="Times New Roman"/>
          <w:sz w:val="24"/>
          <w:szCs w:val="24"/>
        </w:rPr>
        <w:t>tendencies, as</w:t>
      </w:r>
      <w:r w:rsidR="00213AEC" w:rsidRPr="00C75E37">
        <w:rPr>
          <w:rFonts w:ascii="Times New Roman" w:hAnsi="Times New Roman" w:cs="Times New Roman"/>
          <w:sz w:val="24"/>
          <w:szCs w:val="24"/>
        </w:rPr>
        <w:t xml:space="preserve"> well as other </w:t>
      </w:r>
      <w:r w:rsidR="00FB3EF8" w:rsidRPr="00C75E37">
        <w:rPr>
          <w:rFonts w:ascii="Times New Roman" w:hAnsi="Times New Roman" w:cs="Times New Roman"/>
          <w:sz w:val="24"/>
          <w:szCs w:val="24"/>
        </w:rPr>
        <w:t xml:space="preserve">critical </w:t>
      </w:r>
      <w:r w:rsidR="00213AEC" w:rsidRPr="00C75E37">
        <w:rPr>
          <w:rFonts w:ascii="Times New Roman" w:hAnsi="Times New Roman" w:cs="Times New Roman"/>
          <w:sz w:val="24"/>
          <w:szCs w:val="24"/>
        </w:rPr>
        <w:t>features</w:t>
      </w:r>
      <w:r w:rsidR="00FB3EF8" w:rsidRPr="00C75E37">
        <w:rPr>
          <w:rFonts w:ascii="Times New Roman" w:hAnsi="Times New Roman" w:cs="Times New Roman"/>
          <w:sz w:val="24"/>
          <w:szCs w:val="24"/>
        </w:rPr>
        <w:t xml:space="preserve"> in order to introduce greater comprehensiveness into the</w:t>
      </w:r>
      <w:r w:rsidR="00213AEC" w:rsidRPr="00C75E37">
        <w:rPr>
          <w:rFonts w:ascii="Times New Roman" w:hAnsi="Times New Roman" w:cs="Times New Roman"/>
          <w:sz w:val="24"/>
          <w:szCs w:val="24"/>
        </w:rPr>
        <w:t xml:space="preserve"> analysis.</w:t>
      </w:r>
      <w:r w:rsidR="00FF6222" w:rsidRPr="00C75E37">
        <w:rPr>
          <w:rFonts w:ascii="Times New Roman" w:hAnsi="Times New Roman" w:cs="Times New Roman"/>
          <w:sz w:val="24"/>
          <w:szCs w:val="24"/>
        </w:rPr>
        <w:t xml:space="preserve"> Future studies could also consider incorporating a larger sample size to enhance the accuracy and generalizability of findings.</w:t>
      </w:r>
    </w:p>
    <w:p w:rsidR="0000192D" w:rsidRPr="00E2010E" w:rsidRDefault="00FC626F" w:rsidP="0000192D">
      <w:pPr>
        <w:jc w:val="center"/>
        <w:rPr>
          <w:rFonts w:ascii="Times New Roman" w:hAnsi="Times New Roman" w:cs="Times New Roman"/>
          <w:b/>
          <w:sz w:val="24"/>
          <w:szCs w:val="24"/>
        </w:rPr>
      </w:pPr>
      <w:r w:rsidRPr="00E2010E">
        <w:rPr>
          <w:rFonts w:ascii="Times New Roman" w:hAnsi="Times New Roman" w:cs="Times New Roman"/>
          <w:b/>
          <w:sz w:val="24"/>
          <w:szCs w:val="24"/>
        </w:rPr>
        <w:t>Figures and Tables</w:t>
      </w:r>
    </w:p>
    <w:tbl>
      <w:tblPr>
        <w:tblStyle w:val="TableGrid"/>
        <w:tblW w:w="9086" w:type="dxa"/>
        <w:tblLook w:val="04A0" w:firstRow="1" w:lastRow="0" w:firstColumn="1" w:lastColumn="0" w:noHBand="0" w:noVBand="1"/>
      </w:tblPr>
      <w:tblGrid>
        <w:gridCol w:w="1724"/>
        <w:gridCol w:w="1916"/>
        <w:gridCol w:w="2623"/>
        <w:gridCol w:w="2823"/>
      </w:tblGrid>
      <w:tr w:rsidR="002C08A5" w:rsidTr="00CA7656">
        <w:trPr>
          <w:trHeight w:val="799"/>
        </w:trPr>
        <w:tc>
          <w:tcPr>
            <w:tcW w:w="1724" w:type="dxa"/>
          </w:tcPr>
          <w:p w:rsidR="009B5E56" w:rsidRPr="00E2010E" w:rsidRDefault="00FC626F" w:rsidP="00CA7656">
            <w:pPr>
              <w:jc w:val="center"/>
              <w:rPr>
                <w:rFonts w:ascii="Times New Roman" w:hAnsi="Times New Roman" w:cs="Times New Roman"/>
                <w:b/>
                <w:sz w:val="24"/>
                <w:szCs w:val="24"/>
              </w:rPr>
            </w:pPr>
            <w:r w:rsidRPr="00E2010E">
              <w:rPr>
                <w:rFonts w:ascii="Times New Roman" w:hAnsi="Times New Roman" w:cs="Times New Roman"/>
                <w:b/>
                <w:sz w:val="24"/>
                <w:szCs w:val="24"/>
              </w:rPr>
              <w:t>Year</w:t>
            </w:r>
          </w:p>
        </w:tc>
        <w:tc>
          <w:tcPr>
            <w:tcW w:w="1916" w:type="dxa"/>
          </w:tcPr>
          <w:p w:rsidR="009B5E56" w:rsidRPr="00E2010E" w:rsidRDefault="00FC626F" w:rsidP="00CA7656">
            <w:pPr>
              <w:rPr>
                <w:rFonts w:ascii="Times New Roman" w:hAnsi="Times New Roman" w:cs="Times New Roman"/>
                <w:b/>
                <w:sz w:val="24"/>
                <w:szCs w:val="24"/>
              </w:rPr>
            </w:pPr>
            <w:r w:rsidRPr="00E2010E">
              <w:rPr>
                <w:rFonts w:ascii="Times New Roman" w:hAnsi="Times New Roman" w:cs="Times New Roman"/>
                <w:b/>
                <w:sz w:val="24"/>
                <w:szCs w:val="24"/>
              </w:rPr>
              <w:t>T</w:t>
            </w:r>
            <w:r w:rsidR="00844698" w:rsidRPr="00E2010E">
              <w:rPr>
                <w:rFonts w:ascii="Times New Roman" w:hAnsi="Times New Roman" w:cs="Times New Roman"/>
                <w:b/>
                <w:sz w:val="24"/>
                <w:szCs w:val="24"/>
              </w:rPr>
              <w:t>otal No. of Active</w:t>
            </w:r>
            <w:r w:rsidR="00D62AB1" w:rsidRPr="00E2010E">
              <w:rPr>
                <w:rFonts w:ascii="Times New Roman" w:hAnsi="Times New Roman" w:cs="Times New Roman"/>
                <w:b/>
                <w:sz w:val="24"/>
                <w:szCs w:val="24"/>
              </w:rPr>
              <w:t xml:space="preserve"> Shooting Incidents</w:t>
            </w:r>
          </w:p>
        </w:tc>
        <w:tc>
          <w:tcPr>
            <w:tcW w:w="2623" w:type="dxa"/>
          </w:tcPr>
          <w:p w:rsidR="009B5E56" w:rsidRPr="00E2010E" w:rsidRDefault="00FC626F" w:rsidP="00CA7656">
            <w:pPr>
              <w:rPr>
                <w:rFonts w:ascii="Times New Roman" w:hAnsi="Times New Roman" w:cs="Times New Roman"/>
                <w:b/>
                <w:sz w:val="24"/>
                <w:szCs w:val="24"/>
              </w:rPr>
            </w:pPr>
            <w:r w:rsidRPr="00E2010E">
              <w:rPr>
                <w:rFonts w:ascii="Times New Roman" w:hAnsi="Times New Roman" w:cs="Times New Roman"/>
                <w:b/>
                <w:sz w:val="24"/>
                <w:szCs w:val="24"/>
              </w:rPr>
              <w:t>No. of</w:t>
            </w:r>
            <w:r w:rsidR="00D62AB1" w:rsidRPr="00E2010E">
              <w:rPr>
                <w:rFonts w:ascii="Times New Roman" w:hAnsi="Times New Roman" w:cs="Times New Roman"/>
                <w:b/>
                <w:sz w:val="24"/>
                <w:szCs w:val="24"/>
              </w:rPr>
              <w:t xml:space="preserve"> Incidents in which S</w:t>
            </w:r>
            <w:r w:rsidRPr="00E2010E">
              <w:rPr>
                <w:rFonts w:ascii="Times New Roman" w:hAnsi="Times New Roman" w:cs="Times New Roman"/>
                <w:b/>
                <w:sz w:val="24"/>
                <w:szCs w:val="24"/>
              </w:rPr>
              <w:t xml:space="preserve">hooters </w:t>
            </w:r>
            <w:r w:rsidR="00D62AB1" w:rsidRPr="00E2010E">
              <w:rPr>
                <w:rFonts w:ascii="Times New Roman" w:hAnsi="Times New Roman" w:cs="Times New Roman"/>
                <w:b/>
                <w:sz w:val="24"/>
                <w:szCs w:val="24"/>
              </w:rPr>
              <w:t>were</w:t>
            </w:r>
            <w:r w:rsidR="00B227A1">
              <w:rPr>
                <w:rFonts w:ascii="Times New Roman" w:hAnsi="Times New Roman" w:cs="Times New Roman"/>
                <w:b/>
                <w:sz w:val="24"/>
                <w:szCs w:val="24"/>
              </w:rPr>
              <w:t xml:space="preserve"> identified as having some form of mental illness</w:t>
            </w:r>
          </w:p>
        </w:tc>
        <w:tc>
          <w:tcPr>
            <w:tcW w:w="2823" w:type="dxa"/>
          </w:tcPr>
          <w:p w:rsidR="009B5E56" w:rsidRPr="00E2010E" w:rsidRDefault="00FC626F" w:rsidP="00CA7656">
            <w:pPr>
              <w:jc w:val="center"/>
              <w:rPr>
                <w:rFonts w:ascii="Times New Roman" w:hAnsi="Times New Roman" w:cs="Times New Roman"/>
                <w:b/>
                <w:sz w:val="24"/>
                <w:szCs w:val="24"/>
              </w:rPr>
            </w:pPr>
            <w:r w:rsidRPr="00E2010E">
              <w:rPr>
                <w:rFonts w:ascii="Times New Roman" w:hAnsi="Times New Roman" w:cs="Times New Roman"/>
                <w:b/>
                <w:sz w:val="24"/>
                <w:szCs w:val="24"/>
              </w:rPr>
              <w:t>Percentage</w:t>
            </w:r>
          </w:p>
        </w:tc>
      </w:tr>
      <w:tr w:rsidR="002C08A5" w:rsidTr="00CA7656">
        <w:trPr>
          <w:trHeight w:val="141"/>
        </w:trPr>
        <w:tc>
          <w:tcPr>
            <w:tcW w:w="1724" w:type="dxa"/>
          </w:tcPr>
          <w:p w:rsidR="009B5E56" w:rsidRPr="00E2010E" w:rsidRDefault="00FC626F" w:rsidP="0000192D">
            <w:pPr>
              <w:jc w:val="center"/>
              <w:rPr>
                <w:rFonts w:ascii="Times New Roman" w:hAnsi="Times New Roman" w:cs="Times New Roman"/>
                <w:sz w:val="24"/>
                <w:szCs w:val="24"/>
              </w:rPr>
            </w:pPr>
            <w:r w:rsidRPr="00E2010E">
              <w:rPr>
                <w:rFonts w:ascii="Times New Roman" w:hAnsi="Times New Roman" w:cs="Times New Roman"/>
                <w:sz w:val="24"/>
                <w:szCs w:val="24"/>
              </w:rPr>
              <w:t>2015</w:t>
            </w:r>
          </w:p>
        </w:tc>
        <w:tc>
          <w:tcPr>
            <w:tcW w:w="1916" w:type="dxa"/>
          </w:tcPr>
          <w:p w:rsidR="009B5E56" w:rsidRPr="00E2010E" w:rsidRDefault="00FC626F" w:rsidP="0000192D">
            <w:pPr>
              <w:jc w:val="center"/>
              <w:rPr>
                <w:rFonts w:ascii="Times New Roman" w:hAnsi="Times New Roman" w:cs="Times New Roman"/>
                <w:sz w:val="24"/>
                <w:szCs w:val="24"/>
              </w:rPr>
            </w:pPr>
            <w:r w:rsidRPr="00E2010E">
              <w:rPr>
                <w:rFonts w:ascii="Times New Roman" w:hAnsi="Times New Roman" w:cs="Times New Roman"/>
                <w:sz w:val="24"/>
                <w:szCs w:val="24"/>
              </w:rPr>
              <w:t>20</w:t>
            </w:r>
          </w:p>
        </w:tc>
        <w:tc>
          <w:tcPr>
            <w:tcW w:w="2623" w:type="dxa"/>
          </w:tcPr>
          <w:p w:rsidR="009B5E56" w:rsidRPr="00E2010E" w:rsidRDefault="00FC626F" w:rsidP="0000192D">
            <w:pPr>
              <w:jc w:val="center"/>
              <w:rPr>
                <w:rFonts w:ascii="Times New Roman" w:hAnsi="Times New Roman" w:cs="Times New Roman"/>
                <w:sz w:val="24"/>
                <w:szCs w:val="24"/>
              </w:rPr>
            </w:pPr>
            <w:r w:rsidRPr="00E2010E">
              <w:rPr>
                <w:rFonts w:ascii="Times New Roman" w:hAnsi="Times New Roman" w:cs="Times New Roman"/>
                <w:sz w:val="24"/>
                <w:szCs w:val="24"/>
              </w:rPr>
              <w:t>7</w:t>
            </w:r>
          </w:p>
        </w:tc>
        <w:tc>
          <w:tcPr>
            <w:tcW w:w="2823" w:type="dxa"/>
          </w:tcPr>
          <w:p w:rsidR="009B5E56" w:rsidRPr="00E2010E" w:rsidRDefault="00FC626F" w:rsidP="0000192D">
            <w:pPr>
              <w:jc w:val="center"/>
              <w:rPr>
                <w:rFonts w:ascii="Times New Roman" w:hAnsi="Times New Roman" w:cs="Times New Roman"/>
                <w:sz w:val="24"/>
                <w:szCs w:val="24"/>
              </w:rPr>
            </w:pPr>
            <w:r w:rsidRPr="00E2010E">
              <w:rPr>
                <w:rFonts w:ascii="Times New Roman" w:hAnsi="Times New Roman" w:cs="Times New Roman"/>
                <w:sz w:val="24"/>
                <w:szCs w:val="24"/>
              </w:rPr>
              <w:t>35%</w:t>
            </w:r>
          </w:p>
        </w:tc>
      </w:tr>
      <w:tr w:rsidR="002C08A5" w:rsidTr="00CA7656">
        <w:trPr>
          <w:trHeight w:val="141"/>
        </w:trPr>
        <w:tc>
          <w:tcPr>
            <w:tcW w:w="1724" w:type="dxa"/>
          </w:tcPr>
          <w:p w:rsidR="009B5E56" w:rsidRPr="00E2010E" w:rsidRDefault="00FC626F" w:rsidP="0000192D">
            <w:pPr>
              <w:jc w:val="center"/>
              <w:rPr>
                <w:rFonts w:ascii="Times New Roman" w:hAnsi="Times New Roman" w:cs="Times New Roman"/>
                <w:sz w:val="24"/>
                <w:szCs w:val="24"/>
              </w:rPr>
            </w:pPr>
            <w:r w:rsidRPr="00E2010E">
              <w:rPr>
                <w:rFonts w:ascii="Times New Roman" w:hAnsi="Times New Roman" w:cs="Times New Roman"/>
                <w:sz w:val="24"/>
                <w:szCs w:val="24"/>
              </w:rPr>
              <w:t>2016</w:t>
            </w:r>
          </w:p>
        </w:tc>
        <w:tc>
          <w:tcPr>
            <w:tcW w:w="1916" w:type="dxa"/>
          </w:tcPr>
          <w:p w:rsidR="009B5E56" w:rsidRPr="00E2010E" w:rsidRDefault="00FC626F" w:rsidP="0000192D">
            <w:pPr>
              <w:jc w:val="center"/>
              <w:rPr>
                <w:rFonts w:ascii="Times New Roman" w:hAnsi="Times New Roman" w:cs="Times New Roman"/>
                <w:sz w:val="24"/>
                <w:szCs w:val="24"/>
              </w:rPr>
            </w:pPr>
            <w:r w:rsidRPr="00E2010E">
              <w:rPr>
                <w:rFonts w:ascii="Times New Roman" w:hAnsi="Times New Roman" w:cs="Times New Roman"/>
                <w:sz w:val="24"/>
                <w:szCs w:val="24"/>
              </w:rPr>
              <w:t>20</w:t>
            </w:r>
          </w:p>
        </w:tc>
        <w:tc>
          <w:tcPr>
            <w:tcW w:w="2623" w:type="dxa"/>
          </w:tcPr>
          <w:p w:rsidR="009B5E56" w:rsidRPr="00E2010E" w:rsidRDefault="00FC626F" w:rsidP="0000192D">
            <w:pPr>
              <w:jc w:val="center"/>
              <w:rPr>
                <w:rFonts w:ascii="Times New Roman" w:hAnsi="Times New Roman" w:cs="Times New Roman"/>
                <w:sz w:val="24"/>
                <w:szCs w:val="24"/>
              </w:rPr>
            </w:pPr>
            <w:r w:rsidRPr="00E2010E">
              <w:rPr>
                <w:rFonts w:ascii="Times New Roman" w:hAnsi="Times New Roman" w:cs="Times New Roman"/>
                <w:sz w:val="24"/>
                <w:szCs w:val="24"/>
              </w:rPr>
              <w:t>5</w:t>
            </w:r>
          </w:p>
        </w:tc>
        <w:tc>
          <w:tcPr>
            <w:tcW w:w="2823" w:type="dxa"/>
          </w:tcPr>
          <w:p w:rsidR="009B5E56" w:rsidRPr="00E2010E" w:rsidRDefault="00FC626F" w:rsidP="0000192D">
            <w:pPr>
              <w:jc w:val="center"/>
              <w:rPr>
                <w:rFonts w:ascii="Times New Roman" w:hAnsi="Times New Roman" w:cs="Times New Roman"/>
                <w:sz w:val="24"/>
                <w:szCs w:val="24"/>
              </w:rPr>
            </w:pPr>
            <w:r w:rsidRPr="00E2010E">
              <w:rPr>
                <w:rFonts w:ascii="Times New Roman" w:hAnsi="Times New Roman" w:cs="Times New Roman"/>
                <w:sz w:val="24"/>
                <w:szCs w:val="24"/>
              </w:rPr>
              <w:t>25%</w:t>
            </w:r>
          </w:p>
        </w:tc>
      </w:tr>
      <w:tr w:rsidR="002C08A5" w:rsidTr="00CA7656">
        <w:trPr>
          <w:trHeight w:val="134"/>
        </w:trPr>
        <w:tc>
          <w:tcPr>
            <w:tcW w:w="1724" w:type="dxa"/>
          </w:tcPr>
          <w:p w:rsidR="009B5E56" w:rsidRPr="00E2010E" w:rsidRDefault="00FC626F" w:rsidP="0000192D">
            <w:pPr>
              <w:jc w:val="center"/>
              <w:rPr>
                <w:rFonts w:ascii="Times New Roman" w:hAnsi="Times New Roman" w:cs="Times New Roman"/>
                <w:sz w:val="24"/>
                <w:szCs w:val="24"/>
              </w:rPr>
            </w:pPr>
            <w:r w:rsidRPr="00E2010E">
              <w:rPr>
                <w:rFonts w:ascii="Times New Roman" w:hAnsi="Times New Roman" w:cs="Times New Roman"/>
                <w:sz w:val="24"/>
                <w:szCs w:val="24"/>
              </w:rPr>
              <w:t>2017</w:t>
            </w:r>
          </w:p>
        </w:tc>
        <w:tc>
          <w:tcPr>
            <w:tcW w:w="1916" w:type="dxa"/>
          </w:tcPr>
          <w:p w:rsidR="009B5E56" w:rsidRPr="00E2010E" w:rsidRDefault="00FC626F" w:rsidP="0000192D">
            <w:pPr>
              <w:jc w:val="center"/>
              <w:rPr>
                <w:rFonts w:ascii="Times New Roman" w:hAnsi="Times New Roman" w:cs="Times New Roman"/>
                <w:sz w:val="24"/>
                <w:szCs w:val="24"/>
              </w:rPr>
            </w:pPr>
            <w:r w:rsidRPr="00E2010E">
              <w:rPr>
                <w:rFonts w:ascii="Times New Roman" w:hAnsi="Times New Roman" w:cs="Times New Roman"/>
                <w:sz w:val="24"/>
                <w:szCs w:val="24"/>
              </w:rPr>
              <w:t>30</w:t>
            </w:r>
          </w:p>
        </w:tc>
        <w:tc>
          <w:tcPr>
            <w:tcW w:w="2623" w:type="dxa"/>
          </w:tcPr>
          <w:p w:rsidR="009B5E56" w:rsidRPr="00E2010E" w:rsidRDefault="00FC626F" w:rsidP="0000192D">
            <w:pPr>
              <w:jc w:val="center"/>
              <w:rPr>
                <w:rFonts w:ascii="Times New Roman" w:hAnsi="Times New Roman" w:cs="Times New Roman"/>
                <w:sz w:val="24"/>
                <w:szCs w:val="24"/>
              </w:rPr>
            </w:pPr>
            <w:r w:rsidRPr="00E2010E">
              <w:rPr>
                <w:rFonts w:ascii="Times New Roman" w:hAnsi="Times New Roman" w:cs="Times New Roman"/>
                <w:sz w:val="24"/>
                <w:szCs w:val="24"/>
              </w:rPr>
              <w:t>10</w:t>
            </w:r>
          </w:p>
        </w:tc>
        <w:tc>
          <w:tcPr>
            <w:tcW w:w="2823" w:type="dxa"/>
          </w:tcPr>
          <w:p w:rsidR="009B5E56" w:rsidRPr="00E2010E" w:rsidRDefault="00FC626F" w:rsidP="0000192D">
            <w:pPr>
              <w:jc w:val="center"/>
              <w:rPr>
                <w:rFonts w:ascii="Times New Roman" w:hAnsi="Times New Roman" w:cs="Times New Roman"/>
                <w:sz w:val="24"/>
                <w:szCs w:val="24"/>
              </w:rPr>
            </w:pPr>
            <w:r w:rsidRPr="00E2010E">
              <w:rPr>
                <w:rFonts w:ascii="Times New Roman" w:hAnsi="Times New Roman" w:cs="Times New Roman"/>
                <w:sz w:val="24"/>
                <w:szCs w:val="24"/>
              </w:rPr>
              <w:t>33.3%</w:t>
            </w:r>
          </w:p>
        </w:tc>
      </w:tr>
      <w:tr w:rsidR="002C08A5" w:rsidTr="00CA7656">
        <w:trPr>
          <w:trHeight w:val="134"/>
        </w:trPr>
        <w:tc>
          <w:tcPr>
            <w:tcW w:w="1724" w:type="dxa"/>
          </w:tcPr>
          <w:p w:rsidR="009B5E56" w:rsidRPr="00E2010E" w:rsidRDefault="00FC626F" w:rsidP="0000192D">
            <w:pPr>
              <w:jc w:val="center"/>
              <w:rPr>
                <w:rFonts w:ascii="Times New Roman" w:hAnsi="Times New Roman" w:cs="Times New Roman"/>
                <w:sz w:val="24"/>
                <w:szCs w:val="24"/>
              </w:rPr>
            </w:pPr>
            <w:r w:rsidRPr="00E2010E">
              <w:rPr>
                <w:rFonts w:ascii="Times New Roman" w:hAnsi="Times New Roman" w:cs="Times New Roman"/>
                <w:sz w:val="24"/>
                <w:szCs w:val="24"/>
              </w:rPr>
              <w:t>2018</w:t>
            </w:r>
          </w:p>
        </w:tc>
        <w:tc>
          <w:tcPr>
            <w:tcW w:w="1916" w:type="dxa"/>
          </w:tcPr>
          <w:p w:rsidR="009B5E56" w:rsidRPr="00E2010E" w:rsidRDefault="00FC626F" w:rsidP="0000192D">
            <w:pPr>
              <w:jc w:val="center"/>
              <w:rPr>
                <w:rFonts w:ascii="Times New Roman" w:hAnsi="Times New Roman" w:cs="Times New Roman"/>
                <w:sz w:val="24"/>
                <w:szCs w:val="24"/>
              </w:rPr>
            </w:pPr>
            <w:r w:rsidRPr="00E2010E">
              <w:rPr>
                <w:rFonts w:ascii="Times New Roman" w:hAnsi="Times New Roman" w:cs="Times New Roman"/>
                <w:sz w:val="24"/>
                <w:szCs w:val="24"/>
              </w:rPr>
              <w:t>27</w:t>
            </w:r>
          </w:p>
        </w:tc>
        <w:tc>
          <w:tcPr>
            <w:tcW w:w="2623" w:type="dxa"/>
          </w:tcPr>
          <w:p w:rsidR="009B5E56" w:rsidRPr="00E2010E" w:rsidRDefault="00FC626F" w:rsidP="0000192D">
            <w:pPr>
              <w:jc w:val="center"/>
              <w:rPr>
                <w:rFonts w:ascii="Times New Roman" w:hAnsi="Times New Roman" w:cs="Times New Roman"/>
                <w:sz w:val="24"/>
                <w:szCs w:val="24"/>
              </w:rPr>
            </w:pPr>
            <w:r w:rsidRPr="00E2010E">
              <w:rPr>
                <w:rFonts w:ascii="Times New Roman" w:hAnsi="Times New Roman" w:cs="Times New Roman"/>
                <w:sz w:val="24"/>
                <w:szCs w:val="24"/>
              </w:rPr>
              <w:t>9</w:t>
            </w:r>
          </w:p>
        </w:tc>
        <w:tc>
          <w:tcPr>
            <w:tcW w:w="2823" w:type="dxa"/>
          </w:tcPr>
          <w:p w:rsidR="009B5E56" w:rsidRPr="00E2010E" w:rsidRDefault="00FC626F" w:rsidP="0000192D">
            <w:pPr>
              <w:jc w:val="center"/>
              <w:rPr>
                <w:rFonts w:ascii="Times New Roman" w:hAnsi="Times New Roman" w:cs="Times New Roman"/>
                <w:sz w:val="24"/>
                <w:szCs w:val="24"/>
              </w:rPr>
            </w:pPr>
            <w:r w:rsidRPr="00E2010E">
              <w:rPr>
                <w:rFonts w:ascii="Times New Roman" w:hAnsi="Times New Roman" w:cs="Times New Roman"/>
                <w:sz w:val="24"/>
                <w:szCs w:val="24"/>
              </w:rPr>
              <w:t>33.3%</w:t>
            </w:r>
          </w:p>
        </w:tc>
      </w:tr>
      <w:tr w:rsidR="002C08A5" w:rsidTr="00CA7656">
        <w:trPr>
          <w:trHeight w:val="134"/>
        </w:trPr>
        <w:tc>
          <w:tcPr>
            <w:tcW w:w="1724" w:type="dxa"/>
          </w:tcPr>
          <w:p w:rsidR="009B5E56" w:rsidRPr="00E2010E" w:rsidRDefault="00FC626F" w:rsidP="0000192D">
            <w:pPr>
              <w:jc w:val="center"/>
              <w:rPr>
                <w:rFonts w:ascii="Times New Roman" w:hAnsi="Times New Roman" w:cs="Times New Roman"/>
                <w:sz w:val="24"/>
                <w:szCs w:val="24"/>
              </w:rPr>
            </w:pPr>
            <w:r w:rsidRPr="00E2010E">
              <w:rPr>
                <w:rFonts w:ascii="Times New Roman" w:hAnsi="Times New Roman" w:cs="Times New Roman"/>
                <w:sz w:val="24"/>
                <w:szCs w:val="24"/>
              </w:rPr>
              <w:t>2019</w:t>
            </w:r>
          </w:p>
        </w:tc>
        <w:tc>
          <w:tcPr>
            <w:tcW w:w="1916" w:type="dxa"/>
          </w:tcPr>
          <w:p w:rsidR="009B5E56" w:rsidRPr="00E2010E" w:rsidRDefault="00FC626F" w:rsidP="0000192D">
            <w:pPr>
              <w:jc w:val="center"/>
              <w:rPr>
                <w:rFonts w:ascii="Times New Roman" w:hAnsi="Times New Roman" w:cs="Times New Roman"/>
                <w:sz w:val="24"/>
                <w:szCs w:val="24"/>
              </w:rPr>
            </w:pPr>
            <w:r w:rsidRPr="00E2010E">
              <w:rPr>
                <w:rFonts w:ascii="Times New Roman" w:hAnsi="Times New Roman" w:cs="Times New Roman"/>
                <w:sz w:val="24"/>
                <w:szCs w:val="24"/>
              </w:rPr>
              <w:t>30</w:t>
            </w:r>
          </w:p>
        </w:tc>
        <w:tc>
          <w:tcPr>
            <w:tcW w:w="2623" w:type="dxa"/>
          </w:tcPr>
          <w:p w:rsidR="009B5E56" w:rsidRPr="00E2010E" w:rsidRDefault="00FC626F" w:rsidP="0000192D">
            <w:pPr>
              <w:jc w:val="center"/>
              <w:rPr>
                <w:rFonts w:ascii="Times New Roman" w:hAnsi="Times New Roman" w:cs="Times New Roman"/>
                <w:sz w:val="24"/>
                <w:szCs w:val="24"/>
              </w:rPr>
            </w:pPr>
            <w:r w:rsidRPr="00E2010E">
              <w:rPr>
                <w:rFonts w:ascii="Times New Roman" w:hAnsi="Times New Roman" w:cs="Times New Roman"/>
                <w:sz w:val="24"/>
                <w:szCs w:val="24"/>
              </w:rPr>
              <w:t>4</w:t>
            </w:r>
          </w:p>
        </w:tc>
        <w:tc>
          <w:tcPr>
            <w:tcW w:w="2823" w:type="dxa"/>
          </w:tcPr>
          <w:p w:rsidR="009B5E56" w:rsidRPr="00E2010E" w:rsidRDefault="00FC626F" w:rsidP="0000192D">
            <w:pPr>
              <w:jc w:val="center"/>
              <w:rPr>
                <w:rFonts w:ascii="Times New Roman" w:hAnsi="Times New Roman" w:cs="Times New Roman"/>
                <w:sz w:val="24"/>
                <w:szCs w:val="24"/>
              </w:rPr>
            </w:pPr>
            <w:r w:rsidRPr="00E2010E">
              <w:rPr>
                <w:rFonts w:ascii="Times New Roman" w:hAnsi="Times New Roman" w:cs="Times New Roman"/>
                <w:sz w:val="24"/>
                <w:szCs w:val="24"/>
              </w:rPr>
              <w:t>13.3%</w:t>
            </w:r>
          </w:p>
        </w:tc>
      </w:tr>
    </w:tbl>
    <w:p w:rsidR="00CA7656" w:rsidRDefault="00CA7656" w:rsidP="00CA7656">
      <w:pPr>
        <w:spacing w:after="0"/>
        <w:rPr>
          <w:rFonts w:ascii="Times New Roman" w:hAnsi="Times New Roman" w:cs="Times New Roman"/>
          <w:sz w:val="24"/>
          <w:szCs w:val="24"/>
        </w:rPr>
      </w:pPr>
    </w:p>
    <w:p w:rsidR="00173EC3" w:rsidRDefault="00FC626F" w:rsidP="00C75E37">
      <w:pPr>
        <w:spacing w:after="0" w:line="480" w:lineRule="auto"/>
        <w:rPr>
          <w:rFonts w:ascii="Times New Roman" w:hAnsi="Times New Roman" w:cs="Times New Roman"/>
          <w:sz w:val="24"/>
          <w:szCs w:val="24"/>
        </w:rPr>
      </w:pPr>
      <w:r w:rsidRPr="00E2010E">
        <w:rPr>
          <w:rFonts w:ascii="Times New Roman" w:hAnsi="Times New Roman" w:cs="Times New Roman"/>
          <w:sz w:val="24"/>
          <w:szCs w:val="24"/>
        </w:rPr>
        <w:t xml:space="preserve">Table 1: </w:t>
      </w:r>
      <w:r w:rsidR="007726D8" w:rsidRPr="00E2010E">
        <w:rPr>
          <w:rFonts w:ascii="Times New Roman" w:hAnsi="Times New Roman" w:cs="Times New Roman"/>
          <w:sz w:val="24"/>
          <w:szCs w:val="24"/>
        </w:rPr>
        <w:t>Summary of</w:t>
      </w:r>
      <w:r w:rsidR="005F1348" w:rsidRPr="00E2010E">
        <w:rPr>
          <w:rFonts w:ascii="Times New Roman" w:hAnsi="Times New Roman" w:cs="Times New Roman"/>
          <w:sz w:val="24"/>
          <w:szCs w:val="24"/>
        </w:rPr>
        <w:t xml:space="preserve"> total</w:t>
      </w:r>
      <w:r w:rsidR="007726D8" w:rsidRPr="00E2010E">
        <w:rPr>
          <w:rFonts w:ascii="Times New Roman" w:hAnsi="Times New Roman" w:cs="Times New Roman"/>
          <w:sz w:val="24"/>
          <w:szCs w:val="24"/>
        </w:rPr>
        <w:t xml:space="preserve"> active/mass shooting </w:t>
      </w:r>
      <w:r w:rsidR="00EB15B7" w:rsidRPr="00E2010E">
        <w:rPr>
          <w:rFonts w:ascii="Times New Roman" w:hAnsi="Times New Roman" w:cs="Times New Roman"/>
          <w:sz w:val="24"/>
          <w:szCs w:val="24"/>
        </w:rPr>
        <w:t>incidents</w:t>
      </w:r>
      <w:r w:rsidR="000C024F" w:rsidRPr="00E2010E">
        <w:rPr>
          <w:rFonts w:ascii="Times New Roman" w:hAnsi="Times New Roman" w:cs="Times New Roman"/>
          <w:sz w:val="24"/>
          <w:szCs w:val="24"/>
        </w:rPr>
        <w:t xml:space="preserve"> </w:t>
      </w:r>
      <w:r w:rsidR="005F1348" w:rsidRPr="00E2010E">
        <w:rPr>
          <w:rFonts w:ascii="Times New Roman" w:hAnsi="Times New Roman" w:cs="Times New Roman"/>
          <w:sz w:val="24"/>
          <w:szCs w:val="24"/>
        </w:rPr>
        <w:t xml:space="preserve">and the tally and proportion of incidents </w:t>
      </w:r>
      <w:r w:rsidR="000C024F" w:rsidRPr="00E2010E">
        <w:rPr>
          <w:rFonts w:ascii="Times New Roman" w:hAnsi="Times New Roman" w:cs="Times New Roman"/>
          <w:sz w:val="24"/>
          <w:szCs w:val="24"/>
        </w:rPr>
        <w:t>where</w:t>
      </w:r>
      <w:r w:rsidR="00EB15B7" w:rsidRPr="00E2010E">
        <w:rPr>
          <w:rFonts w:ascii="Times New Roman" w:hAnsi="Times New Roman" w:cs="Times New Roman"/>
          <w:sz w:val="24"/>
          <w:szCs w:val="24"/>
        </w:rPr>
        <w:t xml:space="preserve"> </w:t>
      </w:r>
      <w:r w:rsidR="007726D8" w:rsidRPr="00E2010E">
        <w:rPr>
          <w:rFonts w:ascii="Times New Roman" w:hAnsi="Times New Roman" w:cs="Times New Roman"/>
          <w:sz w:val="24"/>
          <w:szCs w:val="24"/>
        </w:rPr>
        <w:t>culprits</w:t>
      </w:r>
      <w:r w:rsidR="00EB15B7" w:rsidRPr="00E2010E">
        <w:rPr>
          <w:rFonts w:ascii="Times New Roman" w:hAnsi="Times New Roman" w:cs="Times New Roman"/>
          <w:sz w:val="24"/>
          <w:szCs w:val="24"/>
        </w:rPr>
        <w:t xml:space="preserve"> had a history of</w:t>
      </w:r>
      <w:r w:rsidR="007726D8" w:rsidRPr="00E2010E">
        <w:rPr>
          <w:rFonts w:ascii="Times New Roman" w:hAnsi="Times New Roman" w:cs="Times New Roman"/>
          <w:sz w:val="24"/>
          <w:szCs w:val="24"/>
        </w:rPr>
        <w:t xml:space="preserve"> mental illness</w:t>
      </w:r>
    </w:p>
    <w:p w:rsidR="00581B97" w:rsidRDefault="00581B97" w:rsidP="00CA7656">
      <w:pPr>
        <w:spacing w:after="0"/>
        <w:rPr>
          <w:rFonts w:ascii="Times New Roman" w:hAnsi="Times New Roman" w:cs="Times New Roman"/>
          <w:sz w:val="24"/>
          <w:szCs w:val="24"/>
        </w:rPr>
      </w:pPr>
    </w:p>
    <w:p w:rsidR="00581B97" w:rsidRDefault="00581B97" w:rsidP="00CA7656">
      <w:pPr>
        <w:spacing w:after="0"/>
        <w:rPr>
          <w:rFonts w:ascii="Times New Roman" w:hAnsi="Times New Roman" w:cs="Times New Roman"/>
          <w:sz w:val="24"/>
          <w:szCs w:val="24"/>
        </w:rPr>
      </w:pPr>
    </w:p>
    <w:tbl>
      <w:tblPr>
        <w:tblW w:w="0" w:type="auto"/>
        <w:tblBorders>
          <w:bottom w:val="single" w:sz="12" w:space="0" w:color="DEE2E6"/>
        </w:tblBorders>
        <w:shd w:val="clear" w:color="auto" w:fill="FFFFFF"/>
        <w:tblCellMar>
          <w:top w:w="15" w:type="dxa"/>
          <w:left w:w="15" w:type="dxa"/>
          <w:bottom w:w="15" w:type="dxa"/>
          <w:right w:w="15" w:type="dxa"/>
        </w:tblCellMar>
        <w:tblLook w:val="04A0" w:firstRow="1" w:lastRow="0" w:firstColumn="1" w:lastColumn="0" w:noHBand="0" w:noVBand="1"/>
      </w:tblPr>
      <w:tblGrid>
        <w:gridCol w:w="210"/>
        <w:gridCol w:w="1510"/>
        <w:gridCol w:w="1590"/>
        <w:gridCol w:w="983"/>
        <w:gridCol w:w="1297"/>
        <w:gridCol w:w="1990"/>
      </w:tblGrid>
      <w:tr w:rsidR="00B227A1" w:rsidTr="00581B97">
        <w:trPr>
          <w:tblHeader/>
        </w:trPr>
        <w:tc>
          <w:tcPr>
            <w:tcW w:w="0" w:type="auto"/>
            <w:tcBorders>
              <w:top w:val="single" w:sz="6" w:space="0" w:color="000000"/>
              <w:bottom w:val="single" w:sz="6" w:space="0" w:color="000000"/>
            </w:tcBorders>
            <w:shd w:val="clear" w:color="auto" w:fill="FFFFFF"/>
            <w:vAlign w:val="bottom"/>
            <w:hideMark/>
          </w:tcPr>
          <w:p w:rsidR="00581B97" w:rsidRPr="00581B97" w:rsidRDefault="00FC626F" w:rsidP="002567FD">
            <w:pPr>
              <w:shd w:val="clear" w:color="auto" w:fill="FFFFFF"/>
              <w:spacing w:after="0" w:line="240" w:lineRule="auto"/>
              <w:jc w:val="center"/>
              <w:rPr>
                <w:rFonts w:ascii="Times New Roman" w:eastAsia="Times New Roman" w:hAnsi="Times New Roman" w:cs="Times New Roman"/>
                <w:color w:val="000000"/>
                <w:sz w:val="24"/>
                <w:szCs w:val="24"/>
              </w:rPr>
            </w:pPr>
            <w:r w:rsidRPr="00581B97">
              <w:rPr>
                <w:rFonts w:ascii="Times New Roman" w:eastAsia="Times New Roman" w:hAnsi="Times New Roman" w:cs="Times New Roman"/>
                <w:color w:val="000000"/>
                <w:sz w:val="24"/>
                <w:szCs w:val="24"/>
              </w:rPr>
              <w:t>   </w:t>
            </w:r>
          </w:p>
        </w:tc>
        <w:tc>
          <w:tcPr>
            <w:tcW w:w="0" w:type="auto"/>
            <w:tcBorders>
              <w:top w:val="single" w:sz="6" w:space="0" w:color="000000"/>
              <w:bottom w:val="single" w:sz="6" w:space="0" w:color="000000"/>
            </w:tcBorders>
            <w:shd w:val="clear" w:color="auto" w:fill="FFFFFF"/>
            <w:vAlign w:val="bottom"/>
            <w:hideMark/>
          </w:tcPr>
          <w:p w:rsidR="00581B97" w:rsidRPr="00581B97" w:rsidRDefault="00FC626F" w:rsidP="002567FD">
            <w:pPr>
              <w:shd w:val="clear" w:color="auto" w:fill="FFFFFF"/>
              <w:spacing w:after="0" w:line="240" w:lineRule="auto"/>
              <w:jc w:val="center"/>
              <w:rPr>
                <w:rFonts w:ascii="Times New Roman" w:eastAsia="Times New Roman" w:hAnsi="Times New Roman" w:cs="Times New Roman"/>
                <w:color w:val="000000"/>
                <w:sz w:val="24"/>
                <w:szCs w:val="24"/>
              </w:rPr>
            </w:pPr>
            <w:r w:rsidRPr="00581B97">
              <w:rPr>
                <w:rFonts w:ascii="Times New Roman" w:eastAsia="Times New Roman" w:hAnsi="Times New Roman" w:cs="Times New Roman"/>
                <w:color w:val="000000"/>
                <w:sz w:val="24"/>
                <w:szCs w:val="24"/>
              </w:rPr>
              <w:t>Coefficient B   </w:t>
            </w:r>
          </w:p>
        </w:tc>
        <w:tc>
          <w:tcPr>
            <w:tcW w:w="0" w:type="auto"/>
            <w:tcBorders>
              <w:top w:val="single" w:sz="6" w:space="0" w:color="000000"/>
              <w:bottom w:val="single" w:sz="6" w:space="0" w:color="000000"/>
            </w:tcBorders>
            <w:shd w:val="clear" w:color="auto" w:fill="FFFFFF"/>
            <w:vAlign w:val="bottom"/>
            <w:hideMark/>
          </w:tcPr>
          <w:p w:rsidR="00581B97" w:rsidRPr="00581B97" w:rsidRDefault="00FC626F" w:rsidP="002567FD">
            <w:pPr>
              <w:shd w:val="clear" w:color="auto" w:fill="FFFFFF"/>
              <w:spacing w:after="0" w:line="240" w:lineRule="auto"/>
              <w:jc w:val="center"/>
              <w:rPr>
                <w:rFonts w:ascii="Times New Roman" w:eastAsia="Times New Roman" w:hAnsi="Times New Roman" w:cs="Times New Roman"/>
                <w:color w:val="000000"/>
                <w:sz w:val="24"/>
                <w:szCs w:val="24"/>
              </w:rPr>
            </w:pPr>
            <w:r w:rsidRPr="00581B97">
              <w:rPr>
                <w:rFonts w:ascii="Times New Roman" w:eastAsia="Times New Roman" w:hAnsi="Times New Roman" w:cs="Times New Roman"/>
                <w:color w:val="000000"/>
                <w:sz w:val="24"/>
                <w:szCs w:val="24"/>
              </w:rPr>
              <w:t>Standard error   </w:t>
            </w:r>
          </w:p>
        </w:tc>
        <w:tc>
          <w:tcPr>
            <w:tcW w:w="0" w:type="auto"/>
            <w:tcBorders>
              <w:top w:val="single" w:sz="6" w:space="0" w:color="000000"/>
              <w:bottom w:val="single" w:sz="6" w:space="0" w:color="000000"/>
            </w:tcBorders>
            <w:shd w:val="clear" w:color="auto" w:fill="FFFFFF"/>
            <w:vAlign w:val="bottom"/>
            <w:hideMark/>
          </w:tcPr>
          <w:p w:rsidR="00581B97" w:rsidRPr="00581B97" w:rsidRDefault="00FC626F" w:rsidP="002567FD">
            <w:pPr>
              <w:shd w:val="clear" w:color="auto" w:fill="FFFFFF"/>
              <w:spacing w:after="0" w:line="240" w:lineRule="auto"/>
              <w:jc w:val="center"/>
              <w:rPr>
                <w:rFonts w:ascii="Times New Roman" w:eastAsia="Times New Roman" w:hAnsi="Times New Roman" w:cs="Times New Roman"/>
                <w:color w:val="000000"/>
                <w:sz w:val="24"/>
                <w:szCs w:val="24"/>
              </w:rPr>
            </w:pPr>
            <w:r w:rsidRPr="00581B97">
              <w:rPr>
                <w:rFonts w:ascii="Times New Roman" w:eastAsia="Times New Roman" w:hAnsi="Times New Roman" w:cs="Times New Roman"/>
                <w:color w:val="000000"/>
                <w:sz w:val="24"/>
                <w:szCs w:val="24"/>
              </w:rPr>
              <w:t>p-Value   </w:t>
            </w:r>
          </w:p>
        </w:tc>
        <w:tc>
          <w:tcPr>
            <w:tcW w:w="0" w:type="auto"/>
            <w:tcBorders>
              <w:top w:val="single" w:sz="6" w:space="0" w:color="000000"/>
              <w:bottom w:val="single" w:sz="6" w:space="0" w:color="000000"/>
            </w:tcBorders>
            <w:shd w:val="clear" w:color="auto" w:fill="FFFFFF"/>
            <w:vAlign w:val="bottom"/>
            <w:hideMark/>
          </w:tcPr>
          <w:p w:rsidR="00581B97" w:rsidRPr="00581B97" w:rsidRDefault="00FC626F" w:rsidP="002567FD">
            <w:pPr>
              <w:shd w:val="clear" w:color="auto" w:fill="FFFFFF"/>
              <w:spacing w:after="0" w:line="240" w:lineRule="auto"/>
              <w:jc w:val="center"/>
              <w:rPr>
                <w:rFonts w:ascii="Times New Roman" w:eastAsia="Times New Roman" w:hAnsi="Times New Roman" w:cs="Times New Roman"/>
                <w:color w:val="000000"/>
                <w:sz w:val="24"/>
                <w:szCs w:val="24"/>
              </w:rPr>
            </w:pPr>
            <w:r w:rsidRPr="00581B97">
              <w:rPr>
                <w:rFonts w:ascii="Times New Roman" w:eastAsia="Times New Roman" w:hAnsi="Times New Roman" w:cs="Times New Roman"/>
                <w:color w:val="000000"/>
                <w:sz w:val="24"/>
                <w:szCs w:val="24"/>
              </w:rPr>
              <w:t>Odds Ratio   </w:t>
            </w:r>
          </w:p>
        </w:tc>
        <w:tc>
          <w:tcPr>
            <w:tcW w:w="0" w:type="auto"/>
            <w:tcBorders>
              <w:top w:val="single" w:sz="6" w:space="0" w:color="000000"/>
              <w:bottom w:val="single" w:sz="6" w:space="0" w:color="000000"/>
            </w:tcBorders>
            <w:shd w:val="clear" w:color="auto" w:fill="FFFFFF"/>
            <w:vAlign w:val="bottom"/>
            <w:hideMark/>
          </w:tcPr>
          <w:p w:rsidR="00581B97" w:rsidRPr="00581B97" w:rsidRDefault="00FC626F" w:rsidP="002567FD">
            <w:pPr>
              <w:shd w:val="clear" w:color="auto" w:fill="FFFFFF"/>
              <w:spacing w:after="0" w:line="240" w:lineRule="auto"/>
              <w:jc w:val="center"/>
              <w:rPr>
                <w:rFonts w:ascii="Times New Roman" w:eastAsia="Times New Roman" w:hAnsi="Times New Roman" w:cs="Times New Roman"/>
                <w:color w:val="000000"/>
                <w:sz w:val="24"/>
                <w:szCs w:val="24"/>
              </w:rPr>
            </w:pPr>
            <w:r w:rsidRPr="00581B97">
              <w:rPr>
                <w:rFonts w:ascii="Times New Roman" w:eastAsia="Times New Roman" w:hAnsi="Times New Roman" w:cs="Times New Roman"/>
                <w:color w:val="000000"/>
                <w:sz w:val="24"/>
                <w:szCs w:val="24"/>
              </w:rPr>
              <w:t>95% conf. interval   </w:t>
            </w:r>
          </w:p>
        </w:tc>
      </w:tr>
      <w:tr w:rsidR="00B227A1" w:rsidTr="00581B97">
        <w:tc>
          <w:tcPr>
            <w:tcW w:w="0" w:type="auto"/>
            <w:tcBorders>
              <w:top w:val="nil"/>
              <w:left w:val="nil"/>
              <w:bottom w:val="nil"/>
              <w:right w:val="nil"/>
            </w:tcBorders>
            <w:shd w:val="clear" w:color="auto" w:fill="FFFFFF"/>
            <w:hideMark/>
          </w:tcPr>
          <w:p w:rsidR="00581B97" w:rsidRPr="00581B97" w:rsidRDefault="00FC626F" w:rsidP="002567FD">
            <w:pPr>
              <w:shd w:val="clear" w:color="auto" w:fill="FFFFFF"/>
              <w:spacing w:after="0" w:line="240" w:lineRule="auto"/>
              <w:jc w:val="center"/>
              <w:rPr>
                <w:rFonts w:ascii="Times New Roman" w:eastAsia="Times New Roman" w:hAnsi="Times New Roman" w:cs="Times New Roman"/>
                <w:color w:val="000000"/>
                <w:sz w:val="24"/>
                <w:szCs w:val="24"/>
              </w:rPr>
            </w:pPr>
            <w:r w:rsidRPr="00581B97">
              <w:rPr>
                <w:rFonts w:ascii="Times New Roman" w:eastAsia="Times New Roman" w:hAnsi="Times New Roman" w:cs="Times New Roman"/>
                <w:color w:val="000000"/>
                <w:sz w:val="24"/>
                <w:szCs w:val="24"/>
              </w:rPr>
              <w:t>  </w:t>
            </w:r>
          </w:p>
        </w:tc>
        <w:tc>
          <w:tcPr>
            <w:tcW w:w="0" w:type="auto"/>
            <w:tcBorders>
              <w:top w:val="nil"/>
              <w:left w:val="nil"/>
              <w:bottom w:val="nil"/>
              <w:right w:val="nil"/>
            </w:tcBorders>
            <w:shd w:val="clear" w:color="auto" w:fill="FFFFFF"/>
            <w:hideMark/>
          </w:tcPr>
          <w:p w:rsidR="00581B97" w:rsidRPr="00581B97" w:rsidRDefault="00FC626F" w:rsidP="002567FD">
            <w:pPr>
              <w:shd w:val="clear" w:color="auto" w:fill="FFFFFF"/>
              <w:spacing w:after="0" w:line="240" w:lineRule="auto"/>
              <w:jc w:val="center"/>
              <w:rPr>
                <w:rFonts w:ascii="Times New Roman" w:eastAsia="Times New Roman" w:hAnsi="Times New Roman" w:cs="Times New Roman"/>
                <w:color w:val="000000"/>
                <w:sz w:val="24"/>
                <w:szCs w:val="24"/>
              </w:rPr>
            </w:pPr>
            <w:r w:rsidRPr="00581B97">
              <w:rPr>
                <w:rFonts w:ascii="Times New Roman" w:eastAsia="Times New Roman" w:hAnsi="Times New Roman" w:cs="Times New Roman"/>
                <w:color w:val="000000"/>
                <w:sz w:val="24"/>
                <w:szCs w:val="24"/>
              </w:rPr>
              <w:t>-0.18   </w:t>
            </w:r>
          </w:p>
        </w:tc>
        <w:tc>
          <w:tcPr>
            <w:tcW w:w="0" w:type="auto"/>
            <w:tcBorders>
              <w:top w:val="nil"/>
              <w:left w:val="nil"/>
              <w:bottom w:val="nil"/>
              <w:right w:val="nil"/>
            </w:tcBorders>
            <w:shd w:val="clear" w:color="auto" w:fill="FFFFFF"/>
            <w:hideMark/>
          </w:tcPr>
          <w:p w:rsidR="00581B97" w:rsidRPr="00581B97" w:rsidRDefault="00FC626F" w:rsidP="002567FD">
            <w:pPr>
              <w:shd w:val="clear" w:color="auto" w:fill="FFFFFF"/>
              <w:spacing w:after="0" w:line="240" w:lineRule="auto"/>
              <w:jc w:val="center"/>
              <w:rPr>
                <w:rFonts w:ascii="Times New Roman" w:eastAsia="Times New Roman" w:hAnsi="Times New Roman" w:cs="Times New Roman"/>
                <w:color w:val="000000"/>
                <w:sz w:val="24"/>
                <w:szCs w:val="24"/>
              </w:rPr>
            </w:pPr>
            <w:r w:rsidRPr="00581B97">
              <w:rPr>
                <w:rFonts w:ascii="Times New Roman" w:eastAsia="Times New Roman" w:hAnsi="Times New Roman" w:cs="Times New Roman"/>
                <w:color w:val="000000"/>
                <w:sz w:val="24"/>
                <w:szCs w:val="24"/>
              </w:rPr>
              <w:t>0.41   </w:t>
            </w:r>
          </w:p>
        </w:tc>
        <w:tc>
          <w:tcPr>
            <w:tcW w:w="0" w:type="auto"/>
            <w:tcBorders>
              <w:top w:val="nil"/>
              <w:left w:val="nil"/>
              <w:bottom w:val="nil"/>
              <w:right w:val="nil"/>
            </w:tcBorders>
            <w:shd w:val="clear" w:color="auto" w:fill="FFFFFF"/>
            <w:hideMark/>
          </w:tcPr>
          <w:p w:rsidR="00581B97" w:rsidRPr="00581B97" w:rsidRDefault="00FC626F" w:rsidP="002567FD">
            <w:pPr>
              <w:shd w:val="clear" w:color="auto" w:fill="FFFFFF"/>
              <w:spacing w:after="0" w:line="240" w:lineRule="auto"/>
              <w:jc w:val="center"/>
              <w:rPr>
                <w:rFonts w:ascii="Times New Roman" w:eastAsia="Times New Roman" w:hAnsi="Times New Roman" w:cs="Times New Roman"/>
                <w:color w:val="000000"/>
                <w:sz w:val="24"/>
                <w:szCs w:val="24"/>
              </w:rPr>
            </w:pPr>
            <w:r w:rsidRPr="00581B97">
              <w:rPr>
                <w:rFonts w:ascii="Times New Roman" w:eastAsia="Times New Roman" w:hAnsi="Times New Roman" w:cs="Times New Roman"/>
                <w:color w:val="000000"/>
                <w:sz w:val="24"/>
                <w:szCs w:val="24"/>
              </w:rPr>
              <w:t>0.66   </w:t>
            </w:r>
          </w:p>
        </w:tc>
        <w:tc>
          <w:tcPr>
            <w:tcW w:w="0" w:type="auto"/>
            <w:tcBorders>
              <w:top w:val="nil"/>
              <w:left w:val="nil"/>
              <w:bottom w:val="nil"/>
              <w:right w:val="nil"/>
            </w:tcBorders>
            <w:shd w:val="clear" w:color="auto" w:fill="FFFFFF"/>
            <w:hideMark/>
          </w:tcPr>
          <w:p w:rsidR="00581B97" w:rsidRPr="00581B97" w:rsidRDefault="00FC626F" w:rsidP="002567FD">
            <w:pPr>
              <w:shd w:val="clear" w:color="auto" w:fill="FFFFFF"/>
              <w:spacing w:after="0" w:line="240" w:lineRule="auto"/>
              <w:jc w:val="center"/>
              <w:rPr>
                <w:rFonts w:ascii="Times New Roman" w:eastAsia="Times New Roman" w:hAnsi="Times New Roman" w:cs="Times New Roman"/>
                <w:color w:val="000000"/>
                <w:sz w:val="24"/>
                <w:szCs w:val="24"/>
              </w:rPr>
            </w:pPr>
            <w:r w:rsidRPr="00581B97">
              <w:rPr>
                <w:rFonts w:ascii="Times New Roman" w:eastAsia="Times New Roman" w:hAnsi="Times New Roman" w:cs="Times New Roman"/>
                <w:color w:val="000000"/>
                <w:sz w:val="24"/>
                <w:szCs w:val="24"/>
              </w:rPr>
              <w:t>0.84   </w:t>
            </w:r>
          </w:p>
        </w:tc>
        <w:tc>
          <w:tcPr>
            <w:tcW w:w="0" w:type="auto"/>
            <w:tcBorders>
              <w:top w:val="nil"/>
              <w:left w:val="nil"/>
              <w:bottom w:val="nil"/>
              <w:right w:val="nil"/>
            </w:tcBorders>
            <w:shd w:val="clear" w:color="auto" w:fill="FFFFFF"/>
            <w:hideMark/>
          </w:tcPr>
          <w:p w:rsidR="00581B97" w:rsidRPr="00581B97" w:rsidRDefault="00FC626F" w:rsidP="002567FD">
            <w:pPr>
              <w:shd w:val="clear" w:color="auto" w:fill="FFFFFF"/>
              <w:spacing w:after="0" w:line="240" w:lineRule="auto"/>
              <w:jc w:val="center"/>
              <w:rPr>
                <w:rFonts w:ascii="Times New Roman" w:eastAsia="Times New Roman" w:hAnsi="Times New Roman" w:cs="Times New Roman"/>
                <w:color w:val="000000"/>
                <w:sz w:val="24"/>
                <w:szCs w:val="24"/>
              </w:rPr>
            </w:pPr>
            <w:r w:rsidRPr="00581B97">
              <w:rPr>
                <w:rFonts w:ascii="Times New Roman" w:eastAsia="Times New Roman" w:hAnsi="Times New Roman" w:cs="Times New Roman"/>
                <w:color w:val="000000"/>
                <w:sz w:val="24"/>
                <w:szCs w:val="24"/>
              </w:rPr>
              <w:t>0.37 - 1.87   </w:t>
            </w:r>
          </w:p>
        </w:tc>
      </w:tr>
      <w:tr w:rsidR="00B227A1" w:rsidTr="00581B97">
        <w:tc>
          <w:tcPr>
            <w:tcW w:w="0" w:type="auto"/>
            <w:tcBorders>
              <w:top w:val="nil"/>
              <w:left w:val="nil"/>
              <w:bottom w:val="single" w:sz="6" w:space="0" w:color="000000"/>
              <w:right w:val="nil"/>
            </w:tcBorders>
            <w:shd w:val="clear" w:color="auto" w:fill="FFFFFF"/>
            <w:hideMark/>
          </w:tcPr>
          <w:p w:rsidR="00581B97" w:rsidRPr="00581B97" w:rsidRDefault="00581B97" w:rsidP="002567FD">
            <w:pPr>
              <w:shd w:val="clear" w:color="auto" w:fill="FFFFFF"/>
              <w:spacing w:after="0" w:line="240" w:lineRule="auto"/>
              <w:jc w:val="center"/>
              <w:rPr>
                <w:rFonts w:ascii="Times New Roman" w:eastAsia="Times New Roman" w:hAnsi="Times New Roman" w:cs="Times New Roman"/>
                <w:color w:val="000000"/>
                <w:sz w:val="24"/>
                <w:szCs w:val="24"/>
              </w:rPr>
            </w:pPr>
          </w:p>
        </w:tc>
        <w:tc>
          <w:tcPr>
            <w:tcW w:w="0" w:type="auto"/>
            <w:tcBorders>
              <w:top w:val="nil"/>
              <w:left w:val="nil"/>
              <w:bottom w:val="single" w:sz="6" w:space="0" w:color="000000"/>
              <w:right w:val="nil"/>
            </w:tcBorders>
            <w:shd w:val="clear" w:color="auto" w:fill="FFFFFF"/>
            <w:hideMark/>
          </w:tcPr>
          <w:p w:rsidR="00581B97" w:rsidRPr="00581B97" w:rsidRDefault="00FC626F" w:rsidP="002567FD">
            <w:pPr>
              <w:shd w:val="clear" w:color="auto" w:fill="FFFFFF"/>
              <w:spacing w:after="0" w:line="240" w:lineRule="auto"/>
              <w:jc w:val="center"/>
              <w:rPr>
                <w:rFonts w:ascii="Times New Roman" w:eastAsia="Times New Roman" w:hAnsi="Times New Roman" w:cs="Times New Roman"/>
                <w:color w:val="000000"/>
                <w:sz w:val="24"/>
                <w:szCs w:val="24"/>
              </w:rPr>
            </w:pPr>
            <w:r w:rsidRPr="00581B97">
              <w:rPr>
                <w:rFonts w:ascii="Times New Roman" w:eastAsia="Times New Roman" w:hAnsi="Times New Roman" w:cs="Times New Roman"/>
                <w:color w:val="000000"/>
                <w:sz w:val="24"/>
                <w:szCs w:val="24"/>
              </w:rPr>
              <w:t>0.85   </w:t>
            </w:r>
          </w:p>
        </w:tc>
        <w:tc>
          <w:tcPr>
            <w:tcW w:w="0" w:type="auto"/>
            <w:tcBorders>
              <w:top w:val="nil"/>
              <w:left w:val="nil"/>
              <w:bottom w:val="single" w:sz="6" w:space="0" w:color="000000"/>
              <w:right w:val="nil"/>
            </w:tcBorders>
            <w:shd w:val="clear" w:color="auto" w:fill="FFFFFF"/>
            <w:hideMark/>
          </w:tcPr>
          <w:p w:rsidR="00581B97" w:rsidRPr="00581B97" w:rsidRDefault="00FC626F" w:rsidP="002567FD">
            <w:pPr>
              <w:shd w:val="clear" w:color="auto" w:fill="FFFFFF"/>
              <w:spacing w:after="0" w:line="240" w:lineRule="auto"/>
              <w:jc w:val="center"/>
              <w:rPr>
                <w:rFonts w:ascii="Times New Roman" w:eastAsia="Times New Roman" w:hAnsi="Times New Roman" w:cs="Times New Roman"/>
                <w:color w:val="000000"/>
                <w:sz w:val="24"/>
                <w:szCs w:val="24"/>
              </w:rPr>
            </w:pPr>
            <w:r w:rsidRPr="00581B97">
              <w:rPr>
                <w:rFonts w:ascii="Times New Roman" w:eastAsia="Times New Roman" w:hAnsi="Times New Roman" w:cs="Times New Roman"/>
                <w:color w:val="000000"/>
                <w:sz w:val="24"/>
                <w:szCs w:val="24"/>
              </w:rPr>
              <w:t>2.96   </w:t>
            </w:r>
          </w:p>
        </w:tc>
        <w:tc>
          <w:tcPr>
            <w:tcW w:w="0" w:type="auto"/>
            <w:tcBorders>
              <w:top w:val="nil"/>
              <w:left w:val="nil"/>
              <w:bottom w:val="single" w:sz="6" w:space="0" w:color="000000"/>
              <w:right w:val="nil"/>
            </w:tcBorders>
            <w:shd w:val="clear" w:color="auto" w:fill="FFFFFF"/>
            <w:hideMark/>
          </w:tcPr>
          <w:p w:rsidR="00581B97" w:rsidRPr="00581B97" w:rsidRDefault="00FC626F" w:rsidP="002567FD">
            <w:pPr>
              <w:shd w:val="clear" w:color="auto" w:fill="FFFFFF"/>
              <w:spacing w:after="0" w:line="240" w:lineRule="auto"/>
              <w:jc w:val="center"/>
              <w:rPr>
                <w:rFonts w:ascii="Times New Roman" w:eastAsia="Times New Roman" w:hAnsi="Times New Roman" w:cs="Times New Roman"/>
                <w:color w:val="000000"/>
                <w:sz w:val="24"/>
                <w:szCs w:val="24"/>
              </w:rPr>
            </w:pPr>
            <w:r w:rsidRPr="00581B97">
              <w:rPr>
                <w:rFonts w:ascii="Times New Roman" w:eastAsia="Times New Roman" w:hAnsi="Times New Roman" w:cs="Times New Roman"/>
                <w:color w:val="000000"/>
                <w:sz w:val="24"/>
                <w:szCs w:val="24"/>
              </w:rPr>
              <w:t>0.77   </w:t>
            </w:r>
          </w:p>
        </w:tc>
        <w:tc>
          <w:tcPr>
            <w:tcW w:w="0" w:type="auto"/>
            <w:tcBorders>
              <w:top w:val="nil"/>
              <w:left w:val="nil"/>
              <w:bottom w:val="single" w:sz="6" w:space="0" w:color="000000"/>
              <w:right w:val="nil"/>
            </w:tcBorders>
            <w:shd w:val="clear" w:color="auto" w:fill="FFFFFF"/>
            <w:hideMark/>
          </w:tcPr>
          <w:p w:rsidR="00581B97" w:rsidRPr="00581B97" w:rsidRDefault="00FC626F" w:rsidP="002567FD">
            <w:pPr>
              <w:shd w:val="clear" w:color="auto" w:fill="FFFFFF"/>
              <w:spacing w:after="0" w:line="240" w:lineRule="auto"/>
              <w:jc w:val="center"/>
              <w:rPr>
                <w:rFonts w:ascii="Times New Roman" w:eastAsia="Times New Roman" w:hAnsi="Times New Roman" w:cs="Times New Roman"/>
                <w:color w:val="000000"/>
                <w:sz w:val="24"/>
                <w:szCs w:val="24"/>
              </w:rPr>
            </w:pPr>
            <w:r w:rsidRPr="00581B97">
              <w:rPr>
                <w:rFonts w:ascii="Times New Roman" w:eastAsia="Times New Roman" w:hAnsi="Times New Roman" w:cs="Times New Roman"/>
                <w:color w:val="000000"/>
                <w:sz w:val="24"/>
                <w:szCs w:val="24"/>
              </w:rPr>
              <w:t>2.35   </w:t>
            </w:r>
          </w:p>
        </w:tc>
        <w:tc>
          <w:tcPr>
            <w:tcW w:w="0" w:type="auto"/>
            <w:tcBorders>
              <w:top w:val="nil"/>
              <w:left w:val="nil"/>
              <w:bottom w:val="single" w:sz="6" w:space="0" w:color="000000"/>
              <w:right w:val="nil"/>
            </w:tcBorders>
            <w:shd w:val="clear" w:color="auto" w:fill="FFFFFF"/>
            <w:hideMark/>
          </w:tcPr>
          <w:p w:rsidR="00581B97" w:rsidRPr="00581B97" w:rsidRDefault="00FC626F" w:rsidP="002567FD">
            <w:pPr>
              <w:shd w:val="clear" w:color="auto" w:fill="FFFFFF"/>
              <w:spacing w:after="0" w:line="240" w:lineRule="auto"/>
              <w:jc w:val="center"/>
              <w:rPr>
                <w:rFonts w:ascii="Times New Roman" w:eastAsia="Times New Roman" w:hAnsi="Times New Roman" w:cs="Times New Roman"/>
                <w:color w:val="000000"/>
                <w:sz w:val="24"/>
                <w:szCs w:val="24"/>
              </w:rPr>
            </w:pPr>
            <w:r w:rsidRPr="00581B97">
              <w:rPr>
                <w:rFonts w:ascii="Times New Roman" w:eastAsia="Times New Roman" w:hAnsi="Times New Roman" w:cs="Times New Roman"/>
                <w:color w:val="000000"/>
                <w:sz w:val="24"/>
                <w:szCs w:val="24"/>
              </w:rPr>
              <w:t>   </w:t>
            </w:r>
          </w:p>
        </w:tc>
      </w:tr>
    </w:tbl>
    <w:p w:rsidR="00581B97" w:rsidRDefault="00581B97" w:rsidP="00CA7656">
      <w:pPr>
        <w:spacing w:after="0"/>
        <w:rPr>
          <w:rFonts w:ascii="Times New Roman" w:hAnsi="Times New Roman" w:cs="Times New Roman"/>
          <w:sz w:val="24"/>
          <w:szCs w:val="24"/>
        </w:rPr>
      </w:pPr>
    </w:p>
    <w:p w:rsidR="00B62A35" w:rsidRDefault="00FC626F" w:rsidP="00C75E37">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t xml:space="preserve">Table 2: Regression </w:t>
      </w:r>
      <w:r w:rsidR="007509E4">
        <w:rPr>
          <w:rFonts w:ascii="Times New Roman" w:hAnsi="Times New Roman" w:cs="Times New Roman"/>
          <w:sz w:val="24"/>
          <w:szCs w:val="24"/>
        </w:rPr>
        <w:t xml:space="preserve">analysis </w:t>
      </w:r>
      <w:r>
        <w:rPr>
          <w:rFonts w:ascii="Times New Roman" w:hAnsi="Times New Roman" w:cs="Times New Roman"/>
          <w:sz w:val="24"/>
          <w:szCs w:val="24"/>
        </w:rPr>
        <w:t>output summary</w:t>
      </w:r>
    </w:p>
    <w:p w:rsidR="005F1869" w:rsidRDefault="005F1869" w:rsidP="00C75E37">
      <w:pPr>
        <w:spacing w:after="0" w:line="480" w:lineRule="auto"/>
        <w:contextualSpacing/>
        <w:rPr>
          <w:rFonts w:ascii="Times New Roman" w:hAnsi="Times New Roman" w:cs="Times New Roman"/>
          <w:sz w:val="24"/>
          <w:szCs w:val="24"/>
        </w:rPr>
      </w:pPr>
    </w:p>
    <w:p w:rsidR="00581B97" w:rsidRPr="00E2010E" w:rsidRDefault="00581B97" w:rsidP="00173EC3">
      <w:pPr>
        <w:rPr>
          <w:rFonts w:ascii="Times New Roman" w:hAnsi="Times New Roman" w:cs="Times New Roman"/>
          <w:sz w:val="24"/>
          <w:szCs w:val="24"/>
        </w:rPr>
      </w:pPr>
    </w:p>
    <w:p w:rsidR="00B62A35" w:rsidRPr="00E2010E" w:rsidRDefault="00FC626F" w:rsidP="00173EC3">
      <w:pPr>
        <w:rPr>
          <w:rFonts w:ascii="Times New Roman" w:hAnsi="Times New Roman" w:cs="Times New Roman"/>
          <w:sz w:val="24"/>
          <w:szCs w:val="24"/>
        </w:rPr>
      </w:pPr>
      <w:r w:rsidRPr="00E2010E">
        <w:rPr>
          <w:rFonts w:ascii="Times New Roman" w:hAnsi="Times New Roman" w:cs="Times New Roman"/>
          <w:noProof/>
          <w:sz w:val="24"/>
          <w:szCs w:val="24"/>
          <w:lang w:val="en-GB" w:eastAsia="en-GB"/>
        </w:rPr>
        <w:lastRenderedPageBreak/>
        <w:drawing>
          <wp:inline distT="0" distB="0" distL="0" distR="0">
            <wp:extent cx="5791200" cy="2752725"/>
            <wp:effectExtent l="19050" t="19050" r="19050" b="285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6"/>
                    <a:srcRect l="2193"/>
                    <a:stretch>
                      <a:fillRect/>
                    </a:stretch>
                  </pic:blipFill>
                  <pic:spPr bwMode="auto">
                    <a:xfrm>
                      <a:off x="0" y="0"/>
                      <a:ext cx="5791200" cy="2752725"/>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rsidR="00B62A35" w:rsidRPr="00E2010E" w:rsidRDefault="00FC626F" w:rsidP="00B62A35">
      <w:pPr>
        <w:spacing w:line="240" w:lineRule="auto"/>
        <w:contextualSpacing/>
        <w:rPr>
          <w:rFonts w:ascii="Times New Roman" w:hAnsi="Times New Roman" w:cs="Times New Roman"/>
          <w:sz w:val="24"/>
          <w:szCs w:val="24"/>
        </w:rPr>
      </w:pPr>
      <w:r w:rsidRPr="00E2010E">
        <w:rPr>
          <w:rFonts w:ascii="Times New Roman" w:hAnsi="Times New Roman" w:cs="Times New Roman"/>
          <w:sz w:val="24"/>
          <w:szCs w:val="24"/>
        </w:rPr>
        <w:t>Figure 1: The number of active shooter incidents in the United States as recorded by the FBI</w:t>
      </w:r>
      <w:r w:rsidRPr="00E2010E">
        <w:rPr>
          <w:rFonts w:ascii="Times New Roman" w:hAnsi="Times New Roman" w:cs="Times New Roman"/>
          <w:sz w:val="24"/>
          <w:szCs w:val="24"/>
        </w:rPr>
        <w:t xml:space="preserve"> from 2000 to 2018</w:t>
      </w:r>
    </w:p>
    <w:p w:rsidR="00A7397B" w:rsidRDefault="00A7397B" w:rsidP="00E2010E">
      <w:pPr>
        <w:shd w:val="clear" w:color="auto" w:fill="FFFFFF"/>
        <w:spacing w:after="0" w:line="240" w:lineRule="auto"/>
        <w:jc w:val="center"/>
        <w:rPr>
          <w:rFonts w:ascii="Times New Roman" w:eastAsia="Times New Roman" w:hAnsi="Times New Roman" w:cs="Times New Roman"/>
          <w:color w:val="000000"/>
          <w:sz w:val="24"/>
          <w:szCs w:val="24"/>
        </w:rPr>
      </w:pPr>
    </w:p>
    <w:p w:rsidR="00A7397B" w:rsidRDefault="00A7397B" w:rsidP="00E2010E">
      <w:pPr>
        <w:shd w:val="clear" w:color="auto" w:fill="FFFFFF"/>
        <w:spacing w:after="0" w:line="240" w:lineRule="auto"/>
        <w:jc w:val="center"/>
        <w:rPr>
          <w:rFonts w:ascii="Times New Roman" w:eastAsia="Times New Roman" w:hAnsi="Times New Roman" w:cs="Times New Roman"/>
          <w:color w:val="000000"/>
          <w:sz w:val="24"/>
          <w:szCs w:val="24"/>
        </w:rPr>
      </w:pPr>
    </w:p>
    <w:p w:rsidR="00A7397B" w:rsidRDefault="00A7397B" w:rsidP="00E2010E">
      <w:pPr>
        <w:shd w:val="clear" w:color="auto" w:fill="FFFFFF"/>
        <w:spacing w:after="0" w:line="240" w:lineRule="auto"/>
        <w:jc w:val="center"/>
        <w:rPr>
          <w:rFonts w:ascii="Times New Roman" w:eastAsia="Times New Roman" w:hAnsi="Times New Roman" w:cs="Times New Roman"/>
          <w:color w:val="000000"/>
          <w:sz w:val="24"/>
          <w:szCs w:val="24"/>
        </w:rPr>
      </w:pPr>
    </w:p>
    <w:p w:rsidR="00A7397B" w:rsidRDefault="00A7397B" w:rsidP="00E2010E">
      <w:pPr>
        <w:shd w:val="clear" w:color="auto" w:fill="FFFFFF"/>
        <w:spacing w:after="0" w:line="240" w:lineRule="auto"/>
        <w:jc w:val="center"/>
        <w:rPr>
          <w:rFonts w:ascii="Times New Roman" w:eastAsia="Times New Roman" w:hAnsi="Times New Roman" w:cs="Times New Roman"/>
          <w:color w:val="000000"/>
          <w:sz w:val="24"/>
          <w:szCs w:val="24"/>
        </w:rPr>
      </w:pPr>
    </w:p>
    <w:p w:rsidR="00A7397B" w:rsidRDefault="00A7397B" w:rsidP="00E2010E">
      <w:pPr>
        <w:shd w:val="clear" w:color="auto" w:fill="FFFFFF"/>
        <w:spacing w:after="0" w:line="240" w:lineRule="auto"/>
        <w:jc w:val="center"/>
        <w:rPr>
          <w:rFonts w:ascii="Times New Roman" w:eastAsia="Times New Roman" w:hAnsi="Times New Roman" w:cs="Times New Roman"/>
          <w:color w:val="000000"/>
          <w:sz w:val="24"/>
          <w:szCs w:val="24"/>
        </w:rPr>
      </w:pPr>
    </w:p>
    <w:p w:rsidR="00CA7656" w:rsidRDefault="00CA7656" w:rsidP="00E2010E">
      <w:pPr>
        <w:shd w:val="clear" w:color="auto" w:fill="FFFFFF"/>
        <w:spacing w:after="0" w:line="240" w:lineRule="auto"/>
        <w:jc w:val="center"/>
        <w:rPr>
          <w:rFonts w:ascii="Times New Roman" w:eastAsia="Times New Roman" w:hAnsi="Times New Roman" w:cs="Times New Roman"/>
          <w:color w:val="000000"/>
          <w:sz w:val="24"/>
          <w:szCs w:val="24"/>
        </w:rPr>
      </w:pPr>
    </w:p>
    <w:p w:rsidR="007509E4" w:rsidRDefault="007509E4" w:rsidP="00E2010E">
      <w:pPr>
        <w:shd w:val="clear" w:color="auto" w:fill="FFFFFF"/>
        <w:spacing w:after="0" w:line="240" w:lineRule="auto"/>
        <w:jc w:val="center"/>
        <w:rPr>
          <w:rFonts w:ascii="Times New Roman" w:eastAsia="Times New Roman" w:hAnsi="Times New Roman" w:cs="Times New Roman"/>
          <w:color w:val="000000"/>
          <w:sz w:val="24"/>
          <w:szCs w:val="24"/>
        </w:rPr>
      </w:pPr>
    </w:p>
    <w:p w:rsidR="007509E4" w:rsidRDefault="007509E4" w:rsidP="00E2010E">
      <w:pPr>
        <w:shd w:val="clear" w:color="auto" w:fill="FFFFFF"/>
        <w:spacing w:after="0" w:line="240" w:lineRule="auto"/>
        <w:jc w:val="center"/>
        <w:rPr>
          <w:rFonts w:ascii="Times New Roman" w:eastAsia="Times New Roman" w:hAnsi="Times New Roman" w:cs="Times New Roman"/>
          <w:color w:val="000000"/>
          <w:sz w:val="24"/>
          <w:szCs w:val="24"/>
        </w:rPr>
      </w:pPr>
    </w:p>
    <w:p w:rsidR="007509E4" w:rsidRDefault="007509E4" w:rsidP="00E2010E">
      <w:pPr>
        <w:shd w:val="clear" w:color="auto" w:fill="FFFFFF"/>
        <w:spacing w:after="0" w:line="240" w:lineRule="auto"/>
        <w:jc w:val="center"/>
        <w:rPr>
          <w:rFonts w:ascii="Times New Roman" w:eastAsia="Times New Roman" w:hAnsi="Times New Roman" w:cs="Times New Roman"/>
          <w:color w:val="000000"/>
          <w:sz w:val="24"/>
          <w:szCs w:val="24"/>
        </w:rPr>
      </w:pPr>
    </w:p>
    <w:p w:rsidR="007509E4" w:rsidRDefault="007509E4" w:rsidP="00E2010E">
      <w:pPr>
        <w:shd w:val="clear" w:color="auto" w:fill="FFFFFF"/>
        <w:spacing w:after="0" w:line="240" w:lineRule="auto"/>
        <w:jc w:val="center"/>
        <w:rPr>
          <w:rFonts w:ascii="Times New Roman" w:eastAsia="Times New Roman" w:hAnsi="Times New Roman" w:cs="Times New Roman"/>
          <w:color w:val="000000"/>
          <w:sz w:val="24"/>
          <w:szCs w:val="24"/>
        </w:rPr>
      </w:pPr>
    </w:p>
    <w:p w:rsidR="007509E4" w:rsidRDefault="007509E4" w:rsidP="00E2010E">
      <w:pPr>
        <w:shd w:val="clear" w:color="auto" w:fill="FFFFFF"/>
        <w:spacing w:after="0" w:line="240" w:lineRule="auto"/>
        <w:jc w:val="center"/>
        <w:rPr>
          <w:rFonts w:ascii="Times New Roman" w:eastAsia="Times New Roman" w:hAnsi="Times New Roman" w:cs="Times New Roman"/>
          <w:color w:val="000000"/>
          <w:sz w:val="24"/>
          <w:szCs w:val="24"/>
        </w:rPr>
      </w:pPr>
    </w:p>
    <w:p w:rsidR="007509E4" w:rsidRDefault="007509E4" w:rsidP="00E2010E">
      <w:pPr>
        <w:shd w:val="clear" w:color="auto" w:fill="FFFFFF"/>
        <w:spacing w:after="0" w:line="240" w:lineRule="auto"/>
        <w:jc w:val="center"/>
        <w:rPr>
          <w:rFonts w:ascii="Times New Roman" w:eastAsia="Times New Roman" w:hAnsi="Times New Roman" w:cs="Times New Roman"/>
          <w:color w:val="000000"/>
          <w:sz w:val="24"/>
          <w:szCs w:val="24"/>
        </w:rPr>
      </w:pPr>
    </w:p>
    <w:p w:rsidR="006A553E" w:rsidRDefault="006A553E" w:rsidP="00E2010E">
      <w:pPr>
        <w:shd w:val="clear" w:color="auto" w:fill="FFFFFF"/>
        <w:spacing w:after="0" w:line="240" w:lineRule="auto"/>
        <w:jc w:val="center"/>
        <w:rPr>
          <w:rFonts w:ascii="Times New Roman" w:eastAsia="Times New Roman" w:hAnsi="Times New Roman" w:cs="Times New Roman"/>
          <w:color w:val="000000"/>
          <w:sz w:val="24"/>
          <w:szCs w:val="24"/>
        </w:rPr>
      </w:pPr>
    </w:p>
    <w:p w:rsidR="006A553E" w:rsidRDefault="006A553E" w:rsidP="00E2010E">
      <w:pPr>
        <w:shd w:val="clear" w:color="auto" w:fill="FFFFFF"/>
        <w:spacing w:after="0" w:line="240" w:lineRule="auto"/>
        <w:jc w:val="center"/>
        <w:rPr>
          <w:rFonts w:ascii="Times New Roman" w:eastAsia="Times New Roman" w:hAnsi="Times New Roman" w:cs="Times New Roman"/>
          <w:color w:val="000000"/>
          <w:sz w:val="24"/>
          <w:szCs w:val="24"/>
        </w:rPr>
      </w:pPr>
    </w:p>
    <w:p w:rsidR="006A553E" w:rsidRDefault="006A553E" w:rsidP="00E2010E">
      <w:pPr>
        <w:shd w:val="clear" w:color="auto" w:fill="FFFFFF"/>
        <w:spacing w:after="0" w:line="240" w:lineRule="auto"/>
        <w:jc w:val="center"/>
        <w:rPr>
          <w:rFonts w:ascii="Times New Roman" w:eastAsia="Times New Roman" w:hAnsi="Times New Roman" w:cs="Times New Roman"/>
          <w:color w:val="000000"/>
          <w:sz w:val="24"/>
          <w:szCs w:val="24"/>
        </w:rPr>
      </w:pPr>
    </w:p>
    <w:p w:rsidR="006A553E" w:rsidRDefault="006A553E" w:rsidP="00E2010E">
      <w:pPr>
        <w:shd w:val="clear" w:color="auto" w:fill="FFFFFF"/>
        <w:spacing w:after="0" w:line="240" w:lineRule="auto"/>
        <w:jc w:val="center"/>
        <w:rPr>
          <w:rFonts w:ascii="Times New Roman" w:eastAsia="Times New Roman" w:hAnsi="Times New Roman" w:cs="Times New Roman"/>
          <w:color w:val="000000"/>
          <w:sz w:val="24"/>
          <w:szCs w:val="24"/>
        </w:rPr>
      </w:pPr>
    </w:p>
    <w:p w:rsidR="006A553E" w:rsidRDefault="006A553E" w:rsidP="00E2010E">
      <w:pPr>
        <w:shd w:val="clear" w:color="auto" w:fill="FFFFFF"/>
        <w:spacing w:after="0" w:line="240" w:lineRule="auto"/>
        <w:jc w:val="center"/>
        <w:rPr>
          <w:rFonts w:ascii="Times New Roman" w:eastAsia="Times New Roman" w:hAnsi="Times New Roman" w:cs="Times New Roman"/>
          <w:color w:val="000000"/>
          <w:sz w:val="24"/>
          <w:szCs w:val="24"/>
        </w:rPr>
      </w:pPr>
    </w:p>
    <w:p w:rsidR="006A553E" w:rsidRDefault="006A553E" w:rsidP="00E2010E">
      <w:pPr>
        <w:shd w:val="clear" w:color="auto" w:fill="FFFFFF"/>
        <w:spacing w:after="0" w:line="240" w:lineRule="auto"/>
        <w:jc w:val="center"/>
        <w:rPr>
          <w:rFonts w:ascii="Times New Roman" w:eastAsia="Times New Roman" w:hAnsi="Times New Roman" w:cs="Times New Roman"/>
          <w:color w:val="000000"/>
          <w:sz w:val="24"/>
          <w:szCs w:val="24"/>
        </w:rPr>
      </w:pPr>
    </w:p>
    <w:p w:rsidR="006A553E" w:rsidRDefault="006A553E" w:rsidP="00E2010E">
      <w:pPr>
        <w:shd w:val="clear" w:color="auto" w:fill="FFFFFF"/>
        <w:spacing w:after="0" w:line="240" w:lineRule="auto"/>
        <w:jc w:val="center"/>
        <w:rPr>
          <w:rFonts w:ascii="Times New Roman" w:eastAsia="Times New Roman" w:hAnsi="Times New Roman" w:cs="Times New Roman"/>
          <w:color w:val="000000"/>
          <w:sz w:val="24"/>
          <w:szCs w:val="24"/>
        </w:rPr>
      </w:pPr>
    </w:p>
    <w:p w:rsidR="006A553E" w:rsidRDefault="006A553E" w:rsidP="00E2010E">
      <w:pPr>
        <w:shd w:val="clear" w:color="auto" w:fill="FFFFFF"/>
        <w:spacing w:after="0" w:line="240" w:lineRule="auto"/>
        <w:jc w:val="center"/>
        <w:rPr>
          <w:rFonts w:ascii="Times New Roman" w:eastAsia="Times New Roman" w:hAnsi="Times New Roman" w:cs="Times New Roman"/>
          <w:color w:val="000000"/>
          <w:sz w:val="24"/>
          <w:szCs w:val="24"/>
        </w:rPr>
      </w:pPr>
    </w:p>
    <w:p w:rsidR="006A553E" w:rsidRDefault="006A553E" w:rsidP="00E2010E">
      <w:pPr>
        <w:shd w:val="clear" w:color="auto" w:fill="FFFFFF"/>
        <w:spacing w:after="0" w:line="240" w:lineRule="auto"/>
        <w:jc w:val="center"/>
        <w:rPr>
          <w:rFonts w:ascii="Times New Roman" w:eastAsia="Times New Roman" w:hAnsi="Times New Roman" w:cs="Times New Roman"/>
          <w:color w:val="000000"/>
          <w:sz w:val="24"/>
          <w:szCs w:val="24"/>
        </w:rPr>
      </w:pPr>
    </w:p>
    <w:p w:rsidR="006A553E" w:rsidRDefault="006A553E" w:rsidP="00E2010E">
      <w:pPr>
        <w:shd w:val="clear" w:color="auto" w:fill="FFFFFF"/>
        <w:spacing w:after="0" w:line="240" w:lineRule="auto"/>
        <w:jc w:val="center"/>
        <w:rPr>
          <w:rFonts w:ascii="Times New Roman" w:eastAsia="Times New Roman" w:hAnsi="Times New Roman" w:cs="Times New Roman"/>
          <w:color w:val="000000"/>
          <w:sz w:val="24"/>
          <w:szCs w:val="24"/>
        </w:rPr>
      </w:pPr>
    </w:p>
    <w:p w:rsidR="006A553E" w:rsidRDefault="006A553E" w:rsidP="00E2010E">
      <w:pPr>
        <w:shd w:val="clear" w:color="auto" w:fill="FFFFFF"/>
        <w:spacing w:after="0" w:line="240" w:lineRule="auto"/>
        <w:jc w:val="center"/>
        <w:rPr>
          <w:rFonts w:ascii="Times New Roman" w:eastAsia="Times New Roman" w:hAnsi="Times New Roman" w:cs="Times New Roman"/>
          <w:color w:val="000000"/>
          <w:sz w:val="24"/>
          <w:szCs w:val="24"/>
        </w:rPr>
      </w:pPr>
    </w:p>
    <w:p w:rsidR="006A553E" w:rsidRDefault="006A553E" w:rsidP="00E2010E">
      <w:pPr>
        <w:shd w:val="clear" w:color="auto" w:fill="FFFFFF"/>
        <w:spacing w:after="0" w:line="240" w:lineRule="auto"/>
        <w:jc w:val="center"/>
        <w:rPr>
          <w:rFonts w:ascii="Times New Roman" w:eastAsia="Times New Roman" w:hAnsi="Times New Roman" w:cs="Times New Roman"/>
          <w:color w:val="000000"/>
          <w:sz w:val="24"/>
          <w:szCs w:val="24"/>
        </w:rPr>
      </w:pPr>
    </w:p>
    <w:p w:rsidR="006A553E" w:rsidRDefault="006A553E" w:rsidP="00E2010E">
      <w:pPr>
        <w:shd w:val="clear" w:color="auto" w:fill="FFFFFF"/>
        <w:spacing w:after="0" w:line="240" w:lineRule="auto"/>
        <w:jc w:val="center"/>
        <w:rPr>
          <w:rFonts w:ascii="Times New Roman" w:eastAsia="Times New Roman" w:hAnsi="Times New Roman" w:cs="Times New Roman"/>
          <w:color w:val="000000"/>
          <w:sz w:val="24"/>
          <w:szCs w:val="24"/>
        </w:rPr>
      </w:pPr>
    </w:p>
    <w:p w:rsidR="006A553E" w:rsidRDefault="006A553E" w:rsidP="00E2010E">
      <w:pPr>
        <w:shd w:val="clear" w:color="auto" w:fill="FFFFFF"/>
        <w:spacing w:after="0" w:line="240" w:lineRule="auto"/>
        <w:jc w:val="center"/>
        <w:rPr>
          <w:rFonts w:ascii="Times New Roman" w:eastAsia="Times New Roman" w:hAnsi="Times New Roman" w:cs="Times New Roman"/>
          <w:color w:val="000000"/>
          <w:sz w:val="24"/>
          <w:szCs w:val="24"/>
        </w:rPr>
      </w:pPr>
    </w:p>
    <w:p w:rsidR="006A553E" w:rsidRDefault="006A553E" w:rsidP="00E2010E">
      <w:pPr>
        <w:shd w:val="clear" w:color="auto" w:fill="FFFFFF"/>
        <w:spacing w:after="0" w:line="240" w:lineRule="auto"/>
        <w:jc w:val="center"/>
        <w:rPr>
          <w:rFonts w:ascii="Times New Roman" w:eastAsia="Times New Roman" w:hAnsi="Times New Roman" w:cs="Times New Roman"/>
          <w:color w:val="000000"/>
          <w:sz w:val="24"/>
          <w:szCs w:val="24"/>
        </w:rPr>
      </w:pPr>
    </w:p>
    <w:p w:rsidR="007509E4" w:rsidRDefault="007509E4" w:rsidP="00E2010E">
      <w:pPr>
        <w:shd w:val="clear" w:color="auto" w:fill="FFFFFF"/>
        <w:spacing w:after="0" w:line="240" w:lineRule="auto"/>
        <w:jc w:val="center"/>
        <w:rPr>
          <w:rFonts w:ascii="Times New Roman" w:eastAsia="Times New Roman" w:hAnsi="Times New Roman" w:cs="Times New Roman"/>
          <w:color w:val="000000"/>
          <w:sz w:val="24"/>
          <w:szCs w:val="24"/>
        </w:rPr>
      </w:pPr>
    </w:p>
    <w:p w:rsidR="00E2010E" w:rsidRPr="00E2010E" w:rsidRDefault="00FC626F" w:rsidP="00E2010E">
      <w:pPr>
        <w:shd w:val="clear" w:color="auto" w:fill="FFFFFF"/>
        <w:spacing w:after="0" w:line="240" w:lineRule="auto"/>
        <w:contextualSpacing/>
        <w:jc w:val="center"/>
        <w:rPr>
          <w:rFonts w:ascii="Times New Roman" w:eastAsia="Times New Roman" w:hAnsi="Times New Roman" w:cs="Times New Roman"/>
          <w:color w:val="000000"/>
          <w:sz w:val="24"/>
          <w:szCs w:val="24"/>
        </w:rPr>
      </w:pPr>
      <w:r w:rsidRPr="00E2010E">
        <w:rPr>
          <w:rFonts w:ascii="Times New Roman" w:eastAsia="Times New Roman" w:hAnsi="Times New Roman" w:cs="Times New Roman"/>
          <w:color w:val="000000"/>
          <w:sz w:val="24"/>
          <w:szCs w:val="24"/>
        </w:rPr>
        <w:lastRenderedPageBreak/>
        <w:t>References</w:t>
      </w:r>
    </w:p>
    <w:p w:rsidR="00E2010E" w:rsidRPr="00E2010E" w:rsidRDefault="00FC626F" w:rsidP="00E2010E">
      <w:pPr>
        <w:shd w:val="clear" w:color="auto" w:fill="FFFFFF"/>
        <w:spacing w:after="0" w:line="550" w:lineRule="atLeast"/>
        <w:ind w:left="720" w:right="75" w:hanging="720"/>
        <w:rPr>
          <w:rFonts w:ascii="Times New Roman" w:eastAsia="Times New Roman" w:hAnsi="Times New Roman" w:cs="Times New Roman"/>
          <w:color w:val="000000"/>
          <w:sz w:val="24"/>
          <w:szCs w:val="24"/>
        </w:rPr>
      </w:pPr>
      <w:r w:rsidRPr="00E2010E">
        <w:rPr>
          <w:rFonts w:ascii="Times New Roman" w:eastAsia="Times New Roman" w:hAnsi="Times New Roman" w:cs="Times New Roman"/>
          <w:color w:val="000000"/>
          <w:sz w:val="24"/>
          <w:szCs w:val="24"/>
        </w:rPr>
        <w:t>Ahonen, L., Loeber, R., &amp; Brent, D. A. (2017). The association between serious mental health problems and violence: Some common assumptions and misconceptions. </w:t>
      </w:r>
      <w:r w:rsidRPr="00E2010E">
        <w:rPr>
          <w:rFonts w:ascii="Times New Roman" w:eastAsia="Times New Roman" w:hAnsi="Times New Roman" w:cs="Times New Roman"/>
          <w:i/>
          <w:iCs/>
          <w:color w:val="000000"/>
          <w:sz w:val="24"/>
          <w:szCs w:val="24"/>
        </w:rPr>
        <w:t>Trauma, Violence, &amp; Abuse</w:t>
      </w:r>
      <w:r w:rsidRPr="00E2010E">
        <w:rPr>
          <w:rFonts w:ascii="Times New Roman" w:eastAsia="Times New Roman" w:hAnsi="Times New Roman" w:cs="Times New Roman"/>
          <w:color w:val="000000"/>
          <w:sz w:val="24"/>
          <w:szCs w:val="24"/>
        </w:rPr>
        <w:t>, </w:t>
      </w:r>
      <w:r w:rsidRPr="00E2010E">
        <w:rPr>
          <w:rFonts w:ascii="Times New Roman" w:eastAsia="Times New Roman" w:hAnsi="Times New Roman" w:cs="Times New Roman"/>
          <w:i/>
          <w:iCs/>
          <w:color w:val="000000"/>
          <w:sz w:val="24"/>
          <w:szCs w:val="24"/>
        </w:rPr>
        <w:t>20</w:t>
      </w:r>
      <w:r w:rsidRPr="00E2010E">
        <w:rPr>
          <w:rFonts w:ascii="Times New Roman" w:eastAsia="Times New Roman" w:hAnsi="Times New Roman" w:cs="Times New Roman"/>
          <w:color w:val="000000"/>
          <w:sz w:val="24"/>
          <w:szCs w:val="24"/>
        </w:rPr>
        <w:t xml:space="preserve">(5), </w:t>
      </w:r>
      <w:r w:rsidRPr="00E2010E">
        <w:rPr>
          <w:rFonts w:ascii="Times New Roman" w:eastAsia="Times New Roman" w:hAnsi="Times New Roman" w:cs="Times New Roman"/>
          <w:color w:val="000000"/>
          <w:sz w:val="24"/>
          <w:szCs w:val="24"/>
        </w:rPr>
        <w:t>613-625. </w:t>
      </w:r>
      <w:hyperlink r:id="rId7" w:history="1">
        <w:r w:rsidRPr="00E2010E">
          <w:rPr>
            <w:rFonts w:ascii="Times New Roman" w:eastAsia="Times New Roman" w:hAnsi="Times New Roman" w:cs="Times New Roman"/>
            <w:color w:val="000000"/>
            <w:sz w:val="24"/>
            <w:szCs w:val="24"/>
          </w:rPr>
          <w:t>https://doi.org/10.1177/1524838017726423</w:t>
        </w:r>
      </w:hyperlink>
    </w:p>
    <w:p w:rsidR="00E2010E" w:rsidRPr="00E2010E" w:rsidRDefault="00FC626F" w:rsidP="00E2010E">
      <w:pPr>
        <w:shd w:val="clear" w:color="auto" w:fill="FFFFFF"/>
        <w:spacing w:after="0" w:line="550" w:lineRule="atLeast"/>
        <w:ind w:left="720" w:right="75" w:hanging="720"/>
        <w:rPr>
          <w:rFonts w:ascii="Times New Roman" w:eastAsia="Times New Roman" w:hAnsi="Times New Roman" w:cs="Times New Roman"/>
          <w:color w:val="000000"/>
          <w:sz w:val="24"/>
          <w:szCs w:val="24"/>
        </w:rPr>
      </w:pPr>
      <w:r w:rsidRPr="00E2010E">
        <w:rPr>
          <w:rFonts w:ascii="Times New Roman" w:eastAsia="Times New Roman" w:hAnsi="Times New Roman" w:cs="Times New Roman"/>
          <w:color w:val="000000"/>
          <w:sz w:val="24"/>
          <w:szCs w:val="24"/>
        </w:rPr>
        <w:t>Bonanno, C. M., &amp; Levenson, R. L. (2014). School shooters. </w:t>
      </w:r>
      <w:r w:rsidRPr="00E2010E">
        <w:rPr>
          <w:rFonts w:ascii="Times New Roman" w:eastAsia="Times New Roman" w:hAnsi="Times New Roman" w:cs="Times New Roman"/>
          <w:i/>
          <w:iCs/>
          <w:color w:val="000000"/>
          <w:sz w:val="24"/>
          <w:szCs w:val="24"/>
        </w:rPr>
        <w:t>SAGE Open</w:t>
      </w:r>
      <w:r w:rsidRPr="00E2010E">
        <w:rPr>
          <w:rFonts w:ascii="Times New Roman" w:eastAsia="Times New Roman" w:hAnsi="Times New Roman" w:cs="Times New Roman"/>
          <w:color w:val="000000"/>
          <w:sz w:val="24"/>
          <w:szCs w:val="24"/>
        </w:rPr>
        <w:t>, </w:t>
      </w:r>
      <w:r w:rsidRPr="00E2010E">
        <w:rPr>
          <w:rFonts w:ascii="Times New Roman" w:eastAsia="Times New Roman" w:hAnsi="Times New Roman" w:cs="Times New Roman"/>
          <w:i/>
          <w:iCs/>
          <w:color w:val="000000"/>
          <w:sz w:val="24"/>
          <w:szCs w:val="24"/>
        </w:rPr>
        <w:t>4</w:t>
      </w:r>
      <w:r w:rsidRPr="00E2010E">
        <w:rPr>
          <w:rFonts w:ascii="Times New Roman" w:eastAsia="Times New Roman" w:hAnsi="Times New Roman" w:cs="Times New Roman"/>
          <w:color w:val="000000"/>
          <w:sz w:val="24"/>
          <w:szCs w:val="24"/>
        </w:rPr>
        <w:t>(1), 215824401452542. </w:t>
      </w:r>
      <w:hyperlink r:id="rId8" w:history="1">
        <w:r w:rsidRPr="00E2010E">
          <w:rPr>
            <w:rFonts w:ascii="Times New Roman" w:eastAsia="Times New Roman" w:hAnsi="Times New Roman" w:cs="Times New Roman"/>
            <w:color w:val="000000"/>
            <w:sz w:val="24"/>
            <w:szCs w:val="24"/>
          </w:rPr>
          <w:t>https://doi.org/10.1177/2158244014525425</w:t>
        </w:r>
      </w:hyperlink>
    </w:p>
    <w:p w:rsidR="00E2010E" w:rsidRPr="00E2010E" w:rsidRDefault="00FC626F" w:rsidP="00E2010E">
      <w:pPr>
        <w:shd w:val="clear" w:color="auto" w:fill="FFFFFF"/>
        <w:spacing w:after="0" w:line="550" w:lineRule="atLeast"/>
        <w:ind w:left="720" w:right="75" w:hanging="720"/>
        <w:rPr>
          <w:rFonts w:ascii="Times New Roman" w:eastAsia="Times New Roman" w:hAnsi="Times New Roman" w:cs="Times New Roman"/>
          <w:color w:val="000000"/>
          <w:sz w:val="24"/>
          <w:szCs w:val="24"/>
        </w:rPr>
      </w:pPr>
      <w:r w:rsidRPr="00E2010E">
        <w:rPr>
          <w:rFonts w:ascii="Times New Roman" w:eastAsia="Times New Roman" w:hAnsi="Times New Roman" w:cs="Times New Roman"/>
          <w:color w:val="000000"/>
          <w:sz w:val="24"/>
          <w:szCs w:val="24"/>
        </w:rPr>
        <w:t>Duwe, G. (2019). Patterns and prevalence of lethal mass violence. </w:t>
      </w:r>
      <w:r w:rsidRPr="00E2010E">
        <w:rPr>
          <w:rFonts w:ascii="Times New Roman" w:eastAsia="Times New Roman" w:hAnsi="Times New Roman" w:cs="Times New Roman"/>
          <w:i/>
          <w:iCs/>
          <w:color w:val="000000"/>
          <w:sz w:val="24"/>
          <w:szCs w:val="24"/>
        </w:rPr>
        <w:t>Criminology &amp; Public Policy</w:t>
      </w:r>
      <w:r w:rsidRPr="00E2010E">
        <w:rPr>
          <w:rFonts w:ascii="Times New Roman" w:eastAsia="Times New Roman" w:hAnsi="Times New Roman" w:cs="Times New Roman"/>
          <w:color w:val="000000"/>
          <w:sz w:val="24"/>
          <w:szCs w:val="24"/>
        </w:rPr>
        <w:t>, </w:t>
      </w:r>
      <w:r w:rsidRPr="00E2010E">
        <w:rPr>
          <w:rFonts w:ascii="Times New Roman" w:eastAsia="Times New Roman" w:hAnsi="Times New Roman" w:cs="Times New Roman"/>
          <w:i/>
          <w:iCs/>
          <w:color w:val="000000"/>
          <w:sz w:val="24"/>
          <w:szCs w:val="24"/>
        </w:rPr>
        <w:t>19</w:t>
      </w:r>
      <w:r w:rsidRPr="00E2010E">
        <w:rPr>
          <w:rFonts w:ascii="Times New Roman" w:eastAsia="Times New Roman" w:hAnsi="Times New Roman" w:cs="Times New Roman"/>
          <w:color w:val="000000"/>
          <w:sz w:val="24"/>
          <w:szCs w:val="24"/>
        </w:rPr>
        <w:t>(1), 17-35. </w:t>
      </w:r>
      <w:hyperlink r:id="rId9" w:history="1">
        <w:r w:rsidRPr="00E2010E">
          <w:rPr>
            <w:rFonts w:ascii="Times New Roman" w:eastAsia="Times New Roman" w:hAnsi="Times New Roman" w:cs="Times New Roman"/>
            <w:color w:val="000000"/>
            <w:sz w:val="24"/>
            <w:szCs w:val="24"/>
          </w:rPr>
          <w:t>https://doi.org/10.1111/1745-9133.12478</w:t>
        </w:r>
      </w:hyperlink>
    </w:p>
    <w:p w:rsidR="00E2010E" w:rsidRDefault="00FC626F" w:rsidP="00E2010E">
      <w:pPr>
        <w:shd w:val="clear" w:color="auto" w:fill="FFFFFF"/>
        <w:spacing w:after="0" w:line="550" w:lineRule="atLeast"/>
        <w:ind w:left="720" w:right="75" w:hanging="720"/>
        <w:rPr>
          <w:rFonts w:ascii="Times New Roman" w:eastAsia="Times New Roman" w:hAnsi="Times New Roman" w:cs="Times New Roman"/>
          <w:color w:val="000000"/>
          <w:sz w:val="24"/>
          <w:szCs w:val="24"/>
        </w:rPr>
      </w:pPr>
      <w:r w:rsidRPr="00E2010E">
        <w:rPr>
          <w:rFonts w:ascii="Times New Roman" w:eastAsia="Times New Roman" w:hAnsi="Times New Roman" w:cs="Times New Roman"/>
          <w:color w:val="000000"/>
          <w:sz w:val="24"/>
          <w:szCs w:val="24"/>
        </w:rPr>
        <w:t>FBI. (n.d</w:t>
      </w:r>
      <w:r w:rsidRPr="00E2010E">
        <w:rPr>
          <w:rFonts w:ascii="Times New Roman" w:eastAsia="Times New Roman" w:hAnsi="Times New Roman" w:cs="Times New Roman"/>
          <w:color w:val="000000"/>
          <w:sz w:val="24"/>
          <w:szCs w:val="24"/>
        </w:rPr>
        <w:t>.). </w:t>
      </w:r>
      <w:r w:rsidRPr="00E2010E">
        <w:rPr>
          <w:rFonts w:ascii="Times New Roman" w:eastAsia="Times New Roman" w:hAnsi="Times New Roman" w:cs="Times New Roman"/>
          <w:i/>
          <w:iCs/>
          <w:color w:val="000000"/>
          <w:sz w:val="24"/>
          <w:szCs w:val="24"/>
        </w:rPr>
        <w:t>Active shooter resources</w:t>
      </w:r>
      <w:r w:rsidRPr="00E2010E">
        <w:rPr>
          <w:rFonts w:ascii="Times New Roman" w:eastAsia="Times New Roman" w:hAnsi="Times New Roman" w:cs="Times New Roman"/>
          <w:color w:val="000000"/>
          <w:sz w:val="24"/>
          <w:szCs w:val="24"/>
        </w:rPr>
        <w:t>. </w:t>
      </w:r>
      <w:hyperlink r:id="rId10" w:history="1">
        <w:r w:rsidRPr="00E2010E">
          <w:rPr>
            <w:rFonts w:ascii="Times New Roman" w:eastAsia="Times New Roman" w:hAnsi="Times New Roman" w:cs="Times New Roman"/>
            <w:color w:val="000000"/>
            <w:sz w:val="24"/>
            <w:szCs w:val="24"/>
          </w:rPr>
          <w:t>https://www.fbi.gov/about/partnerships/office-of-partner-engagement/active-shooter-resources</w:t>
        </w:r>
      </w:hyperlink>
    </w:p>
    <w:p w:rsidR="00A7397B" w:rsidRPr="00A7397B" w:rsidRDefault="00FC626F" w:rsidP="00A7397B">
      <w:pPr>
        <w:shd w:val="clear" w:color="auto" w:fill="FFFFFF"/>
        <w:spacing w:after="0" w:line="550" w:lineRule="atLeast"/>
        <w:ind w:left="720" w:right="75" w:hanging="720"/>
        <w:rPr>
          <w:rFonts w:ascii="Times New Roman" w:eastAsia="Times New Roman" w:hAnsi="Times New Roman" w:cs="Times New Roman"/>
          <w:color w:val="000000"/>
          <w:sz w:val="24"/>
          <w:szCs w:val="24"/>
        </w:rPr>
      </w:pPr>
      <w:r w:rsidRPr="00A7397B">
        <w:rPr>
          <w:rFonts w:ascii="Times New Roman" w:eastAsia="Times New Roman" w:hAnsi="Times New Roman" w:cs="Times New Roman"/>
          <w:color w:val="000000"/>
          <w:sz w:val="24"/>
          <w:szCs w:val="24"/>
        </w:rPr>
        <w:t>FBI. (2015). Active shoo</w:t>
      </w:r>
      <w:r w:rsidRPr="00A7397B">
        <w:rPr>
          <w:rFonts w:ascii="Times New Roman" w:eastAsia="Times New Roman" w:hAnsi="Times New Roman" w:cs="Times New Roman"/>
          <w:color w:val="000000"/>
          <w:sz w:val="24"/>
          <w:szCs w:val="24"/>
        </w:rPr>
        <w:t>ter incidents in the United States in 2014 and 2015. https://www.fbi.gov/file-repository/activeshooterincidentsus_2014-2015.pdf/view</w:t>
      </w:r>
    </w:p>
    <w:p w:rsidR="00A7397B" w:rsidRPr="00A7397B" w:rsidRDefault="00FC626F" w:rsidP="00A7397B">
      <w:pPr>
        <w:shd w:val="clear" w:color="auto" w:fill="FFFFFF"/>
        <w:spacing w:after="0" w:line="550" w:lineRule="atLeast"/>
        <w:ind w:left="720" w:right="75" w:hanging="720"/>
        <w:rPr>
          <w:rFonts w:ascii="Times New Roman" w:eastAsia="Times New Roman" w:hAnsi="Times New Roman" w:cs="Times New Roman"/>
          <w:color w:val="000000"/>
          <w:sz w:val="24"/>
          <w:szCs w:val="24"/>
        </w:rPr>
      </w:pPr>
      <w:r w:rsidRPr="00A7397B">
        <w:rPr>
          <w:rFonts w:ascii="Times New Roman" w:eastAsia="Times New Roman" w:hAnsi="Times New Roman" w:cs="Times New Roman"/>
          <w:color w:val="000000"/>
          <w:sz w:val="24"/>
          <w:szCs w:val="24"/>
        </w:rPr>
        <w:t>FBI. (2016). Active shooter resources. Federal Bureau of Investigation. https://www.fbi.gov/about/partnerships/office-of-pa</w:t>
      </w:r>
      <w:r w:rsidRPr="00A7397B">
        <w:rPr>
          <w:rFonts w:ascii="Times New Roman" w:eastAsia="Times New Roman" w:hAnsi="Times New Roman" w:cs="Times New Roman"/>
          <w:color w:val="000000"/>
          <w:sz w:val="24"/>
          <w:szCs w:val="24"/>
        </w:rPr>
        <w:t>rtner-engagement/active-shooter-resources</w:t>
      </w:r>
    </w:p>
    <w:p w:rsidR="00A7397B" w:rsidRPr="00A7397B" w:rsidRDefault="00FC626F" w:rsidP="00A7397B">
      <w:pPr>
        <w:shd w:val="clear" w:color="auto" w:fill="FFFFFF"/>
        <w:spacing w:after="0" w:line="550" w:lineRule="atLeast"/>
        <w:ind w:left="720" w:right="75" w:hanging="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FBI. (2018</w:t>
      </w:r>
      <w:r w:rsidRPr="00A7397B">
        <w:rPr>
          <w:rFonts w:ascii="Times New Roman" w:eastAsia="Times New Roman" w:hAnsi="Times New Roman" w:cs="Times New Roman"/>
          <w:color w:val="000000"/>
          <w:sz w:val="24"/>
          <w:szCs w:val="24"/>
        </w:rPr>
        <w:t>). Active shooter incidents in the united states in 2016 and 2017. https://www.fbi.gov/file-repository/active-shooter-incidents-us-2016-2017.pdf/view</w:t>
      </w:r>
    </w:p>
    <w:p w:rsidR="00A7397B" w:rsidRPr="00E2010E" w:rsidRDefault="00FC626F" w:rsidP="00A7397B">
      <w:pPr>
        <w:shd w:val="clear" w:color="auto" w:fill="FFFFFF"/>
        <w:spacing w:after="0" w:line="550" w:lineRule="atLeast"/>
        <w:ind w:left="720" w:right="75" w:hanging="720"/>
        <w:rPr>
          <w:rFonts w:ascii="Times New Roman" w:eastAsia="Times New Roman" w:hAnsi="Times New Roman" w:cs="Times New Roman"/>
          <w:color w:val="000000"/>
          <w:sz w:val="24"/>
          <w:szCs w:val="24"/>
        </w:rPr>
      </w:pPr>
      <w:r w:rsidRPr="00A7397B">
        <w:rPr>
          <w:rFonts w:ascii="Times New Roman" w:eastAsia="Times New Roman" w:hAnsi="Times New Roman" w:cs="Times New Roman"/>
          <w:color w:val="000000"/>
          <w:sz w:val="24"/>
          <w:szCs w:val="24"/>
        </w:rPr>
        <w:t xml:space="preserve">FBI. (2019). Active shooter incidents in the United </w:t>
      </w:r>
      <w:r w:rsidRPr="00A7397B">
        <w:rPr>
          <w:rFonts w:ascii="Times New Roman" w:eastAsia="Times New Roman" w:hAnsi="Times New Roman" w:cs="Times New Roman"/>
          <w:color w:val="000000"/>
          <w:sz w:val="24"/>
          <w:szCs w:val="24"/>
        </w:rPr>
        <w:t>States in 2019. https://www.fbi.gov/file-repository/active-shooter-incidents-in-the-us-2019-042820.pdf/view</w:t>
      </w:r>
    </w:p>
    <w:p w:rsidR="00E2010E" w:rsidRPr="00E2010E" w:rsidRDefault="00FC626F" w:rsidP="00E2010E">
      <w:pPr>
        <w:shd w:val="clear" w:color="auto" w:fill="FFFFFF"/>
        <w:spacing w:after="0" w:line="550" w:lineRule="atLeast"/>
        <w:ind w:left="720" w:right="75" w:hanging="720"/>
        <w:rPr>
          <w:rFonts w:ascii="Times New Roman" w:eastAsia="Times New Roman" w:hAnsi="Times New Roman" w:cs="Times New Roman"/>
          <w:color w:val="000000"/>
          <w:sz w:val="24"/>
          <w:szCs w:val="24"/>
        </w:rPr>
      </w:pPr>
      <w:r w:rsidRPr="00E2010E">
        <w:rPr>
          <w:rFonts w:ascii="Times New Roman" w:eastAsia="Times New Roman" w:hAnsi="Times New Roman" w:cs="Times New Roman"/>
          <w:color w:val="000000"/>
          <w:sz w:val="24"/>
          <w:szCs w:val="24"/>
        </w:rPr>
        <w:t>Hirschtritt, M. E., &amp; Binder, R. L. (2018). A reassessment of blaming mass shootings on mental illness. </w:t>
      </w:r>
      <w:r w:rsidRPr="00E2010E">
        <w:rPr>
          <w:rFonts w:ascii="Times New Roman" w:eastAsia="Times New Roman" w:hAnsi="Times New Roman" w:cs="Times New Roman"/>
          <w:i/>
          <w:iCs/>
          <w:color w:val="000000"/>
          <w:sz w:val="24"/>
          <w:szCs w:val="24"/>
        </w:rPr>
        <w:t>JAMA Psychiatry</w:t>
      </w:r>
      <w:r w:rsidRPr="00E2010E">
        <w:rPr>
          <w:rFonts w:ascii="Times New Roman" w:eastAsia="Times New Roman" w:hAnsi="Times New Roman" w:cs="Times New Roman"/>
          <w:color w:val="000000"/>
          <w:sz w:val="24"/>
          <w:szCs w:val="24"/>
        </w:rPr>
        <w:t>, </w:t>
      </w:r>
      <w:r w:rsidRPr="00E2010E">
        <w:rPr>
          <w:rFonts w:ascii="Times New Roman" w:eastAsia="Times New Roman" w:hAnsi="Times New Roman" w:cs="Times New Roman"/>
          <w:i/>
          <w:iCs/>
          <w:color w:val="000000"/>
          <w:sz w:val="24"/>
          <w:szCs w:val="24"/>
        </w:rPr>
        <w:t>75</w:t>
      </w:r>
      <w:r w:rsidRPr="00E2010E">
        <w:rPr>
          <w:rFonts w:ascii="Times New Roman" w:eastAsia="Times New Roman" w:hAnsi="Times New Roman" w:cs="Times New Roman"/>
          <w:color w:val="000000"/>
          <w:sz w:val="24"/>
          <w:szCs w:val="24"/>
        </w:rPr>
        <w:t>(4), 311. </w:t>
      </w:r>
      <w:hyperlink r:id="rId11" w:history="1">
        <w:r w:rsidRPr="00E2010E">
          <w:rPr>
            <w:rFonts w:ascii="Times New Roman" w:eastAsia="Times New Roman" w:hAnsi="Times New Roman" w:cs="Times New Roman"/>
            <w:color w:val="000000"/>
            <w:sz w:val="24"/>
            <w:szCs w:val="24"/>
          </w:rPr>
          <w:t>https://doi.org/10.1001/jamapsychiatry.2018.0010</w:t>
        </w:r>
      </w:hyperlink>
    </w:p>
    <w:p w:rsidR="00E2010E" w:rsidRPr="00E2010E" w:rsidRDefault="00FC626F" w:rsidP="00E2010E">
      <w:pPr>
        <w:shd w:val="clear" w:color="auto" w:fill="FFFFFF"/>
        <w:spacing w:after="0" w:line="550" w:lineRule="atLeast"/>
        <w:ind w:left="720" w:right="75" w:hanging="720"/>
        <w:rPr>
          <w:rFonts w:ascii="Times New Roman" w:eastAsia="Times New Roman" w:hAnsi="Times New Roman" w:cs="Times New Roman"/>
          <w:color w:val="000000"/>
          <w:sz w:val="24"/>
          <w:szCs w:val="24"/>
        </w:rPr>
      </w:pPr>
      <w:r w:rsidRPr="00E2010E">
        <w:rPr>
          <w:rFonts w:ascii="Times New Roman" w:eastAsia="Times New Roman" w:hAnsi="Times New Roman" w:cs="Times New Roman"/>
          <w:color w:val="000000"/>
          <w:sz w:val="24"/>
          <w:szCs w:val="24"/>
        </w:rPr>
        <w:t>McGinty, E. E., Webster, D. W., Jarlenski, M., &amp; Barry, C. L. (2014). News media framing of serious mental illness and gun violence in the United States, 199</w:t>
      </w:r>
      <w:r w:rsidRPr="00E2010E">
        <w:rPr>
          <w:rFonts w:ascii="Times New Roman" w:eastAsia="Times New Roman" w:hAnsi="Times New Roman" w:cs="Times New Roman"/>
          <w:color w:val="000000"/>
          <w:sz w:val="24"/>
          <w:szCs w:val="24"/>
        </w:rPr>
        <w:t>7-2012. </w:t>
      </w:r>
      <w:r w:rsidRPr="00E2010E">
        <w:rPr>
          <w:rFonts w:ascii="Times New Roman" w:eastAsia="Times New Roman" w:hAnsi="Times New Roman" w:cs="Times New Roman"/>
          <w:i/>
          <w:iCs/>
          <w:color w:val="000000"/>
          <w:sz w:val="24"/>
          <w:szCs w:val="24"/>
        </w:rPr>
        <w:t>American Journal of Public Health</w:t>
      </w:r>
      <w:r w:rsidRPr="00E2010E">
        <w:rPr>
          <w:rFonts w:ascii="Times New Roman" w:eastAsia="Times New Roman" w:hAnsi="Times New Roman" w:cs="Times New Roman"/>
          <w:color w:val="000000"/>
          <w:sz w:val="24"/>
          <w:szCs w:val="24"/>
        </w:rPr>
        <w:t>, </w:t>
      </w:r>
      <w:r w:rsidRPr="00E2010E">
        <w:rPr>
          <w:rFonts w:ascii="Times New Roman" w:eastAsia="Times New Roman" w:hAnsi="Times New Roman" w:cs="Times New Roman"/>
          <w:i/>
          <w:iCs/>
          <w:color w:val="000000"/>
          <w:sz w:val="24"/>
          <w:szCs w:val="24"/>
        </w:rPr>
        <w:t>104</w:t>
      </w:r>
      <w:r w:rsidRPr="00E2010E">
        <w:rPr>
          <w:rFonts w:ascii="Times New Roman" w:eastAsia="Times New Roman" w:hAnsi="Times New Roman" w:cs="Times New Roman"/>
          <w:color w:val="000000"/>
          <w:sz w:val="24"/>
          <w:szCs w:val="24"/>
        </w:rPr>
        <w:t>(3), 406-413. </w:t>
      </w:r>
      <w:hyperlink r:id="rId12" w:history="1">
        <w:r w:rsidRPr="00E2010E">
          <w:rPr>
            <w:rFonts w:ascii="Times New Roman" w:eastAsia="Times New Roman" w:hAnsi="Times New Roman" w:cs="Times New Roman"/>
            <w:color w:val="000000"/>
            <w:sz w:val="24"/>
            <w:szCs w:val="24"/>
          </w:rPr>
          <w:t>https://doi.org/10.2105/ajph.2013.301557</w:t>
        </w:r>
      </w:hyperlink>
    </w:p>
    <w:p w:rsidR="00E2010E" w:rsidRPr="00E2010E" w:rsidRDefault="00FC626F" w:rsidP="00E2010E">
      <w:pPr>
        <w:shd w:val="clear" w:color="auto" w:fill="FFFFFF"/>
        <w:spacing w:after="0" w:line="550" w:lineRule="atLeast"/>
        <w:ind w:left="720" w:right="75" w:hanging="720"/>
        <w:rPr>
          <w:rFonts w:ascii="Times New Roman" w:eastAsia="Times New Roman" w:hAnsi="Times New Roman" w:cs="Times New Roman"/>
          <w:color w:val="000000"/>
          <w:sz w:val="24"/>
          <w:szCs w:val="24"/>
        </w:rPr>
      </w:pPr>
      <w:r w:rsidRPr="00E2010E">
        <w:rPr>
          <w:rFonts w:ascii="Times New Roman" w:eastAsia="Times New Roman" w:hAnsi="Times New Roman" w:cs="Times New Roman"/>
          <w:color w:val="000000"/>
          <w:sz w:val="24"/>
          <w:szCs w:val="24"/>
        </w:rPr>
        <w:lastRenderedPageBreak/>
        <w:t>Metzl, J. M., &amp; MacLeish, K. T. (2015). Mental illness, mass shootings, and the politics of Americ</w:t>
      </w:r>
      <w:r w:rsidRPr="00E2010E">
        <w:rPr>
          <w:rFonts w:ascii="Times New Roman" w:eastAsia="Times New Roman" w:hAnsi="Times New Roman" w:cs="Times New Roman"/>
          <w:color w:val="000000"/>
          <w:sz w:val="24"/>
          <w:szCs w:val="24"/>
        </w:rPr>
        <w:t>an firearms. </w:t>
      </w:r>
      <w:r w:rsidRPr="00E2010E">
        <w:rPr>
          <w:rFonts w:ascii="Times New Roman" w:eastAsia="Times New Roman" w:hAnsi="Times New Roman" w:cs="Times New Roman"/>
          <w:i/>
          <w:iCs/>
          <w:color w:val="000000"/>
          <w:sz w:val="24"/>
          <w:szCs w:val="24"/>
        </w:rPr>
        <w:t>American Journal of Public Health</w:t>
      </w:r>
      <w:r w:rsidRPr="00E2010E">
        <w:rPr>
          <w:rFonts w:ascii="Times New Roman" w:eastAsia="Times New Roman" w:hAnsi="Times New Roman" w:cs="Times New Roman"/>
          <w:color w:val="000000"/>
          <w:sz w:val="24"/>
          <w:szCs w:val="24"/>
        </w:rPr>
        <w:t>, </w:t>
      </w:r>
      <w:r w:rsidRPr="00E2010E">
        <w:rPr>
          <w:rFonts w:ascii="Times New Roman" w:eastAsia="Times New Roman" w:hAnsi="Times New Roman" w:cs="Times New Roman"/>
          <w:i/>
          <w:iCs/>
          <w:color w:val="000000"/>
          <w:sz w:val="24"/>
          <w:szCs w:val="24"/>
        </w:rPr>
        <w:t>105</w:t>
      </w:r>
      <w:r w:rsidRPr="00E2010E">
        <w:rPr>
          <w:rFonts w:ascii="Times New Roman" w:eastAsia="Times New Roman" w:hAnsi="Times New Roman" w:cs="Times New Roman"/>
          <w:color w:val="000000"/>
          <w:sz w:val="24"/>
          <w:szCs w:val="24"/>
        </w:rPr>
        <w:t>(2), 240-249. </w:t>
      </w:r>
      <w:hyperlink r:id="rId13" w:history="1">
        <w:r w:rsidRPr="00E2010E">
          <w:rPr>
            <w:rFonts w:ascii="Times New Roman" w:eastAsia="Times New Roman" w:hAnsi="Times New Roman" w:cs="Times New Roman"/>
            <w:color w:val="000000"/>
            <w:sz w:val="24"/>
            <w:szCs w:val="24"/>
          </w:rPr>
          <w:t>https://doi.org/10.2105/ajph.2014.302242</w:t>
        </w:r>
      </w:hyperlink>
    </w:p>
    <w:p w:rsidR="00E2010E" w:rsidRPr="00E2010E" w:rsidRDefault="00FC626F" w:rsidP="00E2010E">
      <w:pPr>
        <w:shd w:val="clear" w:color="auto" w:fill="FFFFFF"/>
        <w:spacing w:after="0" w:line="550" w:lineRule="atLeast"/>
        <w:ind w:left="720" w:right="75" w:hanging="720"/>
        <w:rPr>
          <w:rFonts w:ascii="Times New Roman" w:eastAsia="Times New Roman" w:hAnsi="Times New Roman" w:cs="Times New Roman"/>
          <w:color w:val="000000"/>
          <w:sz w:val="24"/>
          <w:szCs w:val="24"/>
        </w:rPr>
      </w:pPr>
      <w:r w:rsidRPr="00E2010E">
        <w:rPr>
          <w:rFonts w:ascii="Times New Roman" w:eastAsia="Times New Roman" w:hAnsi="Times New Roman" w:cs="Times New Roman"/>
          <w:color w:val="000000"/>
          <w:sz w:val="24"/>
          <w:szCs w:val="24"/>
        </w:rPr>
        <w:t>Metzl, J. M., Piemonte, J., &amp; McKay, T. (2021). Mental illness, mass shootings, and the futur</w:t>
      </w:r>
      <w:r w:rsidRPr="00E2010E">
        <w:rPr>
          <w:rFonts w:ascii="Times New Roman" w:eastAsia="Times New Roman" w:hAnsi="Times New Roman" w:cs="Times New Roman"/>
          <w:color w:val="000000"/>
          <w:sz w:val="24"/>
          <w:szCs w:val="24"/>
        </w:rPr>
        <w:t>e of psychiatric research into American gun violence. </w:t>
      </w:r>
      <w:r w:rsidRPr="00E2010E">
        <w:rPr>
          <w:rFonts w:ascii="Times New Roman" w:eastAsia="Times New Roman" w:hAnsi="Times New Roman" w:cs="Times New Roman"/>
          <w:i/>
          <w:iCs/>
          <w:color w:val="000000"/>
          <w:sz w:val="24"/>
          <w:szCs w:val="24"/>
        </w:rPr>
        <w:t>Harvard Review of Psychiatry</w:t>
      </w:r>
      <w:r w:rsidRPr="00E2010E">
        <w:rPr>
          <w:rFonts w:ascii="Times New Roman" w:eastAsia="Times New Roman" w:hAnsi="Times New Roman" w:cs="Times New Roman"/>
          <w:color w:val="000000"/>
          <w:sz w:val="24"/>
          <w:szCs w:val="24"/>
        </w:rPr>
        <w:t>, </w:t>
      </w:r>
      <w:r w:rsidRPr="00E2010E">
        <w:rPr>
          <w:rFonts w:ascii="Times New Roman" w:eastAsia="Times New Roman" w:hAnsi="Times New Roman" w:cs="Times New Roman"/>
          <w:i/>
          <w:iCs/>
          <w:color w:val="000000"/>
          <w:sz w:val="24"/>
          <w:szCs w:val="24"/>
        </w:rPr>
        <w:t>29</w:t>
      </w:r>
      <w:r w:rsidRPr="00E2010E">
        <w:rPr>
          <w:rFonts w:ascii="Times New Roman" w:eastAsia="Times New Roman" w:hAnsi="Times New Roman" w:cs="Times New Roman"/>
          <w:color w:val="000000"/>
          <w:sz w:val="24"/>
          <w:szCs w:val="24"/>
        </w:rPr>
        <w:t>(1), 81-89. </w:t>
      </w:r>
      <w:hyperlink r:id="rId14" w:history="1">
        <w:r w:rsidRPr="00E2010E">
          <w:rPr>
            <w:rFonts w:ascii="Times New Roman" w:eastAsia="Times New Roman" w:hAnsi="Times New Roman" w:cs="Times New Roman"/>
            <w:color w:val="000000"/>
            <w:sz w:val="24"/>
            <w:szCs w:val="24"/>
          </w:rPr>
          <w:t>https://doi.org/10.1097/hrp.0000000000000280</w:t>
        </w:r>
      </w:hyperlink>
    </w:p>
    <w:p w:rsidR="00E2010E" w:rsidRPr="00E2010E" w:rsidRDefault="00FC626F" w:rsidP="00E2010E">
      <w:pPr>
        <w:shd w:val="clear" w:color="auto" w:fill="FFFFFF"/>
        <w:spacing w:after="0" w:line="550" w:lineRule="atLeast"/>
        <w:ind w:left="720" w:right="75" w:hanging="720"/>
        <w:rPr>
          <w:rFonts w:ascii="Times New Roman" w:eastAsia="Times New Roman" w:hAnsi="Times New Roman" w:cs="Times New Roman"/>
          <w:color w:val="000000"/>
          <w:sz w:val="24"/>
          <w:szCs w:val="24"/>
        </w:rPr>
      </w:pPr>
      <w:r w:rsidRPr="00E2010E">
        <w:rPr>
          <w:rFonts w:ascii="Times New Roman" w:eastAsia="Times New Roman" w:hAnsi="Times New Roman" w:cs="Times New Roman"/>
          <w:color w:val="000000"/>
          <w:sz w:val="24"/>
          <w:szCs w:val="24"/>
        </w:rPr>
        <w:t>Sergent, J. (2021, March 23). </w:t>
      </w:r>
      <w:r w:rsidRPr="00E2010E">
        <w:rPr>
          <w:rFonts w:ascii="Times New Roman" w:eastAsia="Times New Roman" w:hAnsi="Times New Roman" w:cs="Times New Roman"/>
          <w:i/>
          <w:iCs/>
          <w:color w:val="000000"/>
          <w:sz w:val="24"/>
          <w:szCs w:val="24"/>
        </w:rPr>
        <w:t xml:space="preserve">Boulder grocery store </w:t>
      </w:r>
      <w:r w:rsidRPr="00E2010E">
        <w:rPr>
          <w:rFonts w:ascii="Times New Roman" w:eastAsia="Times New Roman" w:hAnsi="Times New Roman" w:cs="Times New Roman"/>
          <w:i/>
          <w:iCs/>
          <w:color w:val="000000"/>
          <w:sz w:val="24"/>
          <w:szCs w:val="24"/>
        </w:rPr>
        <w:t>rampage follows spike in mass shootings during 2020</w:t>
      </w:r>
      <w:r w:rsidRPr="00E2010E">
        <w:rPr>
          <w:rFonts w:ascii="Times New Roman" w:eastAsia="Times New Roman" w:hAnsi="Times New Roman" w:cs="Times New Roman"/>
          <w:color w:val="000000"/>
          <w:sz w:val="24"/>
          <w:szCs w:val="24"/>
        </w:rPr>
        <w:t xml:space="preserve">. USA </w:t>
      </w:r>
      <w:r w:rsidR="004C642E">
        <w:rPr>
          <w:rFonts w:ascii="Times New Roman" w:eastAsia="Times New Roman" w:hAnsi="Times New Roman" w:cs="Times New Roman"/>
          <w:color w:val="000000"/>
          <w:sz w:val="24"/>
          <w:szCs w:val="24"/>
        </w:rPr>
        <w:t>Today</w:t>
      </w:r>
      <w:r w:rsidRPr="00E2010E">
        <w:rPr>
          <w:rFonts w:ascii="Times New Roman" w:eastAsia="Times New Roman" w:hAnsi="Times New Roman" w:cs="Times New Roman"/>
          <w:color w:val="000000"/>
          <w:sz w:val="24"/>
          <w:szCs w:val="24"/>
        </w:rPr>
        <w:t>. </w:t>
      </w:r>
      <w:hyperlink r:id="rId15" w:history="1">
        <w:r w:rsidRPr="00E2010E">
          <w:rPr>
            <w:rFonts w:ascii="Times New Roman" w:eastAsia="Times New Roman" w:hAnsi="Times New Roman" w:cs="Times New Roman"/>
            <w:color w:val="000000"/>
            <w:sz w:val="24"/>
            <w:szCs w:val="24"/>
          </w:rPr>
          <w:t>https://www.usatoday.com/in-depth/news/2021/03/23/boulder</w:t>
        </w:r>
        <w:r w:rsidRPr="00E2010E">
          <w:rPr>
            <w:rFonts w:ascii="Times New Roman" w:eastAsia="Times New Roman" w:hAnsi="Times New Roman" w:cs="Times New Roman"/>
            <w:color w:val="000000"/>
            <w:sz w:val="24"/>
            <w:szCs w:val="24"/>
          </w:rPr>
          <w:t>-shooting-follows-spike-gun-violence-during-2020/6965360002/</w:t>
        </w:r>
      </w:hyperlink>
    </w:p>
    <w:p w:rsidR="00E2010E" w:rsidRPr="00E2010E" w:rsidRDefault="00FC626F" w:rsidP="00E2010E">
      <w:pPr>
        <w:shd w:val="clear" w:color="auto" w:fill="FFFFFF"/>
        <w:spacing w:after="0" w:line="550" w:lineRule="atLeast"/>
        <w:ind w:left="720" w:right="75" w:hanging="720"/>
        <w:rPr>
          <w:rFonts w:ascii="Times New Roman" w:eastAsia="Times New Roman" w:hAnsi="Times New Roman" w:cs="Times New Roman"/>
          <w:color w:val="000000"/>
          <w:sz w:val="24"/>
          <w:szCs w:val="24"/>
        </w:rPr>
      </w:pPr>
      <w:r w:rsidRPr="00E2010E">
        <w:rPr>
          <w:rFonts w:ascii="Times New Roman" w:eastAsia="Times New Roman" w:hAnsi="Times New Roman" w:cs="Times New Roman"/>
          <w:color w:val="000000"/>
          <w:sz w:val="24"/>
          <w:szCs w:val="24"/>
        </w:rPr>
        <w:t>Smart R., &amp; Schell, T. L. (2021). </w:t>
      </w:r>
      <w:r w:rsidRPr="00E2010E">
        <w:rPr>
          <w:rFonts w:ascii="Times New Roman" w:eastAsia="Times New Roman" w:hAnsi="Times New Roman" w:cs="Times New Roman"/>
          <w:i/>
          <w:iCs/>
          <w:color w:val="000000"/>
          <w:sz w:val="24"/>
          <w:szCs w:val="24"/>
        </w:rPr>
        <w:t>Mass shootings: Definitions and trends</w:t>
      </w:r>
      <w:r w:rsidRPr="00E2010E">
        <w:rPr>
          <w:rFonts w:ascii="Times New Roman" w:eastAsia="Times New Roman" w:hAnsi="Times New Roman" w:cs="Times New Roman"/>
          <w:color w:val="000000"/>
          <w:sz w:val="24"/>
          <w:szCs w:val="24"/>
        </w:rPr>
        <w:t>. RAND Corporation. </w:t>
      </w:r>
      <w:hyperlink r:id="rId16" w:history="1">
        <w:r w:rsidRPr="00E2010E">
          <w:rPr>
            <w:rFonts w:ascii="Times New Roman" w:eastAsia="Times New Roman" w:hAnsi="Times New Roman" w:cs="Times New Roman"/>
            <w:color w:val="000000"/>
            <w:sz w:val="24"/>
            <w:szCs w:val="24"/>
          </w:rPr>
          <w:t>https://www.rand.org/research/gun-policy/analysis/essays/mass-shootings.html</w:t>
        </w:r>
      </w:hyperlink>
    </w:p>
    <w:p w:rsidR="00E2010E" w:rsidRPr="00E2010E" w:rsidRDefault="00FC626F" w:rsidP="00E2010E">
      <w:pPr>
        <w:shd w:val="clear" w:color="auto" w:fill="FFFFFF"/>
        <w:spacing w:after="0" w:line="550" w:lineRule="atLeast"/>
        <w:ind w:left="720" w:right="75" w:hanging="720"/>
        <w:rPr>
          <w:rFonts w:ascii="Times New Roman" w:eastAsia="Times New Roman" w:hAnsi="Times New Roman" w:cs="Times New Roman"/>
          <w:color w:val="000000"/>
          <w:sz w:val="24"/>
          <w:szCs w:val="24"/>
        </w:rPr>
      </w:pPr>
      <w:r w:rsidRPr="00E2010E">
        <w:rPr>
          <w:rFonts w:ascii="Times New Roman" w:eastAsia="Times New Roman" w:hAnsi="Times New Roman" w:cs="Times New Roman"/>
          <w:color w:val="000000"/>
          <w:sz w:val="24"/>
          <w:szCs w:val="24"/>
        </w:rPr>
        <w:t>Yakeley, J. (2010). Violence, mental illness and personality disorder. </w:t>
      </w:r>
      <w:r w:rsidRPr="00E2010E">
        <w:rPr>
          <w:rFonts w:ascii="Times New Roman" w:eastAsia="Times New Roman" w:hAnsi="Times New Roman" w:cs="Times New Roman"/>
          <w:i/>
          <w:iCs/>
          <w:color w:val="000000"/>
          <w:sz w:val="24"/>
          <w:szCs w:val="24"/>
        </w:rPr>
        <w:t>Working with Violence</w:t>
      </w:r>
      <w:r w:rsidRPr="00E2010E">
        <w:rPr>
          <w:rFonts w:ascii="Times New Roman" w:eastAsia="Times New Roman" w:hAnsi="Times New Roman" w:cs="Times New Roman"/>
          <w:color w:val="000000"/>
          <w:sz w:val="24"/>
          <w:szCs w:val="24"/>
        </w:rPr>
        <w:t>, 26-40. </w:t>
      </w:r>
      <w:hyperlink r:id="rId17" w:history="1">
        <w:r w:rsidRPr="00E2010E">
          <w:rPr>
            <w:rFonts w:ascii="Times New Roman" w:eastAsia="Times New Roman" w:hAnsi="Times New Roman" w:cs="Times New Roman"/>
            <w:color w:val="000000"/>
            <w:sz w:val="24"/>
            <w:szCs w:val="24"/>
          </w:rPr>
          <w:t>https://doi.org/10</w:t>
        </w:r>
        <w:r w:rsidRPr="00E2010E">
          <w:rPr>
            <w:rFonts w:ascii="Times New Roman" w:eastAsia="Times New Roman" w:hAnsi="Times New Roman" w:cs="Times New Roman"/>
            <w:color w:val="000000"/>
            <w:sz w:val="24"/>
            <w:szCs w:val="24"/>
          </w:rPr>
          <w:t>.1007/978-0-230-36446-2_3</w:t>
        </w:r>
      </w:hyperlink>
    </w:p>
    <w:p w:rsidR="00B62A35" w:rsidRPr="00E2010E" w:rsidRDefault="00B62A35" w:rsidP="00173EC3">
      <w:pPr>
        <w:rPr>
          <w:rFonts w:ascii="Times New Roman" w:hAnsi="Times New Roman" w:cs="Times New Roman"/>
          <w:sz w:val="24"/>
          <w:szCs w:val="24"/>
        </w:rPr>
      </w:pPr>
    </w:p>
    <w:sectPr w:rsidR="00B62A35" w:rsidRPr="00E201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7E0MTA2NzAzMTU3MTJX0lEKTi0uzszPAykwrgUAfoaPyCwAAAA="/>
  </w:docVars>
  <w:rsids>
    <w:rsidRoot w:val="003C5B9E"/>
    <w:rsid w:val="0000192D"/>
    <w:rsid w:val="00015C5E"/>
    <w:rsid w:val="00017568"/>
    <w:rsid w:val="00054AB7"/>
    <w:rsid w:val="000835D7"/>
    <w:rsid w:val="00087B60"/>
    <w:rsid w:val="000B7BD3"/>
    <w:rsid w:val="000C024F"/>
    <w:rsid w:val="000D4D32"/>
    <w:rsid w:val="000F719C"/>
    <w:rsid w:val="00132FE3"/>
    <w:rsid w:val="001349D3"/>
    <w:rsid w:val="001431B0"/>
    <w:rsid w:val="0015446E"/>
    <w:rsid w:val="00167BB1"/>
    <w:rsid w:val="00172FD1"/>
    <w:rsid w:val="00173EC3"/>
    <w:rsid w:val="00184609"/>
    <w:rsid w:val="00191E18"/>
    <w:rsid w:val="001A1D73"/>
    <w:rsid w:val="001A4E6D"/>
    <w:rsid w:val="001B22EC"/>
    <w:rsid w:val="001D215B"/>
    <w:rsid w:val="001D7339"/>
    <w:rsid w:val="00206099"/>
    <w:rsid w:val="00213AEC"/>
    <w:rsid w:val="00223513"/>
    <w:rsid w:val="00243D8B"/>
    <w:rsid w:val="002567FD"/>
    <w:rsid w:val="002B44D9"/>
    <w:rsid w:val="002C08A5"/>
    <w:rsid w:val="00347674"/>
    <w:rsid w:val="0036184A"/>
    <w:rsid w:val="00362C7D"/>
    <w:rsid w:val="0038543E"/>
    <w:rsid w:val="003A7959"/>
    <w:rsid w:val="003C5B9E"/>
    <w:rsid w:val="00400DE4"/>
    <w:rsid w:val="0041040D"/>
    <w:rsid w:val="00414023"/>
    <w:rsid w:val="00414DDA"/>
    <w:rsid w:val="004C5C21"/>
    <w:rsid w:val="004C642E"/>
    <w:rsid w:val="004D01DB"/>
    <w:rsid w:val="00525A00"/>
    <w:rsid w:val="0053583E"/>
    <w:rsid w:val="005620C8"/>
    <w:rsid w:val="00564E52"/>
    <w:rsid w:val="00581B97"/>
    <w:rsid w:val="005868D1"/>
    <w:rsid w:val="00590467"/>
    <w:rsid w:val="005C2723"/>
    <w:rsid w:val="005F105D"/>
    <w:rsid w:val="005F1348"/>
    <w:rsid w:val="005F1869"/>
    <w:rsid w:val="00606C4C"/>
    <w:rsid w:val="006132EC"/>
    <w:rsid w:val="00660FA8"/>
    <w:rsid w:val="00690750"/>
    <w:rsid w:val="006A43D6"/>
    <w:rsid w:val="006A553E"/>
    <w:rsid w:val="006F3AB5"/>
    <w:rsid w:val="00717176"/>
    <w:rsid w:val="007215C6"/>
    <w:rsid w:val="007509E4"/>
    <w:rsid w:val="0076148D"/>
    <w:rsid w:val="007726D8"/>
    <w:rsid w:val="007C78D6"/>
    <w:rsid w:val="007E2E42"/>
    <w:rsid w:val="007F15D9"/>
    <w:rsid w:val="0081741E"/>
    <w:rsid w:val="008313FB"/>
    <w:rsid w:val="00832460"/>
    <w:rsid w:val="00844698"/>
    <w:rsid w:val="00867939"/>
    <w:rsid w:val="008718BA"/>
    <w:rsid w:val="0096283F"/>
    <w:rsid w:val="009B05BE"/>
    <w:rsid w:val="009B1450"/>
    <w:rsid w:val="009B5E56"/>
    <w:rsid w:val="009D2748"/>
    <w:rsid w:val="00A0684C"/>
    <w:rsid w:val="00A36F89"/>
    <w:rsid w:val="00A4645F"/>
    <w:rsid w:val="00A7397B"/>
    <w:rsid w:val="00AA109B"/>
    <w:rsid w:val="00AA404D"/>
    <w:rsid w:val="00AF7892"/>
    <w:rsid w:val="00B226B8"/>
    <w:rsid w:val="00B227A1"/>
    <w:rsid w:val="00B47AAC"/>
    <w:rsid w:val="00B62A35"/>
    <w:rsid w:val="00B630F3"/>
    <w:rsid w:val="00BA7020"/>
    <w:rsid w:val="00BB0714"/>
    <w:rsid w:val="00BC28E0"/>
    <w:rsid w:val="00BD253F"/>
    <w:rsid w:val="00BD4C66"/>
    <w:rsid w:val="00BE251D"/>
    <w:rsid w:val="00BE429F"/>
    <w:rsid w:val="00C01BAE"/>
    <w:rsid w:val="00C53483"/>
    <w:rsid w:val="00C600F2"/>
    <w:rsid w:val="00C633C4"/>
    <w:rsid w:val="00C759A9"/>
    <w:rsid w:val="00C75E37"/>
    <w:rsid w:val="00C9746F"/>
    <w:rsid w:val="00CA7656"/>
    <w:rsid w:val="00CD3037"/>
    <w:rsid w:val="00CE6598"/>
    <w:rsid w:val="00CF2C71"/>
    <w:rsid w:val="00D62AB1"/>
    <w:rsid w:val="00D924D7"/>
    <w:rsid w:val="00DB13AC"/>
    <w:rsid w:val="00DE321E"/>
    <w:rsid w:val="00DE4D30"/>
    <w:rsid w:val="00E01DCE"/>
    <w:rsid w:val="00E02A8F"/>
    <w:rsid w:val="00E14B7C"/>
    <w:rsid w:val="00E2010E"/>
    <w:rsid w:val="00E43BE5"/>
    <w:rsid w:val="00E73D7C"/>
    <w:rsid w:val="00E75029"/>
    <w:rsid w:val="00E82A6A"/>
    <w:rsid w:val="00E95C6F"/>
    <w:rsid w:val="00EB15B7"/>
    <w:rsid w:val="00EC6861"/>
    <w:rsid w:val="00EF0A12"/>
    <w:rsid w:val="00F107E0"/>
    <w:rsid w:val="00F2116E"/>
    <w:rsid w:val="00F33C49"/>
    <w:rsid w:val="00F34316"/>
    <w:rsid w:val="00F4373B"/>
    <w:rsid w:val="00F50C8E"/>
    <w:rsid w:val="00F62A78"/>
    <w:rsid w:val="00F70D5B"/>
    <w:rsid w:val="00F819EA"/>
    <w:rsid w:val="00FB3EF8"/>
    <w:rsid w:val="00FB7738"/>
    <w:rsid w:val="00FC626F"/>
    <w:rsid w:val="00FD1734"/>
    <w:rsid w:val="00FD638A"/>
    <w:rsid w:val="00FE2FA1"/>
    <w:rsid w:val="00FF62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B9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32F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Light1">
    <w:name w:val="Table Grid Light1"/>
    <w:basedOn w:val="TableNormal"/>
    <w:uiPriority w:val="40"/>
    <w:rsid w:val="00132FE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PlainTable11">
    <w:name w:val="Plain Table 11"/>
    <w:basedOn w:val="TableNormal"/>
    <w:uiPriority w:val="41"/>
    <w:rsid w:val="00132FE3"/>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1">
    <w:name w:val="Plain Table 21"/>
    <w:basedOn w:val="TableNormal"/>
    <w:uiPriority w:val="42"/>
    <w:rsid w:val="00132FE3"/>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1">
    <w:name w:val="Plain Table 31"/>
    <w:basedOn w:val="TableNormal"/>
    <w:uiPriority w:val="43"/>
    <w:rsid w:val="00132FE3"/>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51">
    <w:name w:val="Plain Table 51"/>
    <w:basedOn w:val="TableNormal"/>
    <w:uiPriority w:val="45"/>
    <w:rsid w:val="00132FE3"/>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BalloonText">
    <w:name w:val="Balloon Text"/>
    <w:basedOn w:val="Normal"/>
    <w:link w:val="BalloonTextChar"/>
    <w:uiPriority w:val="99"/>
    <w:semiHidden/>
    <w:unhideWhenUsed/>
    <w:rsid w:val="007614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148D"/>
    <w:rPr>
      <w:rFonts w:ascii="Tahoma" w:hAnsi="Tahoma" w:cs="Tahoma"/>
      <w:sz w:val="16"/>
      <w:szCs w:val="16"/>
    </w:rPr>
  </w:style>
  <w:style w:type="character" w:styleId="CommentReference">
    <w:name w:val="annotation reference"/>
    <w:basedOn w:val="DefaultParagraphFont"/>
    <w:uiPriority w:val="99"/>
    <w:semiHidden/>
    <w:unhideWhenUsed/>
    <w:rsid w:val="005C2723"/>
    <w:rPr>
      <w:sz w:val="16"/>
      <w:szCs w:val="16"/>
    </w:rPr>
  </w:style>
  <w:style w:type="paragraph" w:styleId="CommentText">
    <w:name w:val="annotation text"/>
    <w:basedOn w:val="Normal"/>
    <w:link w:val="CommentTextChar"/>
    <w:uiPriority w:val="99"/>
    <w:semiHidden/>
    <w:unhideWhenUsed/>
    <w:rsid w:val="005C2723"/>
    <w:pPr>
      <w:spacing w:line="240" w:lineRule="auto"/>
    </w:pPr>
    <w:rPr>
      <w:sz w:val="20"/>
      <w:szCs w:val="20"/>
    </w:rPr>
  </w:style>
  <w:style w:type="character" w:customStyle="1" w:styleId="CommentTextChar">
    <w:name w:val="Comment Text Char"/>
    <w:basedOn w:val="DefaultParagraphFont"/>
    <w:link w:val="CommentText"/>
    <w:uiPriority w:val="99"/>
    <w:semiHidden/>
    <w:rsid w:val="005C2723"/>
    <w:rPr>
      <w:sz w:val="20"/>
      <w:szCs w:val="20"/>
    </w:rPr>
  </w:style>
  <w:style w:type="paragraph" w:styleId="CommentSubject">
    <w:name w:val="annotation subject"/>
    <w:basedOn w:val="CommentText"/>
    <w:next w:val="CommentText"/>
    <w:link w:val="CommentSubjectChar"/>
    <w:uiPriority w:val="99"/>
    <w:semiHidden/>
    <w:unhideWhenUsed/>
    <w:rsid w:val="005C2723"/>
    <w:rPr>
      <w:b/>
      <w:bCs/>
    </w:rPr>
  </w:style>
  <w:style w:type="character" w:customStyle="1" w:styleId="CommentSubjectChar">
    <w:name w:val="Comment Subject Char"/>
    <w:basedOn w:val="CommentTextChar"/>
    <w:link w:val="CommentSubject"/>
    <w:uiPriority w:val="99"/>
    <w:semiHidden/>
    <w:rsid w:val="005C2723"/>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B9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32F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Light1">
    <w:name w:val="Table Grid Light1"/>
    <w:basedOn w:val="TableNormal"/>
    <w:uiPriority w:val="40"/>
    <w:rsid w:val="00132FE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PlainTable11">
    <w:name w:val="Plain Table 11"/>
    <w:basedOn w:val="TableNormal"/>
    <w:uiPriority w:val="41"/>
    <w:rsid w:val="00132FE3"/>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1">
    <w:name w:val="Plain Table 21"/>
    <w:basedOn w:val="TableNormal"/>
    <w:uiPriority w:val="42"/>
    <w:rsid w:val="00132FE3"/>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1">
    <w:name w:val="Plain Table 31"/>
    <w:basedOn w:val="TableNormal"/>
    <w:uiPriority w:val="43"/>
    <w:rsid w:val="00132FE3"/>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51">
    <w:name w:val="Plain Table 51"/>
    <w:basedOn w:val="TableNormal"/>
    <w:uiPriority w:val="45"/>
    <w:rsid w:val="00132FE3"/>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BalloonText">
    <w:name w:val="Balloon Text"/>
    <w:basedOn w:val="Normal"/>
    <w:link w:val="BalloonTextChar"/>
    <w:uiPriority w:val="99"/>
    <w:semiHidden/>
    <w:unhideWhenUsed/>
    <w:rsid w:val="007614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148D"/>
    <w:rPr>
      <w:rFonts w:ascii="Tahoma" w:hAnsi="Tahoma" w:cs="Tahoma"/>
      <w:sz w:val="16"/>
      <w:szCs w:val="16"/>
    </w:rPr>
  </w:style>
  <w:style w:type="character" w:styleId="CommentReference">
    <w:name w:val="annotation reference"/>
    <w:basedOn w:val="DefaultParagraphFont"/>
    <w:uiPriority w:val="99"/>
    <w:semiHidden/>
    <w:unhideWhenUsed/>
    <w:rsid w:val="005C2723"/>
    <w:rPr>
      <w:sz w:val="16"/>
      <w:szCs w:val="16"/>
    </w:rPr>
  </w:style>
  <w:style w:type="paragraph" w:styleId="CommentText">
    <w:name w:val="annotation text"/>
    <w:basedOn w:val="Normal"/>
    <w:link w:val="CommentTextChar"/>
    <w:uiPriority w:val="99"/>
    <w:semiHidden/>
    <w:unhideWhenUsed/>
    <w:rsid w:val="005C2723"/>
    <w:pPr>
      <w:spacing w:line="240" w:lineRule="auto"/>
    </w:pPr>
    <w:rPr>
      <w:sz w:val="20"/>
      <w:szCs w:val="20"/>
    </w:rPr>
  </w:style>
  <w:style w:type="character" w:customStyle="1" w:styleId="CommentTextChar">
    <w:name w:val="Comment Text Char"/>
    <w:basedOn w:val="DefaultParagraphFont"/>
    <w:link w:val="CommentText"/>
    <w:uiPriority w:val="99"/>
    <w:semiHidden/>
    <w:rsid w:val="005C2723"/>
    <w:rPr>
      <w:sz w:val="20"/>
      <w:szCs w:val="20"/>
    </w:rPr>
  </w:style>
  <w:style w:type="paragraph" w:styleId="CommentSubject">
    <w:name w:val="annotation subject"/>
    <w:basedOn w:val="CommentText"/>
    <w:next w:val="CommentText"/>
    <w:link w:val="CommentSubjectChar"/>
    <w:uiPriority w:val="99"/>
    <w:semiHidden/>
    <w:unhideWhenUsed/>
    <w:rsid w:val="005C2723"/>
    <w:rPr>
      <w:b/>
      <w:bCs/>
    </w:rPr>
  </w:style>
  <w:style w:type="character" w:customStyle="1" w:styleId="CommentSubjectChar">
    <w:name w:val="Comment Subject Char"/>
    <w:basedOn w:val="CommentTextChar"/>
    <w:link w:val="CommentSubject"/>
    <w:uiPriority w:val="99"/>
    <w:semiHidden/>
    <w:rsid w:val="005C272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77/2158244014525425" TargetMode="External"/><Relationship Id="rId13" Type="http://schemas.openxmlformats.org/officeDocument/2006/relationships/hyperlink" Target="https://doi.org/10.2105/ajph.2014.302242"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doi.org/10.1177/1524838017726423" TargetMode="External"/><Relationship Id="rId12" Type="http://schemas.openxmlformats.org/officeDocument/2006/relationships/hyperlink" Target="https://doi.org/10.2105/ajph.2013.301557" TargetMode="External"/><Relationship Id="rId17" Type="http://schemas.openxmlformats.org/officeDocument/2006/relationships/hyperlink" Target="https://doi.org/10.1007/978-0-230-36446-2_3" TargetMode="External"/><Relationship Id="rId2" Type="http://schemas.openxmlformats.org/officeDocument/2006/relationships/styles" Target="styles.xml"/><Relationship Id="rId16" Type="http://schemas.openxmlformats.org/officeDocument/2006/relationships/hyperlink" Target="https://www.rand.org/research/gun-policy/analysis/essays/mass-shootings.html"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doi.org/10.1001/jamapsychiatry.2018.0010" TargetMode="External"/><Relationship Id="rId5" Type="http://schemas.openxmlformats.org/officeDocument/2006/relationships/webSettings" Target="webSettings.xml"/><Relationship Id="rId15" Type="http://schemas.openxmlformats.org/officeDocument/2006/relationships/hyperlink" Target="https://www.usatoday.com/in-depth/news/2021/03/23/boulder-shooting-follows-spike-gun-violence-during-2020/6965360002/" TargetMode="External"/><Relationship Id="rId10" Type="http://schemas.openxmlformats.org/officeDocument/2006/relationships/hyperlink" Target="https://www.fbi.gov/about/partnerships/office-of-partner-engagement/active-shooter-resource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oi.org/10.1111/1745-9133.12478" TargetMode="External"/><Relationship Id="rId14" Type="http://schemas.openxmlformats.org/officeDocument/2006/relationships/hyperlink" Target="https://doi.org/10.1097/hrp.00000000000002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B24D75-E8E4-4A14-98E8-648742F71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2697</Words>
  <Characters>15377</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user</cp:lastModifiedBy>
  <cp:revision>3</cp:revision>
  <dcterms:created xsi:type="dcterms:W3CDTF">2021-05-08T15:06:00Z</dcterms:created>
  <dcterms:modified xsi:type="dcterms:W3CDTF">2021-05-08T15:06:00Z</dcterms:modified>
</cp:coreProperties>
</file>