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22C54" w:rsidRDefault="00FB0460">
      <w:pPr>
        <w:spacing w:after="0" w:line="259" w:lineRule="auto"/>
        <w:ind w:left="-5" w:right="0"/>
        <w:jc w:val="left"/>
      </w:pPr>
      <w:r>
        <w:rPr>
          <w:b/>
          <w:sz w:val="44"/>
        </w:rPr>
        <w:t xml:space="preserve">Department of Mechanical </w:t>
      </w:r>
    </w:p>
    <w:p w:rsidR="00122C54" w:rsidRDefault="00FB0460">
      <w:pPr>
        <w:spacing w:after="0" w:line="259" w:lineRule="auto"/>
        <w:ind w:left="-5" w:right="0"/>
        <w:jc w:val="left"/>
      </w:pPr>
      <w:r>
        <w:rPr>
          <w:b/>
          <w:sz w:val="44"/>
        </w:rPr>
        <w:t>Engineering</w:t>
      </w:r>
    </w:p>
    <w:tbl>
      <w:tblPr>
        <w:tblStyle w:val="TableGrid"/>
        <w:tblW w:w="7026" w:type="dxa"/>
        <w:tblInd w:w="0" w:type="dxa"/>
        <w:tblCellMar>
          <w:top w:w="0" w:type="dxa"/>
          <w:left w:w="0" w:type="dxa"/>
          <w:bottom w:w="0" w:type="dxa"/>
          <w:right w:w="0" w:type="dxa"/>
        </w:tblCellMar>
        <w:tblLook w:val="04A0" w:firstRow="1" w:lastRow="0" w:firstColumn="1" w:lastColumn="0" w:noHBand="0" w:noVBand="1"/>
      </w:tblPr>
      <w:tblGrid>
        <w:gridCol w:w="2268"/>
        <w:gridCol w:w="4758"/>
      </w:tblGrid>
      <w:tr w:rsidR="00122C54">
        <w:trPr>
          <w:trHeight w:val="206"/>
        </w:trPr>
        <w:tc>
          <w:tcPr>
            <w:tcW w:w="2268" w:type="dxa"/>
            <w:tcBorders>
              <w:top w:val="nil"/>
              <w:left w:val="nil"/>
              <w:bottom w:val="nil"/>
              <w:right w:val="nil"/>
            </w:tcBorders>
          </w:tcPr>
          <w:p w:rsidR="00122C54" w:rsidRDefault="00122C54">
            <w:pPr>
              <w:spacing w:after="0" w:line="259" w:lineRule="auto"/>
              <w:ind w:left="0" w:right="0" w:firstLine="0"/>
              <w:jc w:val="left"/>
            </w:pPr>
          </w:p>
        </w:tc>
        <w:tc>
          <w:tcPr>
            <w:tcW w:w="4758" w:type="dxa"/>
            <w:tcBorders>
              <w:top w:val="nil"/>
              <w:left w:val="nil"/>
              <w:bottom w:val="nil"/>
              <w:right w:val="nil"/>
            </w:tcBorders>
          </w:tcPr>
          <w:p w:rsidR="00122C54" w:rsidRDefault="00122C54">
            <w:pPr>
              <w:spacing w:after="0" w:line="259" w:lineRule="auto"/>
              <w:ind w:left="0" w:right="0" w:firstLine="0"/>
              <w:jc w:val="left"/>
            </w:pPr>
          </w:p>
        </w:tc>
      </w:tr>
      <w:tr w:rsidR="00122C54">
        <w:trPr>
          <w:trHeight w:val="650"/>
        </w:trPr>
        <w:tc>
          <w:tcPr>
            <w:tcW w:w="2268" w:type="dxa"/>
            <w:tcBorders>
              <w:top w:val="nil"/>
              <w:left w:val="nil"/>
              <w:bottom w:val="nil"/>
              <w:right w:val="nil"/>
            </w:tcBorders>
          </w:tcPr>
          <w:p w:rsidR="00122C54" w:rsidRDefault="00122C54">
            <w:pPr>
              <w:spacing w:after="0" w:line="259" w:lineRule="auto"/>
              <w:ind w:left="0" w:right="0" w:firstLine="0"/>
              <w:jc w:val="left"/>
            </w:pPr>
          </w:p>
        </w:tc>
        <w:tc>
          <w:tcPr>
            <w:tcW w:w="4758" w:type="dxa"/>
            <w:tcBorders>
              <w:top w:val="nil"/>
              <w:left w:val="nil"/>
              <w:bottom w:val="nil"/>
              <w:right w:val="nil"/>
            </w:tcBorders>
          </w:tcPr>
          <w:p w:rsidR="00122C54" w:rsidRDefault="00122C54">
            <w:pPr>
              <w:spacing w:after="0" w:line="259" w:lineRule="auto"/>
              <w:ind w:left="0" w:right="0" w:firstLine="0"/>
              <w:jc w:val="left"/>
            </w:pPr>
          </w:p>
        </w:tc>
      </w:tr>
      <w:tr w:rsidR="00122C54">
        <w:trPr>
          <w:trHeight w:val="242"/>
        </w:trPr>
        <w:tc>
          <w:tcPr>
            <w:tcW w:w="2268" w:type="dxa"/>
            <w:tcBorders>
              <w:top w:val="nil"/>
              <w:left w:val="nil"/>
              <w:bottom w:val="nil"/>
              <w:right w:val="nil"/>
            </w:tcBorders>
          </w:tcPr>
          <w:p w:rsidR="00122C54" w:rsidRDefault="00122C54">
            <w:pPr>
              <w:spacing w:after="0" w:line="259" w:lineRule="auto"/>
              <w:ind w:left="0" w:right="0" w:firstLine="0"/>
              <w:jc w:val="left"/>
            </w:pPr>
          </w:p>
        </w:tc>
        <w:tc>
          <w:tcPr>
            <w:tcW w:w="4758" w:type="dxa"/>
            <w:tcBorders>
              <w:top w:val="nil"/>
              <w:left w:val="nil"/>
              <w:bottom w:val="nil"/>
              <w:right w:val="nil"/>
            </w:tcBorders>
          </w:tcPr>
          <w:p w:rsidR="00122C54" w:rsidRDefault="00122C54">
            <w:pPr>
              <w:spacing w:after="0" w:line="259" w:lineRule="auto"/>
              <w:ind w:left="0" w:right="0" w:firstLine="0"/>
              <w:jc w:val="left"/>
            </w:pPr>
          </w:p>
        </w:tc>
      </w:tr>
      <w:tr w:rsidR="00122C54">
        <w:trPr>
          <w:trHeight w:val="242"/>
        </w:trPr>
        <w:tc>
          <w:tcPr>
            <w:tcW w:w="2268" w:type="dxa"/>
            <w:tcBorders>
              <w:top w:val="nil"/>
              <w:left w:val="nil"/>
              <w:bottom w:val="nil"/>
              <w:right w:val="nil"/>
            </w:tcBorders>
          </w:tcPr>
          <w:p w:rsidR="00122C54" w:rsidRDefault="00122C54">
            <w:pPr>
              <w:spacing w:after="0" w:line="259" w:lineRule="auto"/>
              <w:ind w:left="0" w:right="0" w:firstLine="0"/>
              <w:jc w:val="left"/>
            </w:pPr>
          </w:p>
        </w:tc>
        <w:tc>
          <w:tcPr>
            <w:tcW w:w="4758" w:type="dxa"/>
            <w:tcBorders>
              <w:top w:val="nil"/>
              <w:left w:val="nil"/>
              <w:bottom w:val="nil"/>
              <w:right w:val="nil"/>
            </w:tcBorders>
          </w:tcPr>
          <w:p w:rsidR="00122C54" w:rsidRDefault="00122C54">
            <w:pPr>
              <w:spacing w:after="0" w:line="259" w:lineRule="auto"/>
              <w:ind w:left="0" w:right="0" w:firstLine="0"/>
              <w:jc w:val="left"/>
            </w:pPr>
          </w:p>
        </w:tc>
      </w:tr>
      <w:tr w:rsidR="00122C54">
        <w:trPr>
          <w:trHeight w:val="446"/>
        </w:trPr>
        <w:tc>
          <w:tcPr>
            <w:tcW w:w="2268" w:type="dxa"/>
            <w:tcBorders>
              <w:top w:val="nil"/>
              <w:left w:val="nil"/>
              <w:bottom w:val="nil"/>
              <w:right w:val="nil"/>
            </w:tcBorders>
          </w:tcPr>
          <w:p w:rsidR="00122C54" w:rsidRDefault="00122C54">
            <w:pPr>
              <w:spacing w:after="0" w:line="259" w:lineRule="auto"/>
              <w:ind w:left="0" w:right="0" w:firstLine="0"/>
              <w:jc w:val="left"/>
            </w:pPr>
          </w:p>
        </w:tc>
        <w:tc>
          <w:tcPr>
            <w:tcW w:w="4758" w:type="dxa"/>
            <w:tcBorders>
              <w:top w:val="nil"/>
              <w:left w:val="nil"/>
              <w:bottom w:val="nil"/>
              <w:right w:val="nil"/>
            </w:tcBorders>
          </w:tcPr>
          <w:p w:rsidR="00122C54" w:rsidRDefault="00122C54">
            <w:pPr>
              <w:spacing w:after="0" w:line="259" w:lineRule="auto"/>
              <w:ind w:left="0" w:right="0" w:firstLine="0"/>
              <w:jc w:val="left"/>
            </w:pPr>
          </w:p>
        </w:tc>
      </w:tr>
      <w:tr w:rsidR="00122C54">
        <w:trPr>
          <w:trHeight w:val="242"/>
        </w:trPr>
        <w:tc>
          <w:tcPr>
            <w:tcW w:w="2268" w:type="dxa"/>
            <w:tcBorders>
              <w:top w:val="nil"/>
              <w:left w:val="nil"/>
              <w:bottom w:val="nil"/>
              <w:right w:val="nil"/>
            </w:tcBorders>
          </w:tcPr>
          <w:p w:rsidR="00122C54" w:rsidRDefault="00122C54">
            <w:pPr>
              <w:spacing w:after="0" w:line="259" w:lineRule="auto"/>
              <w:ind w:left="0" w:right="0" w:firstLine="0"/>
              <w:jc w:val="left"/>
            </w:pPr>
          </w:p>
        </w:tc>
        <w:tc>
          <w:tcPr>
            <w:tcW w:w="4758" w:type="dxa"/>
            <w:tcBorders>
              <w:top w:val="nil"/>
              <w:left w:val="nil"/>
              <w:bottom w:val="nil"/>
              <w:right w:val="nil"/>
            </w:tcBorders>
          </w:tcPr>
          <w:p w:rsidR="00122C54" w:rsidRDefault="00122C54">
            <w:pPr>
              <w:spacing w:after="0" w:line="259" w:lineRule="auto"/>
              <w:ind w:left="0" w:right="0" w:firstLine="0"/>
              <w:jc w:val="left"/>
            </w:pPr>
          </w:p>
        </w:tc>
      </w:tr>
      <w:tr w:rsidR="00122C54">
        <w:trPr>
          <w:trHeight w:val="614"/>
        </w:trPr>
        <w:tc>
          <w:tcPr>
            <w:tcW w:w="2268" w:type="dxa"/>
            <w:tcBorders>
              <w:top w:val="nil"/>
              <w:left w:val="nil"/>
              <w:bottom w:val="nil"/>
              <w:right w:val="nil"/>
            </w:tcBorders>
          </w:tcPr>
          <w:p w:rsidR="00122C54" w:rsidRDefault="00122C54">
            <w:pPr>
              <w:spacing w:after="0" w:line="259" w:lineRule="auto"/>
              <w:ind w:left="0" w:right="0" w:firstLine="0"/>
              <w:jc w:val="left"/>
            </w:pPr>
          </w:p>
        </w:tc>
        <w:tc>
          <w:tcPr>
            <w:tcW w:w="4758" w:type="dxa"/>
            <w:tcBorders>
              <w:top w:val="nil"/>
              <w:left w:val="nil"/>
              <w:bottom w:val="nil"/>
              <w:right w:val="nil"/>
            </w:tcBorders>
          </w:tcPr>
          <w:p w:rsidR="00122C54" w:rsidRDefault="00122C54">
            <w:pPr>
              <w:spacing w:after="0" w:line="259" w:lineRule="auto"/>
              <w:ind w:left="0" w:right="0" w:firstLine="0"/>
              <w:jc w:val="left"/>
            </w:pPr>
          </w:p>
        </w:tc>
      </w:tr>
    </w:tbl>
    <w:p w:rsidR="00122C54" w:rsidRDefault="00FB0460">
      <w:pPr>
        <w:pStyle w:val="Heading1"/>
        <w:ind w:left="-5" w:right="2053"/>
      </w:pPr>
      <w:r>
        <w:t>General Information</w:t>
      </w:r>
    </w:p>
    <w:p w:rsidR="00122C54" w:rsidRDefault="00FB0460">
      <w:pPr>
        <w:spacing w:after="524"/>
        <w:ind w:left="-5" w:right="25"/>
      </w:pPr>
      <w:r>
        <w:t>The Department of Mechanical En</w:t>
      </w:r>
      <w:bookmarkStart w:id="0" w:name="_GoBack"/>
      <w:bookmarkEnd w:id="0"/>
      <w:r>
        <w:t>gineering offers two graduate master’s programs: one leading to the degree of Master of Engineering, with a major in Mechanical Engineering (Thesis/</w:t>
      </w:r>
      <w:proofErr w:type="spellStart"/>
      <w:r>
        <w:t>NonThesis</w:t>
      </w:r>
      <w:proofErr w:type="spellEnd"/>
      <w:r>
        <w:t>), the other leading to the degree of Master of Mechanical Engineeri</w:t>
      </w:r>
      <w:r>
        <w:t>ng with a major in Applied Energy (Thesis/Non-Thesis), and the degree of Doctor of Philosophy (PhD) in Mechanical Engineering.</w:t>
      </w:r>
    </w:p>
    <w:p w:rsidR="00122C54" w:rsidRDefault="00FB0460">
      <w:pPr>
        <w:pStyle w:val="Heading1"/>
        <w:ind w:left="-5" w:right="2053"/>
      </w:pPr>
      <w:r>
        <w:t>Master of Engineering (ME)</w:t>
      </w:r>
    </w:p>
    <w:p w:rsidR="00122C54" w:rsidRDefault="00FB0460">
      <w:pPr>
        <w:spacing w:after="105"/>
        <w:ind w:left="-5" w:right="25"/>
      </w:pPr>
      <w:r>
        <w:t>The Department offers the following programs, all leading to the Master of Engineering in Mechanical E</w:t>
      </w:r>
      <w:r>
        <w:t xml:space="preserve">ngineering degree: </w:t>
      </w:r>
    </w:p>
    <w:p w:rsidR="00122C54" w:rsidRDefault="00FB0460">
      <w:pPr>
        <w:numPr>
          <w:ilvl w:val="0"/>
          <w:numId w:val="1"/>
        </w:numPr>
        <w:spacing w:after="45"/>
        <w:ind w:right="25" w:hanging="170"/>
      </w:pPr>
      <w:r>
        <w:t>Master of Engineering; major: Mechanical Engineering</w:t>
      </w:r>
    </w:p>
    <w:p w:rsidR="00122C54" w:rsidRDefault="00FB0460">
      <w:pPr>
        <w:numPr>
          <w:ilvl w:val="0"/>
          <w:numId w:val="1"/>
        </w:numPr>
        <w:spacing w:after="45"/>
        <w:ind w:right="25" w:hanging="170"/>
      </w:pPr>
      <w:r>
        <w:t xml:space="preserve">Non-Thesis Master of Mechanical Engineering </w:t>
      </w:r>
    </w:p>
    <w:p w:rsidR="00122C54" w:rsidRDefault="00FB0460">
      <w:pPr>
        <w:numPr>
          <w:ilvl w:val="0"/>
          <w:numId w:val="1"/>
        </w:numPr>
        <w:spacing w:after="45"/>
        <w:ind w:right="25" w:hanging="170"/>
      </w:pPr>
      <w:r>
        <w:t>Master of Mechanical Engineering in Applied Energy,</w:t>
      </w:r>
    </w:p>
    <w:p w:rsidR="00122C54" w:rsidRDefault="00FB0460">
      <w:pPr>
        <w:numPr>
          <w:ilvl w:val="0"/>
          <w:numId w:val="1"/>
        </w:numPr>
        <w:ind w:right="25" w:hanging="170"/>
      </w:pPr>
      <w:r>
        <w:t>Non thesis master of Mechanical engineering in applied energy</w:t>
      </w:r>
    </w:p>
    <w:p w:rsidR="00122C54" w:rsidRDefault="00FB0460">
      <w:pPr>
        <w:pStyle w:val="Heading2"/>
        <w:ind w:left="-5"/>
      </w:pPr>
      <w:r>
        <w:t>Requirements</w:t>
      </w:r>
    </w:p>
    <w:p w:rsidR="00122C54" w:rsidRDefault="00FB0460">
      <w:pPr>
        <w:ind w:left="-5" w:right="25"/>
      </w:pPr>
      <w:r>
        <w:t>A student a</w:t>
      </w:r>
      <w:r>
        <w:t>pplying for admission to a graduate program is only eligible if s/he has a bachelor of engineering degree with a mechanical engineering major or the equivalent. A student must also satisfy the requirements of the University and the Faculty of Engineering a</w:t>
      </w:r>
      <w:r>
        <w:t xml:space="preserve">nd Architecture for admission to graduate study, as specified in the relevant sections of the university catalogue (see page 37, page 257). </w:t>
      </w:r>
    </w:p>
    <w:p w:rsidR="00122C54" w:rsidRDefault="00FB0460">
      <w:pPr>
        <w:pStyle w:val="Heading1"/>
        <w:spacing w:after="137"/>
        <w:ind w:left="-5" w:right="2053"/>
      </w:pPr>
      <w:r>
        <w:t>Master of Engineering (ME</w:t>
      </w:r>
      <w:proofErr w:type="gramStart"/>
      <w:r>
        <w:t>)  Major</w:t>
      </w:r>
      <w:proofErr w:type="gramEnd"/>
      <w:r>
        <w:t>: Mechanical Engineering</w:t>
      </w:r>
    </w:p>
    <w:p w:rsidR="00122C54" w:rsidRDefault="00FB0460">
      <w:pPr>
        <w:spacing w:after="13"/>
        <w:ind w:left="-5" w:right="0"/>
        <w:jc w:val="left"/>
      </w:pPr>
      <w:r>
        <w:rPr>
          <w:b/>
          <w:sz w:val="27"/>
        </w:rPr>
        <w:t>ME Thesis Program Requirements:</w:t>
      </w:r>
    </w:p>
    <w:p w:rsidR="00122C54" w:rsidRDefault="00FB0460">
      <w:pPr>
        <w:spacing w:after="102"/>
        <w:ind w:left="-5" w:right="25"/>
      </w:pPr>
      <w:r>
        <w:lastRenderedPageBreak/>
        <w:t>In this program, students may choose to concentrate their degree in any of the following areas:</w:t>
      </w:r>
    </w:p>
    <w:p w:rsidR="00122C54" w:rsidRDefault="00FB0460">
      <w:pPr>
        <w:numPr>
          <w:ilvl w:val="0"/>
          <w:numId w:val="2"/>
        </w:numPr>
        <w:spacing w:after="45"/>
        <w:ind w:right="25" w:hanging="170"/>
      </w:pPr>
      <w:r>
        <w:t>Thermal and Fluid Sciences</w:t>
      </w:r>
    </w:p>
    <w:p w:rsidR="00122C54" w:rsidRDefault="00FB0460">
      <w:pPr>
        <w:numPr>
          <w:ilvl w:val="0"/>
          <w:numId w:val="2"/>
        </w:numPr>
        <w:spacing w:after="45"/>
        <w:ind w:right="25" w:hanging="170"/>
      </w:pPr>
      <w:r>
        <w:t>Design, Materials, and Manufacturing</w:t>
      </w:r>
    </w:p>
    <w:p w:rsidR="00122C54" w:rsidRDefault="00FB0460">
      <w:pPr>
        <w:numPr>
          <w:ilvl w:val="0"/>
          <w:numId w:val="2"/>
        </w:numPr>
        <w:spacing w:after="45"/>
        <w:ind w:right="25" w:hanging="170"/>
      </w:pPr>
      <w:r>
        <w:t>Mechatronics</w:t>
      </w:r>
    </w:p>
    <w:p w:rsidR="00122C54" w:rsidRDefault="00FB0460">
      <w:pPr>
        <w:spacing w:after="105"/>
        <w:ind w:left="-5" w:right="25"/>
      </w:pPr>
      <w:r>
        <w:t xml:space="preserve">The student is encouraged to select a concentration area of personal interest, the </w:t>
      </w:r>
      <w:r>
        <w:t>area of major concentration. The master’s degree requires a minimum of 21 credit hours of course work and a thesis that equals 9 credits. Research is a time-consuming process, and 20 to 24 months are usually required to complete the master’s degree. The st</w:t>
      </w:r>
      <w:r>
        <w:t xml:space="preserve">udent and the graduate advisor, in coordination with the thesis committee, develop a plan of study tailored to the student’s specific interest and background. It is advisable that this plan be developed no later than the first month of the second semester </w:t>
      </w:r>
      <w:r>
        <w:t xml:space="preserve">of graduate work. </w:t>
      </w:r>
    </w:p>
    <w:p w:rsidR="00122C54" w:rsidRDefault="00FB0460">
      <w:pPr>
        <w:spacing w:after="102"/>
        <w:ind w:left="-5" w:right="25"/>
      </w:pPr>
      <w:r>
        <w:t>The required 21 course credit hours and the 9 credits for thesis are distributed as follows:</w:t>
      </w:r>
    </w:p>
    <w:p w:rsidR="00122C54" w:rsidRDefault="00FB0460">
      <w:pPr>
        <w:numPr>
          <w:ilvl w:val="0"/>
          <w:numId w:val="2"/>
        </w:numPr>
        <w:spacing w:after="45"/>
        <w:ind w:right="25" w:hanging="170"/>
      </w:pPr>
      <w:r>
        <w:t xml:space="preserve">a mandatory 3-credit course in applied mathematics </w:t>
      </w:r>
    </w:p>
    <w:p w:rsidR="00122C54" w:rsidRDefault="00FB0460">
      <w:pPr>
        <w:spacing w:after="8"/>
        <w:ind w:left="-5" w:right="25"/>
      </w:pPr>
      <w:r>
        <w:t>Acceptable courses include, but are not limited to the following:</w:t>
      </w:r>
    </w:p>
    <w:tbl>
      <w:tblPr>
        <w:tblStyle w:val="TableGrid"/>
        <w:tblW w:w="7087" w:type="dxa"/>
        <w:tblInd w:w="0" w:type="dxa"/>
        <w:tblCellMar>
          <w:top w:w="57" w:type="dxa"/>
          <w:left w:w="0" w:type="dxa"/>
          <w:bottom w:w="0" w:type="dxa"/>
          <w:right w:w="115" w:type="dxa"/>
        </w:tblCellMar>
        <w:tblLook w:val="04A0" w:firstRow="1" w:lastRow="0" w:firstColumn="1" w:lastColumn="0" w:noHBand="0" w:noVBand="1"/>
      </w:tblPr>
      <w:tblGrid>
        <w:gridCol w:w="1191"/>
        <w:gridCol w:w="1134"/>
        <w:gridCol w:w="4762"/>
      </w:tblGrid>
      <w:tr w:rsidR="00122C54">
        <w:trPr>
          <w:trHeight w:val="242"/>
        </w:trPr>
        <w:tc>
          <w:tcPr>
            <w:tcW w:w="1191" w:type="dxa"/>
            <w:tcBorders>
              <w:top w:val="single" w:sz="2" w:space="0" w:color="181717"/>
              <w:left w:val="nil"/>
              <w:bottom w:val="single" w:sz="2" w:space="0" w:color="181717"/>
              <w:right w:val="nil"/>
            </w:tcBorders>
          </w:tcPr>
          <w:p w:rsidR="00122C54" w:rsidRDefault="00FB0460">
            <w:pPr>
              <w:spacing w:after="0" w:line="259" w:lineRule="auto"/>
              <w:ind w:left="57" w:right="0" w:firstLine="0"/>
              <w:jc w:val="left"/>
            </w:pPr>
            <w:r>
              <w:t>MECH</w:t>
            </w:r>
          </w:p>
        </w:tc>
        <w:tc>
          <w:tcPr>
            <w:tcW w:w="1134" w:type="dxa"/>
            <w:tcBorders>
              <w:top w:val="single" w:sz="2" w:space="0" w:color="181717"/>
              <w:left w:val="nil"/>
              <w:bottom w:val="single" w:sz="2" w:space="0" w:color="181717"/>
              <w:right w:val="nil"/>
            </w:tcBorders>
          </w:tcPr>
          <w:p w:rsidR="00122C54" w:rsidRDefault="00FB0460">
            <w:pPr>
              <w:spacing w:after="0" w:line="259" w:lineRule="auto"/>
              <w:ind w:left="0" w:right="0" w:firstLine="0"/>
              <w:jc w:val="left"/>
            </w:pPr>
            <w:r>
              <w:t>630</w:t>
            </w:r>
          </w:p>
        </w:tc>
        <w:tc>
          <w:tcPr>
            <w:tcW w:w="4762" w:type="dxa"/>
            <w:tcBorders>
              <w:top w:val="single" w:sz="2" w:space="0" w:color="181717"/>
              <w:left w:val="nil"/>
              <w:bottom w:val="single" w:sz="2" w:space="0" w:color="181717"/>
              <w:right w:val="nil"/>
            </w:tcBorders>
          </w:tcPr>
          <w:p w:rsidR="00122C54" w:rsidRDefault="00FB0460">
            <w:pPr>
              <w:spacing w:after="0" w:line="259" w:lineRule="auto"/>
              <w:ind w:left="0" w:right="0" w:firstLine="0"/>
              <w:jc w:val="left"/>
            </w:pPr>
            <w:r>
              <w:t>Finite Element M</w:t>
            </w:r>
            <w:r>
              <w:t>ethods in Mechanical Engineering</w:t>
            </w:r>
          </w:p>
        </w:tc>
      </w:tr>
      <w:tr w:rsidR="00122C54">
        <w:trPr>
          <w:trHeight w:val="242"/>
        </w:trPr>
        <w:tc>
          <w:tcPr>
            <w:tcW w:w="1191" w:type="dxa"/>
            <w:tcBorders>
              <w:top w:val="single" w:sz="2" w:space="0" w:color="181717"/>
              <w:left w:val="nil"/>
              <w:bottom w:val="single" w:sz="2" w:space="0" w:color="181717"/>
              <w:right w:val="nil"/>
            </w:tcBorders>
          </w:tcPr>
          <w:p w:rsidR="00122C54" w:rsidRDefault="00FB0460">
            <w:pPr>
              <w:spacing w:after="0" w:line="259" w:lineRule="auto"/>
              <w:ind w:left="57" w:right="0" w:firstLine="0"/>
              <w:jc w:val="left"/>
            </w:pPr>
            <w:r>
              <w:t>MECH</w:t>
            </w:r>
          </w:p>
        </w:tc>
        <w:tc>
          <w:tcPr>
            <w:tcW w:w="1134" w:type="dxa"/>
            <w:tcBorders>
              <w:top w:val="single" w:sz="2" w:space="0" w:color="181717"/>
              <w:left w:val="nil"/>
              <w:bottom w:val="single" w:sz="2" w:space="0" w:color="181717"/>
              <w:right w:val="nil"/>
            </w:tcBorders>
          </w:tcPr>
          <w:p w:rsidR="00122C54" w:rsidRDefault="00FB0460">
            <w:pPr>
              <w:spacing w:after="0" w:line="259" w:lineRule="auto"/>
              <w:ind w:left="0" w:right="0" w:firstLine="0"/>
              <w:jc w:val="left"/>
            </w:pPr>
            <w:r>
              <w:t>663</w:t>
            </w:r>
          </w:p>
        </w:tc>
        <w:tc>
          <w:tcPr>
            <w:tcW w:w="4762" w:type="dxa"/>
            <w:tcBorders>
              <w:top w:val="single" w:sz="2" w:space="0" w:color="181717"/>
              <w:left w:val="nil"/>
              <w:bottom w:val="single" w:sz="2" w:space="0" w:color="181717"/>
              <w:right w:val="nil"/>
            </w:tcBorders>
          </w:tcPr>
          <w:p w:rsidR="00122C54" w:rsidRDefault="00FB0460">
            <w:pPr>
              <w:spacing w:after="0" w:line="259" w:lineRule="auto"/>
              <w:ind w:left="0" w:right="0" w:firstLine="0"/>
              <w:jc w:val="left"/>
            </w:pPr>
            <w:r>
              <w:t>Computational Fluid Dynamics</w:t>
            </w:r>
          </w:p>
        </w:tc>
      </w:tr>
      <w:tr w:rsidR="00122C54">
        <w:trPr>
          <w:trHeight w:val="242"/>
        </w:trPr>
        <w:tc>
          <w:tcPr>
            <w:tcW w:w="1191" w:type="dxa"/>
            <w:tcBorders>
              <w:top w:val="single" w:sz="2" w:space="0" w:color="181717"/>
              <w:left w:val="nil"/>
              <w:bottom w:val="single" w:sz="2" w:space="0" w:color="181717"/>
              <w:right w:val="nil"/>
            </w:tcBorders>
          </w:tcPr>
          <w:p w:rsidR="00122C54" w:rsidRDefault="00FB0460">
            <w:pPr>
              <w:spacing w:after="0" w:line="259" w:lineRule="auto"/>
              <w:ind w:left="57" w:right="0" w:firstLine="0"/>
              <w:jc w:val="left"/>
            </w:pPr>
            <w:r>
              <w:t>MECH</w:t>
            </w:r>
          </w:p>
        </w:tc>
        <w:tc>
          <w:tcPr>
            <w:tcW w:w="1134" w:type="dxa"/>
            <w:tcBorders>
              <w:top w:val="single" w:sz="2" w:space="0" w:color="181717"/>
              <w:left w:val="nil"/>
              <w:bottom w:val="single" w:sz="2" w:space="0" w:color="181717"/>
              <w:right w:val="nil"/>
            </w:tcBorders>
          </w:tcPr>
          <w:p w:rsidR="00122C54" w:rsidRDefault="00FB0460">
            <w:pPr>
              <w:spacing w:after="0" w:line="259" w:lineRule="auto"/>
              <w:ind w:left="0" w:right="0" w:firstLine="0"/>
              <w:jc w:val="left"/>
            </w:pPr>
            <w:r>
              <w:t>764</w:t>
            </w:r>
          </w:p>
        </w:tc>
        <w:tc>
          <w:tcPr>
            <w:tcW w:w="4762" w:type="dxa"/>
            <w:tcBorders>
              <w:top w:val="single" w:sz="2" w:space="0" w:color="181717"/>
              <w:left w:val="nil"/>
              <w:bottom w:val="single" w:sz="2" w:space="0" w:color="181717"/>
              <w:right w:val="nil"/>
            </w:tcBorders>
          </w:tcPr>
          <w:p w:rsidR="00122C54" w:rsidRDefault="00FB0460">
            <w:pPr>
              <w:spacing w:after="0" w:line="259" w:lineRule="auto"/>
              <w:ind w:left="0" w:right="0" w:firstLine="0"/>
              <w:jc w:val="left"/>
            </w:pPr>
            <w:r>
              <w:t>Advanced Topics in Computational Fluid Dynamics</w:t>
            </w:r>
          </w:p>
        </w:tc>
      </w:tr>
      <w:tr w:rsidR="00122C54">
        <w:trPr>
          <w:trHeight w:val="242"/>
        </w:trPr>
        <w:tc>
          <w:tcPr>
            <w:tcW w:w="1191" w:type="dxa"/>
            <w:tcBorders>
              <w:top w:val="single" w:sz="2" w:space="0" w:color="181717"/>
              <w:left w:val="nil"/>
              <w:bottom w:val="single" w:sz="2" w:space="0" w:color="181717"/>
              <w:right w:val="nil"/>
            </w:tcBorders>
          </w:tcPr>
          <w:p w:rsidR="00122C54" w:rsidRDefault="00FB0460">
            <w:pPr>
              <w:spacing w:after="0" w:line="259" w:lineRule="auto"/>
              <w:ind w:left="57" w:right="0" w:firstLine="0"/>
              <w:jc w:val="left"/>
            </w:pPr>
            <w:r>
              <w:t>ENMG</w:t>
            </w:r>
          </w:p>
        </w:tc>
        <w:tc>
          <w:tcPr>
            <w:tcW w:w="1134" w:type="dxa"/>
            <w:tcBorders>
              <w:top w:val="single" w:sz="2" w:space="0" w:color="181717"/>
              <w:left w:val="nil"/>
              <w:bottom w:val="single" w:sz="2" w:space="0" w:color="181717"/>
              <w:right w:val="nil"/>
            </w:tcBorders>
          </w:tcPr>
          <w:p w:rsidR="00122C54" w:rsidRDefault="00FB0460">
            <w:pPr>
              <w:spacing w:after="0" w:line="259" w:lineRule="auto"/>
              <w:ind w:left="0" w:right="0" w:firstLine="0"/>
              <w:jc w:val="left"/>
            </w:pPr>
            <w:r>
              <w:t>604</w:t>
            </w:r>
          </w:p>
        </w:tc>
        <w:tc>
          <w:tcPr>
            <w:tcW w:w="4762" w:type="dxa"/>
            <w:tcBorders>
              <w:top w:val="single" w:sz="2" w:space="0" w:color="181717"/>
              <w:left w:val="nil"/>
              <w:bottom w:val="single" w:sz="2" w:space="0" w:color="181717"/>
              <w:right w:val="nil"/>
            </w:tcBorders>
          </w:tcPr>
          <w:p w:rsidR="00122C54" w:rsidRDefault="00FB0460">
            <w:pPr>
              <w:spacing w:after="0" w:line="259" w:lineRule="auto"/>
              <w:ind w:left="0" w:right="0" w:firstLine="0"/>
              <w:jc w:val="left"/>
            </w:pPr>
            <w:r>
              <w:t>Deterministic Optimization Models</w:t>
            </w:r>
          </w:p>
        </w:tc>
      </w:tr>
      <w:tr w:rsidR="00122C54">
        <w:trPr>
          <w:trHeight w:val="242"/>
        </w:trPr>
        <w:tc>
          <w:tcPr>
            <w:tcW w:w="1191" w:type="dxa"/>
            <w:tcBorders>
              <w:top w:val="single" w:sz="2" w:space="0" w:color="181717"/>
              <w:left w:val="nil"/>
              <w:bottom w:val="single" w:sz="2" w:space="0" w:color="181717"/>
              <w:right w:val="nil"/>
            </w:tcBorders>
          </w:tcPr>
          <w:p w:rsidR="00122C54" w:rsidRDefault="00FB0460">
            <w:pPr>
              <w:spacing w:after="0" w:line="259" w:lineRule="auto"/>
              <w:ind w:left="57" w:right="0" w:firstLine="0"/>
              <w:jc w:val="left"/>
            </w:pPr>
            <w:r>
              <w:t>MATH</w:t>
            </w:r>
          </w:p>
        </w:tc>
        <w:tc>
          <w:tcPr>
            <w:tcW w:w="1134" w:type="dxa"/>
            <w:tcBorders>
              <w:top w:val="single" w:sz="2" w:space="0" w:color="181717"/>
              <w:left w:val="nil"/>
              <w:bottom w:val="single" w:sz="2" w:space="0" w:color="181717"/>
              <w:right w:val="nil"/>
            </w:tcBorders>
          </w:tcPr>
          <w:p w:rsidR="00122C54" w:rsidRDefault="00FB0460">
            <w:pPr>
              <w:spacing w:after="0" w:line="259" w:lineRule="auto"/>
              <w:ind w:left="0" w:right="0" w:firstLine="0"/>
              <w:jc w:val="left"/>
            </w:pPr>
            <w:r>
              <w:t>307</w:t>
            </w:r>
          </w:p>
        </w:tc>
        <w:tc>
          <w:tcPr>
            <w:tcW w:w="4762" w:type="dxa"/>
            <w:tcBorders>
              <w:top w:val="single" w:sz="2" w:space="0" w:color="181717"/>
              <w:left w:val="nil"/>
              <w:bottom w:val="single" w:sz="2" w:space="0" w:color="181717"/>
              <w:right w:val="nil"/>
            </w:tcBorders>
          </w:tcPr>
          <w:p w:rsidR="00122C54" w:rsidRDefault="00FB0460">
            <w:pPr>
              <w:spacing w:after="0" w:line="259" w:lineRule="auto"/>
              <w:ind w:left="0" w:right="0" w:firstLine="0"/>
              <w:jc w:val="left"/>
            </w:pPr>
            <w:r>
              <w:t>Topics in Analysis</w:t>
            </w:r>
          </w:p>
        </w:tc>
      </w:tr>
    </w:tbl>
    <w:p w:rsidR="00122C54" w:rsidRDefault="00FB0460">
      <w:pPr>
        <w:spacing w:after="105"/>
        <w:ind w:left="-5" w:right="25"/>
      </w:pPr>
      <w:r>
        <w:t xml:space="preserve">The math course or math-oriented </w:t>
      </w:r>
      <w:proofErr w:type="gramStart"/>
      <w:r>
        <w:t>course  offered</w:t>
      </w:r>
      <w:proofErr w:type="gramEnd"/>
      <w:r>
        <w:t xml:space="preserve"> by other departments must be approved by the graduate student’s advisor.</w:t>
      </w:r>
    </w:p>
    <w:p w:rsidR="00122C54" w:rsidRDefault="00FB0460">
      <w:pPr>
        <w:numPr>
          <w:ilvl w:val="0"/>
          <w:numId w:val="2"/>
        </w:numPr>
        <w:spacing w:after="48"/>
        <w:ind w:right="25" w:hanging="170"/>
      </w:pPr>
      <w:r>
        <w:t>At least two advanced core mechanical engineering 3-credit courses from two concentrations other than the major concentration as appro</w:t>
      </w:r>
      <w:r>
        <w:t>ved by the student’s graduate thesis advisor are required.</w:t>
      </w:r>
    </w:p>
    <w:p w:rsidR="00122C54" w:rsidRDefault="00FB0460">
      <w:pPr>
        <w:numPr>
          <w:ilvl w:val="0"/>
          <w:numId w:val="2"/>
        </w:numPr>
        <w:spacing w:after="48"/>
        <w:ind w:right="25" w:hanging="170"/>
      </w:pPr>
      <w:r>
        <w:rPr>
          <w:b/>
        </w:rPr>
        <w:t>Four technical courses</w:t>
      </w:r>
      <w:r>
        <w:t xml:space="preserve"> (12 credit hours). Of these, a minimum of three courses (9 credit hours) must be completed in the area of major concentration and as approved by the student’s graduate adviso</w:t>
      </w:r>
      <w:r>
        <w:t>r. It is advisable to make the selection in connection with the thesis topic. A maximum of 3 credit hours may be completed in other engineering graduate programs also subject to the approval of the graduate student’s advisor.</w:t>
      </w:r>
    </w:p>
    <w:p w:rsidR="00122C54" w:rsidRDefault="00FB0460">
      <w:pPr>
        <w:spacing w:after="102"/>
        <w:ind w:left="-5" w:right="25"/>
      </w:pPr>
      <w:r>
        <w:t>The following is a list of eng</w:t>
      </w:r>
      <w:r>
        <w:t>ineering technical courses by concentration.</w:t>
      </w:r>
    </w:p>
    <w:p w:rsidR="00122C54" w:rsidRDefault="00FB0460">
      <w:pPr>
        <w:numPr>
          <w:ilvl w:val="0"/>
          <w:numId w:val="2"/>
        </w:numPr>
        <w:spacing w:after="48"/>
        <w:ind w:right="25" w:hanging="170"/>
      </w:pPr>
      <w:r>
        <w:rPr>
          <w:b/>
        </w:rPr>
        <w:t>Thermal and Fluid Sciences:</w:t>
      </w:r>
      <w:r>
        <w:t xml:space="preserve"> MECH 609, MECH 663, MECH 665, MECH 701, MECH 702,  </w:t>
      </w:r>
      <w:r>
        <w:t xml:space="preserve">MECH 703, MECH 705, MECH 707, MECH 751, MECH 760, MECH 761, MECH 762, MECH 764, MECH 765, MECH 766, MECH 767, MECH 768, MECH 769, MECH 898. </w:t>
      </w:r>
    </w:p>
    <w:p w:rsidR="00122C54" w:rsidRDefault="00FB0460">
      <w:pPr>
        <w:numPr>
          <w:ilvl w:val="0"/>
          <w:numId w:val="2"/>
        </w:numPr>
        <w:spacing w:after="8"/>
        <w:ind w:right="25" w:hanging="170"/>
      </w:pPr>
      <w:r>
        <w:rPr>
          <w:b/>
        </w:rPr>
        <w:t>Design, Materials, and Manufacturing:</w:t>
      </w:r>
      <w:r>
        <w:t xml:space="preserve"> MECH 622, MECH 624, MECH 625, MECH 626,  </w:t>
      </w:r>
    </w:p>
    <w:p w:rsidR="00122C54" w:rsidRDefault="00FB0460">
      <w:pPr>
        <w:spacing w:after="48"/>
        <w:ind w:left="170" w:right="37" w:firstLine="0"/>
        <w:jc w:val="left"/>
      </w:pPr>
      <w:r>
        <w:t xml:space="preserve">MECH 627, MECH 628, MECH 630, MECH </w:t>
      </w:r>
      <w:r>
        <w:t>631, MECH 633, MECH 634, MECH 641, MECH 642, MECH 720, MECH 721, MECH 729, MECH 736, MECH 740, MECH 898, EECE 601, EECE 602, EECE 605, EECE 606, EECE 632.</w:t>
      </w:r>
    </w:p>
    <w:p w:rsidR="00122C54" w:rsidRDefault="00FB0460">
      <w:pPr>
        <w:numPr>
          <w:ilvl w:val="0"/>
          <w:numId w:val="2"/>
        </w:numPr>
        <w:spacing w:after="48"/>
        <w:ind w:right="25" w:hanging="170"/>
      </w:pPr>
      <w:r>
        <w:rPr>
          <w:b/>
        </w:rPr>
        <w:t>Mechatronics:</w:t>
      </w:r>
      <w:r>
        <w:t xml:space="preserve"> MECH 628, MECH 641, MECH 642, MECH 643, MECH 644, MECH 645,  MECH 729, MECH 740, MECH 7</w:t>
      </w:r>
      <w:r>
        <w:t xml:space="preserve">46, MECH 747, MECH 898, EECE 632, EECE 636, EECE 691, EECE 692, EECE 694. </w:t>
      </w:r>
    </w:p>
    <w:p w:rsidR="00122C54" w:rsidRDefault="00FB0460">
      <w:pPr>
        <w:spacing w:after="102"/>
        <w:ind w:left="-5" w:right="25"/>
      </w:pPr>
      <w:r>
        <w:t>A student may register once in MECH 796, Special Projects in Mechanical Engineering.</w:t>
      </w:r>
    </w:p>
    <w:p w:rsidR="00122C54" w:rsidRDefault="00FB0460">
      <w:pPr>
        <w:numPr>
          <w:ilvl w:val="0"/>
          <w:numId w:val="3"/>
        </w:numPr>
        <w:spacing w:after="48"/>
        <w:ind w:right="25" w:hanging="170"/>
      </w:pPr>
      <w:r>
        <w:rPr>
          <w:b/>
        </w:rPr>
        <w:t>Seminar Course:</w:t>
      </w:r>
      <w:r>
        <w:t xml:space="preserve"> MECH 797 (0 credit). Students must register for the course each time it is offer</w:t>
      </w:r>
      <w:r>
        <w:t>ed.</w:t>
      </w:r>
    </w:p>
    <w:p w:rsidR="00122C54" w:rsidRDefault="00FB0460">
      <w:pPr>
        <w:numPr>
          <w:ilvl w:val="0"/>
          <w:numId w:val="3"/>
        </w:numPr>
        <w:ind w:right="25" w:hanging="170"/>
      </w:pPr>
      <w:r>
        <w:rPr>
          <w:b/>
        </w:rPr>
        <w:t>Thesis:</w:t>
      </w:r>
      <w:r>
        <w:t xml:space="preserve"> MECH 799 (equivalent to 9 credit hours) based on independent research.</w:t>
      </w:r>
    </w:p>
    <w:p w:rsidR="00122C54" w:rsidRDefault="00FB0460">
      <w:pPr>
        <w:spacing w:after="13"/>
        <w:ind w:left="-5" w:right="0"/>
        <w:jc w:val="left"/>
      </w:pPr>
      <w:r>
        <w:rPr>
          <w:b/>
          <w:sz w:val="27"/>
        </w:rPr>
        <w:lastRenderedPageBreak/>
        <w:t>ME Non-Thesis Program Requirements:</w:t>
      </w:r>
    </w:p>
    <w:p w:rsidR="00122C54" w:rsidRDefault="00FB0460">
      <w:pPr>
        <w:numPr>
          <w:ilvl w:val="0"/>
          <w:numId w:val="3"/>
        </w:numPr>
        <w:spacing w:after="48"/>
        <w:ind w:right="25" w:hanging="170"/>
      </w:pPr>
      <w:r>
        <w:t>The course-based master’s program requires a minimum of 33 credit hours of graduate level courses:</w:t>
      </w:r>
    </w:p>
    <w:p w:rsidR="00122C54" w:rsidRDefault="00FB0460">
      <w:pPr>
        <w:numPr>
          <w:ilvl w:val="0"/>
          <w:numId w:val="4"/>
        </w:numPr>
        <w:spacing w:after="48"/>
        <w:ind w:right="25" w:hanging="170"/>
      </w:pPr>
      <w:r>
        <w:t>A minimum of one 3-credit course in ap</w:t>
      </w:r>
      <w:r>
        <w:t>plied mathematics. Acceptable courses are described on previous page.</w:t>
      </w:r>
    </w:p>
    <w:p w:rsidR="00122C54" w:rsidRDefault="00FB0460">
      <w:pPr>
        <w:numPr>
          <w:ilvl w:val="0"/>
          <w:numId w:val="4"/>
        </w:numPr>
        <w:spacing w:after="48"/>
        <w:ind w:right="25" w:hanging="170"/>
      </w:pPr>
      <w:r>
        <w:t>At least three advanced core mechanical engineering 3-credit courses in the different concentration areas: (</w:t>
      </w:r>
      <w:proofErr w:type="spellStart"/>
      <w:r>
        <w:t>i</w:t>
      </w:r>
      <w:proofErr w:type="spellEnd"/>
      <w:r>
        <w:t xml:space="preserve">) Thermal and Fluid Sciences, (ii) Design, Materials, and Manufacturing, and </w:t>
      </w:r>
      <w:r>
        <w:t>(iii) Mechatronics. Each of the three courses should be taken in a different concentration area. These concentration areas are listed above.</w:t>
      </w:r>
    </w:p>
    <w:p w:rsidR="00122C54" w:rsidRDefault="00FB0460">
      <w:pPr>
        <w:numPr>
          <w:ilvl w:val="0"/>
          <w:numId w:val="4"/>
        </w:numPr>
        <w:spacing w:after="48"/>
        <w:ind w:right="25" w:hanging="170"/>
      </w:pPr>
      <w:r>
        <w:t>At least 21 credit hours of elective graduate courses in mechanical engineering or closely related areas with appro</w:t>
      </w:r>
      <w:r>
        <w:t>val of the advisor. A minimum of 9 of these credits should be in one concentration.</w:t>
      </w:r>
    </w:p>
    <w:p w:rsidR="00122C54" w:rsidRDefault="00FB0460">
      <w:pPr>
        <w:numPr>
          <w:ilvl w:val="0"/>
          <w:numId w:val="4"/>
        </w:numPr>
        <w:spacing w:after="48"/>
        <w:ind w:right="25" w:hanging="170"/>
      </w:pPr>
      <w:r>
        <w:t>All students registered in the program must take MECH 797 (0 credit) seminar in mechanical engineering whenever it is offered.</w:t>
      </w:r>
    </w:p>
    <w:p w:rsidR="00122C54" w:rsidRDefault="00FB0460">
      <w:pPr>
        <w:numPr>
          <w:ilvl w:val="0"/>
          <w:numId w:val="4"/>
        </w:numPr>
        <w:spacing w:after="467"/>
        <w:ind w:right="25" w:hanging="170"/>
      </w:pPr>
      <w:r>
        <w:t>Qualification examination: Comprehensive Exam</w:t>
      </w:r>
      <w:r>
        <w:t xml:space="preserve"> (MECH 799T) should be done upon the completion of the course work in all major and minor areas.</w:t>
      </w:r>
    </w:p>
    <w:p w:rsidR="00122C54" w:rsidRDefault="00FB0460">
      <w:pPr>
        <w:pStyle w:val="Heading1"/>
        <w:ind w:left="-5" w:right="2053"/>
      </w:pPr>
      <w:r>
        <w:t>Master of Engineering (ME</w:t>
      </w:r>
      <w:proofErr w:type="gramStart"/>
      <w:r>
        <w:t>)  Major</w:t>
      </w:r>
      <w:proofErr w:type="gramEnd"/>
      <w:r>
        <w:t>: Applied Energy</w:t>
      </w:r>
    </w:p>
    <w:p w:rsidR="00122C54" w:rsidRDefault="00FB0460">
      <w:pPr>
        <w:spacing w:after="105"/>
        <w:ind w:left="-5" w:right="25"/>
      </w:pPr>
      <w:r>
        <w:t>The objectives of the master’s program leading to the Master of Engineering: Applied Energy degree are for its graduates to be able to:</w:t>
      </w:r>
    </w:p>
    <w:p w:rsidR="00122C54" w:rsidRDefault="00FB0460">
      <w:pPr>
        <w:numPr>
          <w:ilvl w:val="0"/>
          <w:numId w:val="5"/>
        </w:numPr>
        <w:spacing w:after="48"/>
        <w:ind w:right="25" w:hanging="170"/>
      </w:pPr>
      <w:proofErr w:type="gramStart"/>
      <w:r>
        <w:t>design</w:t>
      </w:r>
      <w:proofErr w:type="gramEnd"/>
      <w:r>
        <w:t xml:space="preserve"> and manage efficient energy systems for buildings with high-quality indoor environments.</w:t>
      </w:r>
    </w:p>
    <w:p w:rsidR="00122C54" w:rsidRDefault="00FB0460">
      <w:pPr>
        <w:numPr>
          <w:ilvl w:val="0"/>
          <w:numId w:val="5"/>
        </w:numPr>
        <w:spacing w:after="48"/>
        <w:ind w:right="25" w:hanging="170"/>
      </w:pPr>
      <w:proofErr w:type="gramStart"/>
      <w:r>
        <w:t>integrate</w:t>
      </w:r>
      <w:proofErr w:type="gramEnd"/>
      <w:r>
        <w:t xml:space="preserve"> renewable ener</w:t>
      </w:r>
      <w:r>
        <w:t xml:space="preserve">gy technologies with conventional energy systems to improve sustainability of energy supply systems. </w:t>
      </w:r>
    </w:p>
    <w:p w:rsidR="00122C54" w:rsidRDefault="00FB0460">
      <w:pPr>
        <w:numPr>
          <w:ilvl w:val="0"/>
          <w:numId w:val="5"/>
        </w:numPr>
        <w:spacing w:after="48"/>
        <w:ind w:right="25" w:hanging="170"/>
      </w:pPr>
      <w:proofErr w:type="gramStart"/>
      <w:r>
        <w:t>understand</w:t>
      </w:r>
      <w:proofErr w:type="gramEnd"/>
      <w:r>
        <w:t xml:space="preserve"> the economic, policy and regulatory frameworks within which decisions on sustainable energy utilization practices are made. </w:t>
      </w:r>
    </w:p>
    <w:p w:rsidR="00122C54" w:rsidRDefault="00FB0460">
      <w:pPr>
        <w:numPr>
          <w:ilvl w:val="0"/>
          <w:numId w:val="5"/>
        </w:numPr>
        <w:ind w:right="25" w:hanging="170"/>
      </w:pPr>
      <w:proofErr w:type="gramStart"/>
      <w:r>
        <w:t>assess</w:t>
      </w:r>
      <w:proofErr w:type="gramEnd"/>
      <w:r>
        <w:t xml:space="preserve"> and evaluat</w:t>
      </w:r>
      <w:r>
        <w:t>e the impact of new technical developments in energy systems on society, the environment, and the economy.</w:t>
      </w:r>
    </w:p>
    <w:p w:rsidR="00122C54" w:rsidRDefault="00FB0460">
      <w:pPr>
        <w:pStyle w:val="Heading2"/>
        <w:spacing w:after="100"/>
        <w:ind w:left="-5"/>
      </w:pPr>
      <w:r>
        <w:t>APPE Thesis Program Requirements</w:t>
      </w:r>
    </w:p>
    <w:p w:rsidR="00122C54" w:rsidRDefault="00FB0460">
      <w:pPr>
        <w:pStyle w:val="Heading3"/>
        <w:ind w:left="-5"/>
      </w:pPr>
      <w:r>
        <w:t>Program Structure</w:t>
      </w:r>
    </w:p>
    <w:p w:rsidR="00122C54" w:rsidRDefault="00FB0460">
      <w:pPr>
        <w:spacing w:after="105"/>
        <w:ind w:left="-5" w:right="25"/>
      </w:pPr>
      <w:r>
        <w:t>The master’s degree with the thesis option will normally require between 20 and 24 months for comp</w:t>
      </w:r>
      <w:r>
        <w:t xml:space="preserve">letion. </w:t>
      </w:r>
    </w:p>
    <w:p w:rsidR="00122C54" w:rsidRDefault="00FB0460">
      <w:pPr>
        <w:spacing w:after="102"/>
        <w:ind w:left="-5" w:right="25"/>
      </w:pPr>
      <w:r>
        <w:t>The program consists of 30 credits distributed as follows:</w:t>
      </w:r>
    </w:p>
    <w:p w:rsidR="00122C54" w:rsidRDefault="00FB0460">
      <w:pPr>
        <w:numPr>
          <w:ilvl w:val="0"/>
          <w:numId w:val="6"/>
        </w:numPr>
        <w:spacing w:after="48"/>
        <w:ind w:right="25" w:hanging="170"/>
      </w:pPr>
      <w:r>
        <w:t xml:space="preserve">9 credits of mandatory courses selected from the following list: MECH 671, MECH 672, MECH 673, </w:t>
      </w:r>
      <w:proofErr w:type="gramStart"/>
      <w:r>
        <w:t>MECH</w:t>
      </w:r>
      <w:proofErr w:type="gramEnd"/>
      <w:r>
        <w:t xml:space="preserve"> 674.</w:t>
      </w:r>
    </w:p>
    <w:p w:rsidR="00122C54" w:rsidRDefault="00FB0460">
      <w:pPr>
        <w:numPr>
          <w:ilvl w:val="0"/>
          <w:numId w:val="6"/>
        </w:numPr>
        <w:spacing w:after="48"/>
        <w:ind w:right="25" w:hanging="170"/>
      </w:pPr>
      <w:r>
        <w:t>6 credits of lab and special courses, including a minimum of one graduate level lab</w:t>
      </w:r>
      <w:r>
        <w:t xml:space="preserve"> course. Lab and special courses are defined as follows:</w:t>
      </w:r>
    </w:p>
    <w:p w:rsidR="00122C54" w:rsidRDefault="00FB0460">
      <w:pPr>
        <w:numPr>
          <w:ilvl w:val="0"/>
          <w:numId w:val="7"/>
        </w:numPr>
        <w:spacing w:after="48"/>
        <w:ind w:right="37" w:hanging="170"/>
        <w:jc w:val="left"/>
      </w:pPr>
      <w:r>
        <w:t>A graduate lab course corresponds to 2 credits [8 units&gt;12 ECTS credits]. Suggested labs include but are not limited to: MECH 670 Laboratory for Renewable Energy in Buildings; MECH 679 Energy Audit L</w:t>
      </w:r>
      <w:r>
        <w:t>ab; MECH 770 HVAC and Refrigeration Systems Lab.</w:t>
      </w:r>
    </w:p>
    <w:p w:rsidR="00122C54" w:rsidRDefault="00FB0460">
      <w:pPr>
        <w:numPr>
          <w:ilvl w:val="0"/>
          <w:numId w:val="7"/>
        </w:numPr>
        <w:spacing w:after="48"/>
        <w:ind w:right="37" w:hanging="170"/>
        <w:jc w:val="left"/>
      </w:pPr>
      <w:r>
        <w:lastRenderedPageBreak/>
        <w:t>A special course is a block course or seminar course that corresponds to 1 or 2 credits depending on its duration and content. Special courses may be given by experts from local or international industries, or by visiting faculty members from partner unive</w:t>
      </w:r>
      <w:r>
        <w:t>rsities.</w:t>
      </w:r>
    </w:p>
    <w:p w:rsidR="00122C54" w:rsidRDefault="00FB0460">
      <w:pPr>
        <w:spacing w:after="48"/>
        <w:ind w:left="165" w:right="37" w:hanging="180"/>
        <w:jc w:val="left"/>
      </w:pPr>
      <w:r>
        <w:t>•</w:t>
      </w:r>
      <w:r>
        <w:tab/>
      </w:r>
      <w:r>
        <w:t>6 credits of elective courses selected with the approval of the graduate student’s advisor in any of the following areas: sustainable energy production from renewable sources, hybrid systems, and sustainable energy utilization practices in the context of b</w:t>
      </w:r>
      <w:r>
        <w:t xml:space="preserve">uildings. At least one course can be selected from the below pool and one course can be taken from outside the pool as approved by the thesis advisor. </w:t>
      </w:r>
    </w:p>
    <w:p w:rsidR="00122C54" w:rsidRDefault="00FB0460">
      <w:pPr>
        <w:spacing w:after="102"/>
        <w:ind w:left="-5" w:right="25"/>
      </w:pPr>
      <w:r>
        <w:t xml:space="preserve">The pool of approved technical elective courses includes: </w:t>
      </w:r>
    </w:p>
    <w:p w:rsidR="00122C54" w:rsidRDefault="00FB0460">
      <w:pPr>
        <w:numPr>
          <w:ilvl w:val="0"/>
          <w:numId w:val="8"/>
        </w:numPr>
        <w:spacing w:after="48"/>
        <w:ind w:right="37" w:hanging="170"/>
        <w:jc w:val="left"/>
      </w:pPr>
      <w:r>
        <w:t>MECH 603, MECH 675, MECH 676, MECH 677, MECH</w:t>
      </w:r>
      <w:r>
        <w:t xml:space="preserve"> 678, MECH 701, MECH 771, MECH 772, MECH 773, and MECH 778.</w:t>
      </w:r>
    </w:p>
    <w:p w:rsidR="00122C54" w:rsidRDefault="00FB0460">
      <w:pPr>
        <w:numPr>
          <w:ilvl w:val="0"/>
          <w:numId w:val="8"/>
        </w:numPr>
        <w:spacing w:after="48"/>
        <w:ind w:right="37" w:hanging="170"/>
        <w:jc w:val="left"/>
      </w:pPr>
      <w:r>
        <w:t>The elective courses can be replaced by courses taken during an exchange semester at one of the energy program partner universities. A maximum of 6 credits can be counted from an exchange semester</w:t>
      </w:r>
      <w:r>
        <w:t>.</w:t>
      </w:r>
    </w:p>
    <w:p w:rsidR="00122C54" w:rsidRDefault="00FB0460">
      <w:pPr>
        <w:numPr>
          <w:ilvl w:val="0"/>
          <w:numId w:val="9"/>
        </w:numPr>
        <w:spacing w:after="48"/>
        <w:ind w:right="25" w:hanging="170"/>
      </w:pPr>
      <w:r>
        <w:rPr>
          <w:b/>
        </w:rPr>
        <w:t>Seminar Course:</w:t>
      </w:r>
      <w:r>
        <w:t xml:space="preserve"> MECH 797 (0 credit). This is a pass/fail course based on attendance and is offered at least once per year. Students must register for it each time it is offered. </w:t>
      </w:r>
    </w:p>
    <w:p w:rsidR="00122C54" w:rsidRDefault="00FB0460">
      <w:pPr>
        <w:numPr>
          <w:ilvl w:val="0"/>
          <w:numId w:val="9"/>
        </w:numPr>
        <w:ind w:right="25" w:hanging="170"/>
      </w:pPr>
      <w:r>
        <w:rPr>
          <w:b/>
        </w:rPr>
        <w:t>Thesis:</w:t>
      </w:r>
      <w:r>
        <w:t xml:space="preserve"> MECH 788 (equivalent to 9 credit hours). The thesis must be based o</w:t>
      </w:r>
      <w:r>
        <w:t>n independent research.</w:t>
      </w:r>
    </w:p>
    <w:p w:rsidR="00122C54" w:rsidRDefault="00FB0460">
      <w:pPr>
        <w:spacing w:after="13"/>
        <w:ind w:left="-5" w:right="0"/>
        <w:jc w:val="left"/>
      </w:pPr>
      <w:r>
        <w:rPr>
          <w:b/>
          <w:sz w:val="27"/>
        </w:rPr>
        <w:t>APPE Non-Thesis Program Requirements:</w:t>
      </w:r>
    </w:p>
    <w:p w:rsidR="00122C54" w:rsidRDefault="00FB0460">
      <w:pPr>
        <w:numPr>
          <w:ilvl w:val="0"/>
          <w:numId w:val="9"/>
        </w:numPr>
        <w:spacing w:after="48"/>
        <w:ind w:right="25" w:hanging="170"/>
      </w:pPr>
      <w:r>
        <w:t>The course-based master’s program requires a minimum of 33 credit hours of graduate level courses distributed as follows:</w:t>
      </w:r>
    </w:p>
    <w:p w:rsidR="00122C54" w:rsidRDefault="00FB0460">
      <w:pPr>
        <w:numPr>
          <w:ilvl w:val="0"/>
          <w:numId w:val="10"/>
        </w:numPr>
        <w:spacing w:after="48"/>
        <w:ind w:right="25" w:hanging="170"/>
      </w:pPr>
      <w:r>
        <w:t>9 credits of mandatory courses selected from the following list: MECH 67</w:t>
      </w:r>
      <w:r>
        <w:t>1, MECH 672, MECH 673, MECH 674</w:t>
      </w:r>
    </w:p>
    <w:p w:rsidR="00122C54" w:rsidRDefault="00FB0460">
      <w:pPr>
        <w:numPr>
          <w:ilvl w:val="0"/>
          <w:numId w:val="10"/>
        </w:numPr>
        <w:spacing w:after="48"/>
        <w:ind w:right="25" w:hanging="170"/>
      </w:pPr>
      <w:r>
        <w:t>6 credits of lab and special courses, including a minimum of one graduate level lab course. Lab and special courses are defined above.</w:t>
      </w:r>
    </w:p>
    <w:p w:rsidR="00122C54" w:rsidRDefault="00FB0460">
      <w:pPr>
        <w:numPr>
          <w:ilvl w:val="0"/>
          <w:numId w:val="10"/>
        </w:numPr>
        <w:spacing w:after="48"/>
        <w:ind w:right="25" w:hanging="170"/>
      </w:pPr>
      <w:r>
        <w:t>18 credits of elective courses selected with the approval of the graduate student’s advis</w:t>
      </w:r>
      <w:r>
        <w:t>or in any of the areas described above.</w:t>
      </w:r>
    </w:p>
    <w:p w:rsidR="00122C54" w:rsidRDefault="00FB0460">
      <w:pPr>
        <w:numPr>
          <w:ilvl w:val="0"/>
          <w:numId w:val="10"/>
        </w:numPr>
        <w:spacing w:after="48"/>
        <w:ind w:right="25" w:hanging="170"/>
      </w:pPr>
      <w:r>
        <w:rPr>
          <w:b/>
        </w:rPr>
        <w:t xml:space="preserve">Seminar Course: </w:t>
      </w:r>
      <w:r>
        <w:t>MECH 797 (0 credit). This is a pass/fail course based on attendance and is offered at least once per year. Students must register for it each time it is offered.</w:t>
      </w:r>
    </w:p>
    <w:p w:rsidR="00122C54" w:rsidRDefault="00FB0460">
      <w:pPr>
        <w:numPr>
          <w:ilvl w:val="0"/>
          <w:numId w:val="10"/>
        </w:numPr>
        <w:ind w:right="25" w:hanging="170"/>
      </w:pPr>
      <w:r>
        <w:rPr>
          <w:b/>
        </w:rPr>
        <w:t>Qualification examination:</w:t>
      </w:r>
      <w:r>
        <w:t xml:space="preserve"> Comprehensi</w:t>
      </w:r>
      <w:r>
        <w:t>ve Exam (MECH 799T) should be done upon the completion of the course work in all major and minor areas.</w:t>
      </w:r>
    </w:p>
    <w:p w:rsidR="00122C54" w:rsidRDefault="00FB0460">
      <w:pPr>
        <w:pStyle w:val="Heading1"/>
        <w:spacing w:after="137"/>
        <w:ind w:left="-5" w:right="2053"/>
      </w:pPr>
      <w:r>
        <w:t xml:space="preserve">Doctor of Philosophy (PhD) </w:t>
      </w:r>
    </w:p>
    <w:p w:rsidR="00122C54" w:rsidRDefault="00FB0460">
      <w:pPr>
        <w:pStyle w:val="Heading2"/>
        <w:ind w:left="-5"/>
      </w:pPr>
      <w:r>
        <w:t>Specialization: Mechanical Engineering</w:t>
      </w:r>
    </w:p>
    <w:p w:rsidR="00122C54" w:rsidRDefault="00FB0460">
      <w:pPr>
        <w:spacing w:after="343"/>
        <w:ind w:left="-5" w:right="25"/>
      </w:pPr>
      <w:r>
        <w:t xml:space="preserve">The Faculty of Engineering and Architecture offers a graduate program of study leading to the PhD degree with specializations in mechanical engineering. </w:t>
      </w:r>
    </w:p>
    <w:p w:rsidR="00122C54" w:rsidRDefault="00FB0460">
      <w:pPr>
        <w:pStyle w:val="Heading2"/>
        <w:ind w:left="-5"/>
      </w:pPr>
      <w:r>
        <w:t>General Information</w:t>
      </w:r>
    </w:p>
    <w:p w:rsidR="00122C54" w:rsidRDefault="00FB0460">
      <w:pPr>
        <w:spacing w:after="105"/>
        <w:ind w:left="-5" w:right="25"/>
      </w:pPr>
      <w:r>
        <w:t>The graduate curriculum offers students opportunities to develop levels of experti</w:t>
      </w:r>
      <w:r>
        <w:t xml:space="preserve">se and knowledge consistent with a career of technical leadership. The doctoral program emphasizes the acquisition of advanced knowledge and the fostering of individual experience of significant intellectual exploration. </w:t>
      </w:r>
    </w:p>
    <w:p w:rsidR="00122C54" w:rsidRDefault="00FB0460">
      <w:pPr>
        <w:spacing w:after="102"/>
        <w:ind w:left="-5" w:right="25"/>
      </w:pPr>
      <w:r>
        <w:lastRenderedPageBreak/>
        <w:t xml:space="preserve">The educational objectives of the </w:t>
      </w:r>
      <w:r>
        <w:t>PhD program are to develop:</w:t>
      </w:r>
    </w:p>
    <w:p w:rsidR="00122C54" w:rsidRDefault="00FB0460">
      <w:pPr>
        <w:numPr>
          <w:ilvl w:val="0"/>
          <w:numId w:val="11"/>
        </w:numPr>
        <w:spacing w:after="45"/>
        <w:ind w:right="25" w:hanging="170"/>
      </w:pPr>
      <w:r>
        <w:t xml:space="preserve">expertise in a core area of mechanical engineering; </w:t>
      </w:r>
    </w:p>
    <w:p w:rsidR="00122C54" w:rsidRDefault="00FB0460">
      <w:pPr>
        <w:numPr>
          <w:ilvl w:val="0"/>
          <w:numId w:val="11"/>
        </w:numPr>
        <w:spacing w:after="48"/>
        <w:ind w:right="25" w:hanging="170"/>
      </w:pPr>
      <w:r>
        <w:t xml:space="preserve">the ability to identify pertinent research problems, formulate and execute a research plan, and generate and analyze original research results; </w:t>
      </w:r>
    </w:p>
    <w:p w:rsidR="00122C54" w:rsidRDefault="00FB0460">
      <w:pPr>
        <w:numPr>
          <w:ilvl w:val="0"/>
          <w:numId w:val="11"/>
        </w:numPr>
        <w:spacing w:after="48"/>
        <w:ind w:right="25" w:hanging="170"/>
      </w:pPr>
      <w:r>
        <w:t>the ability to communicate tho</w:t>
      </w:r>
      <w:r>
        <w:t>se results through oral presentations and written publications; and</w:t>
      </w:r>
    </w:p>
    <w:p w:rsidR="00122C54" w:rsidRDefault="00FB0460">
      <w:pPr>
        <w:numPr>
          <w:ilvl w:val="0"/>
          <w:numId w:val="11"/>
        </w:numPr>
        <w:ind w:right="25" w:hanging="170"/>
      </w:pPr>
      <w:proofErr w:type="gramStart"/>
      <w:r>
        <w:t>the</w:t>
      </w:r>
      <w:proofErr w:type="gramEnd"/>
      <w:r>
        <w:t xml:space="preserve"> practice of independent learning and advancing knowledge. </w:t>
      </w:r>
    </w:p>
    <w:p w:rsidR="00122C54" w:rsidRDefault="00FB0460">
      <w:pPr>
        <w:pStyle w:val="Heading2"/>
        <w:ind w:left="-5"/>
      </w:pPr>
      <w:r>
        <w:t>Admission Requirements</w:t>
      </w:r>
    </w:p>
    <w:p w:rsidR="00122C54" w:rsidRDefault="00FB0460">
      <w:pPr>
        <w:ind w:left="-5" w:right="25"/>
      </w:pPr>
      <w:r>
        <w:t>Candidates for the doctoral degree program are expected to have an outstanding academic record demonst</w:t>
      </w:r>
      <w:r>
        <w:t>rated by a minimum undergraduate cumulative grade average of 80 according to AUB standards (3.0 GPA in a 4.0 grade system), and have completed a master’s degree in mechanical engineering or a related discipline with a cumulative grade average of 85 accordi</w:t>
      </w:r>
      <w:r>
        <w:t xml:space="preserve">ng to AUB standards (3.33 GPA in a 4.0 grade system). </w:t>
      </w:r>
    </w:p>
    <w:p w:rsidR="00122C54" w:rsidRDefault="00FB0460">
      <w:pPr>
        <w:spacing w:after="230"/>
        <w:ind w:left="-5" w:right="25"/>
      </w:pPr>
      <w:r>
        <w:t>The application to the doctoral program follows the deadlines set by the Admissions Office. All applicants are required to take the General Exam section of the Graduate Record Examination (GRE) and sub</w:t>
      </w:r>
      <w:r>
        <w:t>mit their scores. Students other than AUB graduates and graduates of recognized colleges or universities in North America, Great Britain, Australia, and New Zealand are required to meet the English Language Proficiency Requirements (ELPR) (See ELPR require</w:t>
      </w:r>
      <w:r>
        <w:t>ments on page 34).</w:t>
      </w:r>
    </w:p>
    <w:p w:rsidR="00122C54" w:rsidRDefault="00FB0460">
      <w:pPr>
        <w:pStyle w:val="Heading2"/>
        <w:ind w:left="-5"/>
      </w:pPr>
      <w:r>
        <w:t>PhD Program Description</w:t>
      </w:r>
    </w:p>
    <w:p w:rsidR="00122C54" w:rsidRDefault="00FB0460">
      <w:pPr>
        <w:ind w:left="-5" w:right="25"/>
      </w:pPr>
      <w:r>
        <w:t>The PhD program in mechanical engineering requires a minimum of 18 credit hours of course work beyond the master’s degree. The student must pass a two-part PhD Qualification Examination. In addition, the student m</w:t>
      </w:r>
      <w:r>
        <w:t>ust submit an original thesis based on independent research that makes a significant contribution to her/his area of research. The thesis is the principal component of the doctoral program and the part that will serve as the major indicator of a candidate’</w:t>
      </w:r>
      <w:r>
        <w:t xml:space="preserve">s abilities. A minimum of 30 credits registered as thesis work is required. </w:t>
      </w:r>
    </w:p>
    <w:p w:rsidR="00122C54" w:rsidRDefault="00FB0460">
      <w:pPr>
        <w:pStyle w:val="Heading2"/>
        <w:ind w:left="-5"/>
      </w:pPr>
      <w:r>
        <w:t>Advisors</w:t>
      </w:r>
    </w:p>
    <w:p w:rsidR="00122C54" w:rsidRDefault="00FB0460">
      <w:pPr>
        <w:spacing w:after="343"/>
        <w:ind w:left="-5" w:right="25"/>
      </w:pPr>
      <w:r>
        <w:t>After admission into the department, a general advisor will be assigned to the PhD student to guide her/him with the initial selection of courses and to introduce the stu</w:t>
      </w:r>
      <w:r>
        <w:t>dent to the various research areas in the department. The student must select a thesis advisor by the end of the first semester after admission into the program. The student must seek the faculty members that are in the student’s area of interest and discu</w:t>
      </w:r>
      <w:r>
        <w:t>ss with them possible research topics for the PhD thesis. Once an advisor is identified, the student will develop a Proposed Program of Study that lists the courses the student intends to take and the proposed dates for the written and oral Doctoral Qualif</w:t>
      </w:r>
      <w:r>
        <w:t>ying Examinations. The Proposed Program of Study must then be submitted to the ME Graduate Committee for approval.</w:t>
      </w:r>
    </w:p>
    <w:p w:rsidR="00122C54" w:rsidRDefault="00FB0460">
      <w:pPr>
        <w:pStyle w:val="Heading2"/>
        <w:ind w:left="-5"/>
      </w:pPr>
      <w:r>
        <w:t>Course Requirements</w:t>
      </w:r>
    </w:p>
    <w:p w:rsidR="00122C54" w:rsidRDefault="00FB0460">
      <w:pPr>
        <w:spacing w:after="343"/>
        <w:ind w:left="-5" w:right="25"/>
      </w:pPr>
      <w:r>
        <w:t>The PhD program requires a minimum of 18 credit hours of course work beyond the master’s degree. The program is composed of 3 credit hours of advanced study in mathematics, 9 credit hours of technical graduate level courses of advanced study in the student</w:t>
      </w:r>
      <w:r>
        <w:t xml:space="preserve">’s area of research (major course area requirements), and 6 credit hours of courses in a minor specialization area of study, selected by the student, in a field different from the major field of study. The minor specialization, 6 credit hours of </w:t>
      </w:r>
      <w:r>
        <w:lastRenderedPageBreak/>
        <w:t>courses, m</w:t>
      </w:r>
      <w:r>
        <w:t>ust be taken outside of the Mechanical Engineering Department. The minor requirement could be satisfied through courses previously taken in the student’s master’s degree program. This, however, will not reduce the required minimum of 18 credit hours of cou</w:t>
      </w:r>
      <w:r>
        <w:t>rse work needed beyond the master’s degree.</w:t>
      </w:r>
    </w:p>
    <w:p w:rsidR="00122C54" w:rsidRDefault="00FB0460">
      <w:pPr>
        <w:pStyle w:val="Heading2"/>
        <w:ind w:left="-5"/>
      </w:pPr>
      <w:r>
        <w:t>Mathematics Course Requirements</w:t>
      </w:r>
    </w:p>
    <w:p w:rsidR="00122C54" w:rsidRDefault="00FB0460">
      <w:pPr>
        <w:spacing w:after="343"/>
        <w:ind w:left="-5" w:right="25"/>
      </w:pPr>
      <w:r>
        <w:t xml:space="preserve">A 3-credit advanced course in mathematics is required from all doctoral candidates. The course must be approved by the advisor of the candidate. The mathematics course requirement </w:t>
      </w:r>
      <w:r>
        <w:t xml:space="preserve">is satisfied if the student has completed at least 6 credits of advanced courses in math beyond the bachelor’s degree. </w:t>
      </w:r>
    </w:p>
    <w:p w:rsidR="00122C54" w:rsidRDefault="00FB0460">
      <w:pPr>
        <w:pStyle w:val="Heading2"/>
        <w:ind w:left="-5"/>
      </w:pPr>
      <w:r>
        <w:t>Major Course Area Requirements</w:t>
      </w:r>
    </w:p>
    <w:p w:rsidR="00122C54" w:rsidRDefault="00FB0460">
      <w:pPr>
        <w:spacing w:after="105"/>
        <w:ind w:left="-5" w:right="25"/>
      </w:pPr>
      <w:r>
        <w:t xml:space="preserve">At least 9 credit hours of core courses of advanced study in mechanical engineering are needed to satisfy this requirement. The courses should be in the major research area of the student and must be approved by the student’s graduate thesis advisor. This </w:t>
      </w:r>
      <w:r>
        <w:t xml:space="preserve">will enable the doctoral candidate to pursue course work in direct support of her/his research. The course work must address all recommendations made during the qualification period by the student’s advisor and thesis committee. </w:t>
      </w:r>
    </w:p>
    <w:p w:rsidR="00122C54" w:rsidRDefault="00FB0460">
      <w:pPr>
        <w:spacing w:after="102"/>
        <w:ind w:left="-5" w:right="25"/>
      </w:pPr>
      <w:r>
        <w:t>The following major course</w:t>
      </w:r>
      <w:r>
        <w:t xml:space="preserve"> areas are offered:</w:t>
      </w:r>
    </w:p>
    <w:p w:rsidR="00122C54" w:rsidRDefault="00FB0460">
      <w:pPr>
        <w:numPr>
          <w:ilvl w:val="0"/>
          <w:numId w:val="12"/>
        </w:numPr>
        <w:spacing w:after="102"/>
        <w:ind w:right="25" w:hanging="170"/>
      </w:pPr>
      <w:r>
        <w:t>Thermal and Fluid Sciences</w:t>
      </w:r>
    </w:p>
    <w:p w:rsidR="00122C54" w:rsidRDefault="00FB0460">
      <w:pPr>
        <w:numPr>
          <w:ilvl w:val="0"/>
          <w:numId w:val="12"/>
        </w:numPr>
        <w:spacing w:after="102"/>
        <w:ind w:right="25" w:hanging="170"/>
      </w:pPr>
      <w:r>
        <w:t xml:space="preserve">Design, Materials, and Manufacturing </w:t>
      </w:r>
    </w:p>
    <w:p w:rsidR="00122C54" w:rsidRDefault="00FB0460">
      <w:pPr>
        <w:numPr>
          <w:ilvl w:val="0"/>
          <w:numId w:val="12"/>
        </w:numPr>
        <w:ind w:right="25" w:hanging="170"/>
      </w:pPr>
      <w:r>
        <w:t xml:space="preserve">Mechatronics </w:t>
      </w:r>
    </w:p>
    <w:p w:rsidR="00122C54" w:rsidRDefault="00FB0460">
      <w:pPr>
        <w:pStyle w:val="Heading2"/>
        <w:ind w:left="-5"/>
      </w:pPr>
      <w:r>
        <w:t>Minor Subject Requirements</w:t>
      </w:r>
    </w:p>
    <w:p w:rsidR="00122C54" w:rsidRDefault="00FB0460">
      <w:pPr>
        <w:spacing w:after="105"/>
        <w:ind w:left="-5" w:right="25"/>
      </w:pPr>
      <w:r>
        <w:t>The minor is a program of advanced study that will help the student develop knowledge and some competence in an area related to he</w:t>
      </w:r>
      <w:r>
        <w:t xml:space="preserve">r/his research area other than the candidate’s major field of study. Two graduate courses (not less than 6 credits) must be taken in a coherent field that is different from the major field of study. These 6 course credit hours must be taken outside of the </w:t>
      </w:r>
      <w:r>
        <w:t>Mechanical Engineering Department (i.e. in other engineering or basic science departments); part of this requirement could be satisfied through coursework done during the student’s master’s degree program. This, however, will not reduce the required minimu</w:t>
      </w:r>
      <w:r>
        <w:t xml:space="preserve">m of 18 credit hours of course work needed beyond the master’s degree. All courses taken in this minor area must be at the graduate level and must be taken while the student is registered in a graduate program at AUB. The minor subject must be approved in </w:t>
      </w:r>
      <w:r>
        <w:t xml:space="preserve">advance by the student’s thesis committee and by the FEA Graduate Studies Committee. The approval of the department offering the minor should also be sought. </w:t>
      </w:r>
    </w:p>
    <w:p w:rsidR="00122C54" w:rsidRDefault="00FB0460">
      <w:pPr>
        <w:spacing w:after="343"/>
        <w:ind w:left="-5" w:right="25"/>
      </w:pPr>
      <w:r>
        <w:t>If the student chooses mathematics as her/his minor, then the course taken to fulfill the mathema</w:t>
      </w:r>
      <w:r>
        <w:t>tics course requirement will count towards the minor subject requirements.</w:t>
      </w:r>
    </w:p>
    <w:p w:rsidR="00122C54" w:rsidRDefault="00FB0460">
      <w:pPr>
        <w:spacing w:after="140"/>
        <w:ind w:left="-5" w:right="0"/>
        <w:jc w:val="left"/>
      </w:pPr>
      <w:r>
        <w:rPr>
          <w:b/>
          <w:sz w:val="27"/>
        </w:rPr>
        <w:t>PhD Qualification Examination</w:t>
      </w:r>
    </w:p>
    <w:p w:rsidR="00122C54" w:rsidRDefault="00FB0460">
      <w:pPr>
        <w:spacing w:after="226"/>
        <w:ind w:left="-5" w:right="25"/>
      </w:pPr>
      <w:r>
        <w:t>See PhD Qualifying Exam under General University Academic Information page 61.</w:t>
      </w:r>
    </w:p>
    <w:p w:rsidR="00122C54" w:rsidRDefault="00FB0460">
      <w:pPr>
        <w:pStyle w:val="Heading2"/>
        <w:ind w:left="-5"/>
      </w:pPr>
      <w:r>
        <w:lastRenderedPageBreak/>
        <w:t>Qualifying Exam Part I: Comprehensive Exam</w:t>
      </w:r>
    </w:p>
    <w:p w:rsidR="00122C54" w:rsidRDefault="00FB0460">
      <w:pPr>
        <w:ind w:left="-5" w:right="25"/>
      </w:pPr>
      <w:r>
        <w:t>Students must demonstrate tha</w:t>
      </w:r>
      <w:r>
        <w:t xml:space="preserve">t they have mastered the concepts of advanced calculus, solution of differential equations, and computational methods. </w:t>
      </w:r>
    </w:p>
    <w:p w:rsidR="00122C54" w:rsidRDefault="00FB0460">
      <w:pPr>
        <w:spacing w:after="48"/>
        <w:ind w:left="-5" w:right="25"/>
      </w:pPr>
      <w:r>
        <w:t xml:space="preserve">The student must take four sections of the written qualification examination in four </w:t>
      </w:r>
      <w:proofErr w:type="spellStart"/>
      <w:r>
        <w:t>subdisciplines</w:t>
      </w:r>
      <w:proofErr w:type="spellEnd"/>
      <w:r>
        <w:t xml:space="preserve"> that are normally selected from the list of topics below: </w:t>
      </w:r>
    </w:p>
    <w:p w:rsidR="00122C54" w:rsidRDefault="00FB0460">
      <w:pPr>
        <w:numPr>
          <w:ilvl w:val="0"/>
          <w:numId w:val="13"/>
        </w:numPr>
        <w:spacing w:after="45"/>
        <w:ind w:right="25" w:hanging="170"/>
      </w:pPr>
      <w:r>
        <w:t xml:space="preserve">Applied Mechanics </w:t>
      </w:r>
    </w:p>
    <w:p w:rsidR="00122C54" w:rsidRDefault="00FB0460">
      <w:pPr>
        <w:numPr>
          <w:ilvl w:val="0"/>
          <w:numId w:val="13"/>
        </w:numPr>
        <w:spacing w:after="45"/>
        <w:ind w:right="25" w:hanging="170"/>
      </w:pPr>
      <w:r>
        <w:t xml:space="preserve">Materials and Manufacturing Processes </w:t>
      </w:r>
    </w:p>
    <w:p w:rsidR="00122C54" w:rsidRDefault="00FB0460">
      <w:pPr>
        <w:numPr>
          <w:ilvl w:val="0"/>
          <w:numId w:val="13"/>
        </w:numPr>
        <w:spacing w:after="45"/>
        <w:ind w:right="25" w:hanging="170"/>
      </w:pPr>
      <w:r>
        <w:t xml:space="preserve">System Dynamics and Control </w:t>
      </w:r>
    </w:p>
    <w:p w:rsidR="00122C54" w:rsidRDefault="00FB0460">
      <w:pPr>
        <w:numPr>
          <w:ilvl w:val="0"/>
          <w:numId w:val="13"/>
        </w:numPr>
        <w:spacing w:after="45"/>
        <w:ind w:right="25" w:hanging="170"/>
      </w:pPr>
      <w:r>
        <w:t xml:space="preserve">Design </w:t>
      </w:r>
    </w:p>
    <w:p w:rsidR="00122C54" w:rsidRDefault="00FB0460">
      <w:pPr>
        <w:numPr>
          <w:ilvl w:val="0"/>
          <w:numId w:val="13"/>
        </w:numPr>
        <w:spacing w:after="45"/>
        <w:ind w:right="25" w:hanging="170"/>
      </w:pPr>
      <w:r>
        <w:t>Fl</w:t>
      </w:r>
      <w:r>
        <w:t>uid Mechanics</w:t>
      </w:r>
    </w:p>
    <w:p w:rsidR="00122C54" w:rsidRDefault="00FB0460">
      <w:pPr>
        <w:numPr>
          <w:ilvl w:val="0"/>
          <w:numId w:val="13"/>
        </w:numPr>
        <w:spacing w:after="45"/>
        <w:ind w:right="25" w:hanging="170"/>
      </w:pPr>
      <w:r>
        <w:t>Thermodynamics</w:t>
      </w:r>
    </w:p>
    <w:p w:rsidR="00122C54" w:rsidRDefault="00FB0460">
      <w:pPr>
        <w:numPr>
          <w:ilvl w:val="0"/>
          <w:numId w:val="13"/>
        </w:numPr>
        <w:spacing w:after="45"/>
        <w:ind w:right="25" w:hanging="170"/>
      </w:pPr>
      <w:r>
        <w:t>Heat and Mass Transfer</w:t>
      </w:r>
    </w:p>
    <w:p w:rsidR="00122C54" w:rsidRDefault="00FB0460">
      <w:pPr>
        <w:spacing w:after="343"/>
        <w:ind w:left="-5" w:right="25"/>
      </w:pPr>
      <w:r>
        <w:t>For more Information, see Qualifying Exam Part I: Comprehensive Exam under General University Academic Information page 61.</w:t>
      </w:r>
    </w:p>
    <w:p w:rsidR="00122C54" w:rsidRDefault="00FB0460">
      <w:pPr>
        <w:pStyle w:val="Heading2"/>
        <w:ind w:left="-5"/>
      </w:pPr>
      <w:r>
        <w:t>Qualifying Exam Part II: Defense of Thesis Proposal</w:t>
      </w:r>
    </w:p>
    <w:p w:rsidR="00122C54" w:rsidRDefault="00FB0460">
      <w:pPr>
        <w:ind w:left="-5" w:right="25"/>
      </w:pPr>
      <w:r>
        <w:t>See Qualifying Exam Part II:</w:t>
      </w:r>
      <w:r>
        <w:t xml:space="preserve"> Defense of Thesis Proposal under General University Academic Information page 61.</w:t>
      </w:r>
    </w:p>
    <w:p w:rsidR="00122C54" w:rsidRDefault="00FB0460">
      <w:pPr>
        <w:pStyle w:val="Heading2"/>
        <w:ind w:left="-5"/>
      </w:pPr>
      <w:r>
        <w:t>PhD Thesis Requirements</w:t>
      </w:r>
    </w:p>
    <w:p w:rsidR="00122C54" w:rsidRDefault="00FB0460">
      <w:pPr>
        <w:spacing w:after="343"/>
        <w:ind w:left="-5" w:right="25"/>
      </w:pPr>
      <w:r>
        <w:t>Following successful completion of the first part of the qualifying examination, all PhD candidates must submit a thesis proposal summarizing their t</w:t>
      </w:r>
      <w:r>
        <w:t>hesis problem and the planned approach. The purpose of the proposal is to inform the department and faculty, in a concise statement, of the candidate’s research program and those involved in it. It should explain what the student intends to do and how s/he</w:t>
      </w:r>
      <w:r>
        <w:t xml:space="preserve"> intends to go about it. The thesis proposal must provide sufficient literature citations to indicate an awareness of previous work and enough detail to show how the work is expected to advance knowledge in the field.</w:t>
      </w:r>
    </w:p>
    <w:p w:rsidR="00122C54" w:rsidRDefault="00FB0460">
      <w:pPr>
        <w:spacing w:after="13"/>
        <w:ind w:left="-5" w:right="0"/>
        <w:jc w:val="left"/>
      </w:pPr>
      <w:r>
        <w:rPr>
          <w:b/>
          <w:sz w:val="27"/>
        </w:rPr>
        <w:t>Doctoral Thesis Committee</w:t>
      </w:r>
    </w:p>
    <w:p w:rsidR="00122C54" w:rsidRDefault="00FB0460">
      <w:pPr>
        <w:spacing w:after="340"/>
        <w:ind w:left="-5" w:right="25"/>
      </w:pPr>
      <w:r>
        <w:t>See PhD Thes</w:t>
      </w:r>
      <w:r>
        <w:t>is Committee under General University Academic Information page 63.</w:t>
      </w:r>
    </w:p>
    <w:p w:rsidR="00122C54" w:rsidRDefault="00FB0460">
      <w:pPr>
        <w:pStyle w:val="Heading2"/>
        <w:ind w:left="-5"/>
      </w:pPr>
      <w:r>
        <w:t xml:space="preserve">External Examiner </w:t>
      </w:r>
    </w:p>
    <w:p w:rsidR="00122C54" w:rsidRDefault="00FB0460">
      <w:pPr>
        <w:ind w:left="-5" w:right="25"/>
      </w:pPr>
      <w:r>
        <w:t>An external examiner of high standing from abroad will be nominated by the chair of the department in consultation with the thesis advisor to review the thesis before th</w:t>
      </w:r>
      <w:r>
        <w:t>e defense. Comments by the external examiner will be shared with the student. The student will then be given an opportunity to revise the thesis and incorporate revisions in the work in a timely manner. The external examiner may choose to attend the thesis</w:t>
      </w:r>
      <w:r>
        <w:t xml:space="preserve"> defense and participate in the deliberations. </w:t>
      </w:r>
    </w:p>
    <w:p w:rsidR="00122C54" w:rsidRDefault="00FB0460">
      <w:pPr>
        <w:spacing w:after="230"/>
        <w:ind w:left="-5" w:right="25"/>
      </w:pPr>
      <w:r>
        <w:t xml:space="preserve">All PhD candidates must defend their thesis in an oral examination, open to the community, during which the candidate is examined by her/his committee. </w:t>
      </w:r>
    </w:p>
    <w:p w:rsidR="00122C54" w:rsidRDefault="00FB0460">
      <w:pPr>
        <w:pStyle w:val="Heading2"/>
        <w:ind w:left="-5"/>
      </w:pPr>
      <w:r>
        <w:lastRenderedPageBreak/>
        <w:t>Course Plan for PhD Students</w:t>
      </w:r>
    </w:p>
    <w:p w:rsidR="00122C54" w:rsidRDefault="00FB0460">
      <w:pPr>
        <w:spacing w:after="236"/>
        <w:ind w:left="-5" w:right="25"/>
      </w:pPr>
      <w:r>
        <w:t xml:space="preserve">All courses that are offered for credit in the master’s program will also be offered as graduate courses for those in the PhD program. </w:t>
      </w:r>
    </w:p>
    <w:p w:rsidR="00122C54" w:rsidRDefault="00FB0460">
      <w:pPr>
        <w:pStyle w:val="Heading3"/>
        <w:ind w:left="-5"/>
      </w:pPr>
      <w:r>
        <w:t>Math Requirement Courses</w:t>
      </w:r>
    </w:p>
    <w:p w:rsidR="00122C54" w:rsidRDefault="00FB0460">
      <w:pPr>
        <w:spacing w:after="8"/>
        <w:ind w:left="-5" w:right="25"/>
      </w:pPr>
      <w:r>
        <w:t>At least one math course offered outside the ME department and approved by the graduate student</w:t>
      </w:r>
      <w:r>
        <w:t>’s advisor is required. Acceptable courses include:</w:t>
      </w:r>
    </w:p>
    <w:tbl>
      <w:tblPr>
        <w:tblStyle w:val="TableGrid"/>
        <w:tblW w:w="7087" w:type="dxa"/>
        <w:tblInd w:w="0" w:type="dxa"/>
        <w:tblCellMar>
          <w:top w:w="57" w:type="dxa"/>
          <w:left w:w="0" w:type="dxa"/>
          <w:bottom w:w="0" w:type="dxa"/>
          <w:right w:w="115" w:type="dxa"/>
        </w:tblCellMar>
        <w:tblLook w:val="04A0" w:firstRow="1" w:lastRow="0" w:firstColumn="1" w:lastColumn="0" w:noHBand="0" w:noVBand="1"/>
      </w:tblPr>
      <w:tblGrid>
        <w:gridCol w:w="1191"/>
        <w:gridCol w:w="1134"/>
        <w:gridCol w:w="4762"/>
      </w:tblGrid>
      <w:tr w:rsidR="00122C54">
        <w:trPr>
          <w:trHeight w:val="242"/>
        </w:trPr>
        <w:tc>
          <w:tcPr>
            <w:tcW w:w="1191" w:type="dxa"/>
            <w:tcBorders>
              <w:top w:val="single" w:sz="8" w:space="0" w:color="181717"/>
              <w:left w:val="nil"/>
              <w:bottom w:val="single" w:sz="2" w:space="0" w:color="181717"/>
              <w:right w:val="nil"/>
            </w:tcBorders>
          </w:tcPr>
          <w:p w:rsidR="00122C54" w:rsidRDefault="00FB0460">
            <w:pPr>
              <w:spacing w:after="0" w:line="259" w:lineRule="auto"/>
              <w:ind w:left="57" w:right="0" w:firstLine="0"/>
              <w:jc w:val="left"/>
            </w:pPr>
            <w:r>
              <w:t>MATH</w:t>
            </w:r>
          </w:p>
        </w:tc>
        <w:tc>
          <w:tcPr>
            <w:tcW w:w="1134" w:type="dxa"/>
            <w:tcBorders>
              <w:top w:val="single" w:sz="8" w:space="0" w:color="181717"/>
              <w:left w:val="nil"/>
              <w:bottom w:val="single" w:sz="2" w:space="0" w:color="181717"/>
              <w:right w:val="nil"/>
            </w:tcBorders>
          </w:tcPr>
          <w:p w:rsidR="00122C54" w:rsidRDefault="00FB0460">
            <w:pPr>
              <w:spacing w:after="0" w:line="259" w:lineRule="auto"/>
              <w:ind w:left="0" w:right="0" w:firstLine="0"/>
              <w:jc w:val="left"/>
            </w:pPr>
            <w:r>
              <w:t>307</w:t>
            </w:r>
          </w:p>
        </w:tc>
        <w:tc>
          <w:tcPr>
            <w:tcW w:w="4762" w:type="dxa"/>
            <w:tcBorders>
              <w:top w:val="single" w:sz="8" w:space="0" w:color="181717"/>
              <w:left w:val="nil"/>
              <w:bottom w:val="single" w:sz="2" w:space="0" w:color="181717"/>
              <w:right w:val="nil"/>
            </w:tcBorders>
          </w:tcPr>
          <w:p w:rsidR="00122C54" w:rsidRDefault="00FB0460">
            <w:pPr>
              <w:spacing w:after="0" w:line="259" w:lineRule="auto"/>
              <w:ind w:left="0" w:right="0" w:firstLine="0"/>
              <w:jc w:val="left"/>
            </w:pPr>
            <w:r>
              <w:t>Topics in Analysis</w:t>
            </w:r>
          </w:p>
        </w:tc>
      </w:tr>
      <w:tr w:rsidR="00122C54">
        <w:trPr>
          <w:trHeight w:val="242"/>
        </w:trPr>
        <w:tc>
          <w:tcPr>
            <w:tcW w:w="1191" w:type="dxa"/>
            <w:tcBorders>
              <w:top w:val="single" w:sz="2" w:space="0" w:color="181717"/>
              <w:left w:val="nil"/>
              <w:bottom w:val="single" w:sz="2" w:space="0" w:color="181717"/>
              <w:right w:val="nil"/>
            </w:tcBorders>
          </w:tcPr>
          <w:p w:rsidR="00122C54" w:rsidRDefault="00FB0460">
            <w:pPr>
              <w:spacing w:after="0" w:line="259" w:lineRule="auto"/>
              <w:ind w:left="57" w:right="0" w:firstLine="0"/>
              <w:jc w:val="left"/>
            </w:pPr>
            <w:r>
              <w:t>CMPS</w:t>
            </w:r>
          </w:p>
        </w:tc>
        <w:tc>
          <w:tcPr>
            <w:tcW w:w="1134" w:type="dxa"/>
            <w:tcBorders>
              <w:top w:val="single" w:sz="2" w:space="0" w:color="181717"/>
              <w:left w:val="nil"/>
              <w:bottom w:val="single" w:sz="2" w:space="0" w:color="181717"/>
              <w:right w:val="nil"/>
            </w:tcBorders>
          </w:tcPr>
          <w:p w:rsidR="00122C54" w:rsidRDefault="00FB0460">
            <w:pPr>
              <w:spacing w:after="0" w:line="259" w:lineRule="auto"/>
              <w:ind w:left="0" w:right="0" w:firstLine="0"/>
              <w:jc w:val="left"/>
            </w:pPr>
            <w:r>
              <w:t>354</w:t>
            </w:r>
          </w:p>
        </w:tc>
        <w:tc>
          <w:tcPr>
            <w:tcW w:w="4762" w:type="dxa"/>
            <w:tcBorders>
              <w:top w:val="single" w:sz="2" w:space="0" w:color="181717"/>
              <w:left w:val="nil"/>
              <w:bottom w:val="single" w:sz="2" w:space="0" w:color="181717"/>
              <w:right w:val="nil"/>
            </w:tcBorders>
          </w:tcPr>
          <w:p w:rsidR="00122C54" w:rsidRDefault="00FB0460">
            <w:pPr>
              <w:spacing w:after="0" w:line="259" w:lineRule="auto"/>
              <w:ind w:left="0" w:right="0" w:firstLine="0"/>
              <w:jc w:val="left"/>
            </w:pPr>
            <w:r>
              <w:t>The Finite Element Method</w:t>
            </w:r>
          </w:p>
        </w:tc>
      </w:tr>
      <w:tr w:rsidR="00122C54">
        <w:trPr>
          <w:trHeight w:val="242"/>
        </w:trPr>
        <w:tc>
          <w:tcPr>
            <w:tcW w:w="1191" w:type="dxa"/>
            <w:tcBorders>
              <w:top w:val="single" w:sz="2" w:space="0" w:color="181717"/>
              <w:left w:val="nil"/>
              <w:bottom w:val="single" w:sz="2" w:space="0" w:color="181717"/>
              <w:right w:val="nil"/>
            </w:tcBorders>
          </w:tcPr>
          <w:p w:rsidR="00122C54" w:rsidRDefault="00FB0460">
            <w:pPr>
              <w:spacing w:after="0" w:line="259" w:lineRule="auto"/>
              <w:ind w:left="57" w:right="0" w:firstLine="0"/>
              <w:jc w:val="left"/>
            </w:pPr>
            <w:r>
              <w:t>CMPS</w:t>
            </w:r>
          </w:p>
        </w:tc>
        <w:tc>
          <w:tcPr>
            <w:tcW w:w="1134" w:type="dxa"/>
            <w:tcBorders>
              <w:top w:val="single" w:sz="2" w:space="0" w:color="181717"/>
              <w:left w:val="nil"/>
              <w:bottom w:val="single" w:sz="2" w:space="0" w:color="181717"/>
              <w:right w:val="nil"/>
            </w:tcBorders>
          </w:tcPr>
          <w:p w:rsidR="00122C54" w:rsidRDefault="00FB0460">
            <w:pPr>
              <w:spacing w:after="0" w:line="259" w:lineRule="auto"/>
              <w:ind w:left="0" w:right="0" w:firstLine="0"/>
              <w:jc w:val="left"/>
            </w:pPr>
            <w:r>
              <w:t>350</w:t>
            </w:r>
          </w:p>
        </w:tc>
        <w:tc>
          <w:tcPr>
            <w:tcW w:w="4762" w:type="dxa"/>
            <w:tcBorders>
              <w:top w:val="single" w:sz="2" w:space="0" w:color="181717"/>
              <w:left w:val="nil"/>
              <w:bottom w:val="single" w:sz="2" w:space="0" w:color="181717"/>
              <w:right w:val="nil"/>
            </w:tcBorders>
          </w:tcPr>
          <w:p w:rsidR="00122C54" w:rsidRDefault="00FB0460">
            <w:pPr>
              <w:spacing w:after="0" w:line="259" w:lineRule="auto"/>
              <w:ind w:left="0" w:right="0" w:firstLine="0"/>
              <w:jc w:val="left"/>
            </w:pPr>
            <w:r>
              <w:t>Discrete Models for Differential Equations</w:t>
            </w:r>
          </w:p>
        </w:tc>
      </w:tr>
      <w:tr w:rsidR="00122C54">
        <w:trPr>
          <w:trHeight w:val="242"/>
        </w:trPr>
        <w:tc>
          <w:tcPr>
            <w:tcW w:w="1191" w:type="dxa"/>
            <w:tcBorders>
              <w:top w:val="single" w:sz="2" w:space="0" w:color="181717"/>
              <w:left w:val="nil"/>
              <w:bottom w:val="single" w:sz="2" w:space="0" w:color="181717"/>
              <w:right w:val="nil"/>
            </w:tcBorders>
          </w:tcPr>
          <w:p w:rsidR="00122C54" w:rsidRDefault="00FB0460">
            <w:pPr>
              <w:spacing w:after="0" w:line="259" w:lineRule="auto"/>
              <w:ind w:left="57" w:right="0" w:firstLine="0"/>
              <w:jc w:val="left"/>
            </w:pPr>
            <w:r>
              <w:t>CMPS</w:t>
            </w:r>
          </w:p>
        </w:tc>
        <w:tc>
          <w:tcPr>
            <w:tcW w:w="1134" w:type="dxa"/>
            <w:tcBorders>
              <w:top w:val="single" w:sz="2" w:space="0" w:color="181717"/>
              <w:left w:val="nil"/>
              <w:bottom w:val="single" w:sz="2" w:space="0" w:color="181717"/>
              <w:right w:val="nil"/>
            </w:tcBorders>
          </w:tcPr>
          <w:p w:rsidR="00122C54" w:rsidRDefault="00FB0460">
            <w:pPr>
              <w:spacing w:after="0" w:line="259" w:lineRule="auto"/>
              <w:ind w:left="0" w:right="0" w:firstLine="0"/>
              <w:jc w:val="left"/>
            </w:pPr>
            <w:r>
              <w:t>373</w:t>
            </w:r>
          </w:p>
        </w:tc>
        <w:tc>
          <w:tcPr>
            <w:tcW w:w="4762" w:type="dxa"/>
            <w:tcBorders>
              <w:top w:val="single" w:sz="2" w:space="0" w:color="181717"/>
              <w:left w:val="nil"/>
              <w:bottom w:val="single" w:sz="2" w:space="0" w:color="181717"/>
              <w:right w:val="nil"/>
            </w:tcBorders>
          </w:tcPr>
          <w:p w:rsidR="00122C54" w:rsidRDefault="00FB0460">
            <w:pPr>
              <w:spacing w:after="0" w:line="259" w:lineRule="auto"/>
              <w:ind w:left="0" w:right="0" w:firstLine="0"/>
              <w:jc w:val="left"/>
            </w:pPr>
            <w:r>
              <w:t>Parallel Computing</w:t>
            </w:r>
          </w:p>
        </w:tc>
      </w:tr>
    </w:tbl>
    <w:p w:rsidR="00122C54" w:rsidRDefault="00FB0460">
      <w:pPr>
        <w:spacing w:after="119"/>
        <w:ind w:left="-5" w:right="25"/>
      </w:pPr>
      <w:r>
        <w:t>Note that in the Faculty of Arts and Sciences, 300 level courses are graduate courses.</w:t>
      </w:r>
    </w:p>
    <w:p w:rsidR="00122C54" w:rsidRDefault="00FB0460">
      <w:pPr>
        <w:pStyle w:val="Heading3"/>
        <w:spacing w:after="130"/>
        <w:ind w:left="-5"/>
      </w:pPr>
      <w:r>
        <w:t>Major Area Courses</w:t>
      </w:r>
    </w:p>
    <w:p w:rsidR="00122C54" w:rsidRDefault="00FB0460">
      <w:pPr>
        <w:spacing w:after="44" w:line="259" w:lineRule="auto"/>
        <w:ind w:left="-5" w:right="0"/>
        <w:jc w:val="left"/>
      </w:pPr>
      <w:r>
        <w:rPr>
          <w:b/>
          <w:sz w:val="19"/>
        </w:rPr>
        <w:t xml:space="preserve">Thermal and Fluid Sciences: </w:t>
      </w:r>
    </w:p>
    <w:p w:rsidR="00122C54" w:rsidRDefault="00FB0460">
      <w:pPr>
        <w:ind w:left="-5" w:right="25"/>
      </w:pPr>
      <w:r>
        <w:t>MECH 663, MECH 665, MECH 701, MECH 702, MECH 703, MECH 705, MECH 707, MECH 751, MECH 760, MECH 761, MECH 762, MECH 764, M</w:t>
      </w:r>
      <w:r>
        <w:t>ECH 765, MECH 766, MECH 767, MECH 768, MECH 769, MECH 771, MECH 772, MECH 773, MECH 778, MECH 898.</w:t>
      </w:r>
    </w:p>
    <w:p w:rsidR="00122C54" w:rsidRDefault="00FB0460">
      <w:pPr>
        <w:spacing w:after="44" w:line="259" w:lineRule="auto"/>
        <w:ind w:left="-5" w:right="0"/>
        <w:jc w:val="left"/>
      </w:pPr>
      <w:r>
        <w:rPr>
          <w:b/>
          <w:sz w:val="19"/>
        </w:rPr>
        <w:t>Design, Materials, and Manufacturing:</w:t>
      </w:r>
    </w:p>
    <w:p w:rsidR="00122C54" w:rsidRDefault="00FB0460">
      <w:pPr>
        <w:spacing w:after="209"/>
        <w:ind w:left="-5" w:right="25"/>
      </w:pPr>
      <w:r>
        <w:t>MECH 624, MECH 625, MECH 626, MECH 627, MECH 628, MECH 630, MECH 631, MECH 633, MECH 634, MECH 641, MECH 642, MECH 720,</w:t>
      </w:r>
      <w:r>
        <w:t xml:space="preserve"> MECH 721, MECH 736, MECH 740, and MECH 898, EECE 601S, EECE 602S, EECE 605S, EECE 632S.</w:t>
      </w:r>
    </w:p>
    <w:p w:rsidR="00122C54" w:rsidRDefault="00FB0460">
      <w:pPr>
        <w:spacing w:after="44" w:line="259" w:lineRule="auto"/>
        <w:ind w:left="-5" w:right="0"/>
        <w:jc w:val="left"/>
      </w:pPr>
      <w:r>
        <w:rPr>
          <w:b/>
          <w:sz w:val="19"/>
        </w:rPr>
        <w:t xml:space="preserve">Mechatronics: </w:t>
      </w:r>
    </w:p>
    <w:p w:rsidR="00122C54" w:rsidRDefault="00FB0460">
      <w:pPr>
        <w:spacing w:after="209"/>
        <w:ind w:left="-5" w:right="25"/>
      </w:pPr>
      <w:r>
        <w:t>MECH 628, MECH 641, MECH 642, MECH 643, MECH 644, MECH 729, MECH 740, MECH 746, MECH 747, and MECH 898, EECE 632S, EECE 636S, EECE 691C, EECE 692C, EECE</w:t>
      </w:r>
      <w:r>
        <w:t xml:space="preserve"> 694C. </w:t>
      </w:r>
    </w:p>
    <w:p w:rsidR="00122C54" w:rsidRDefault="00FB0460">
      <w:pPr>
        <w:spacing w:after="44" w:line="259" w:lineRule="auto"/>
        <w:ind w:left="-5" w:right="0"/>
        <w:jc w:val="left"/>
      </w:pPr>
      <w:r>
        <w:rPr>
          <w:b/>
          <w:sz w:val="19"/>
        </w:rPr>
        <w:t>Seminar Course</w:t>
      </w:r>
    </w:p>
    <w:p w:rsidR="00122C54" w:rsidRDefault="00FB0460">
      <w:pPr>
        <w:spacing w:after="209"/>
        <w:ind w:left="-5" w:right="25"/>
      </w:pPr>
      <w:r>
        <w:t>Seminar Course: MECH 797 (0-credit). The student must register for the course once a year. This is a pass/fail course.</w:t>
      </w:r>
    </w:p>
    <w:p w:rsidR="00122C54" w:rsidRDefault="00FB0460">
      <w:pPr>
        <w:spacing w:after="44" w:line="259" w:lineRule="auto"/>
        <w:ind w:left="-5" w:right="0"/>
        <w:jc w:val="left"/>
      </w:pPr>
      <w:r>
        <w:rPr>
          <w:b/>
          <w:sz w:val="19"/>
        </w:rPr>
        <w:t>PhD Thesis</w:t>
      </w:r>
    </w:p>
    <w:p w:rsidR="00122C54" w:rsidRDefault="00FB0460">
      <w:pPr>
        <w:spacing w:after="343"/>
        <w:ind w:left="-5" w:right="25"/>
      </w:pPr>
      <w:r>
        <w:t>MECH 899 PhD Thesis: The thesis is based on independent original research. A student is required to reg</w:t>
      </w:r>
      <w:r>
        <w:t>ister for a minimum of 30 credits of thesis work. A student may register for a maximum of 12 credits in any given semester. The student must submit a thesis based on results of original, independent research. The PhD thesis is expected to make a significan</w:t>
      </w:r>
      <w:r>
        <w:t>t contribution to the field of mechanical engineering. Upon completion of the thesis and after its approval by the student’s thesis advisor, a final oral examination will constitute the thesis defense.</w:t>
      </w:r>
    </w:p>
    <w:p w:rsidR="00122C54" w:rsidRDefault="00FB0460">
      <w:pPr>
        <w:pStyle w:val="Heading2"/>
        <w:ind w:left="-5"/>
      </w:pPr>
      <w:r>
        <w:t>Residence Requirements</w:t>
      </w:r>
    </w:p>
    <w:p w:rsidR="00122C54" w:rsidRDefault="00FB0460">
      <w:pPr>
        <w:spacing w:after="343"/>
        <w:ind w:left="-5" w:right="25"/>
      </w:pPr>
      <w:r>
        <w:t>The student must register for a</w:t>
      </w:r>
      <w:r>
        <w:t xml:space="preserve">t least four semesters beyond the completion of the master’s degree. Requirements for the degree of Doctor of Philosophy must be completed within a period of five years </w:t>
      </w:r>
      <w:r>
        <w:lastRenderedPageBreak/>
        <w:t xml:space="preserve">after starting graduate work beyond the master’s degree. An extension will require the </w:t>
      </w:r>
      <w:r>
        <w:t>approval of the AUB Graduate Council.</w:t>
      </w:r>
    </w:p>
    <w:p w:rsidR="00122C54" w:rsidRDefault="00FB0460">
      <w:pPr>
        <w:pStyle w:val="Heading2"/>
        <w:spacing w:after="106"/>
        <w:ind w:left="-5"/>
      </w:pPr>
      <w:r>
        <w:t>Accelerated Doctor of Philosophy, Major: Mechanical Engineering</w:t>
      </w:r>
    </w:p>
    <w:p w:rsidR="00122C54" w:rsidRDefault="00FB0460">
      <w:pPr>
        <w:pStyle w:val="Heading3"/>
        <w:ind w:left="-5"/>
      </w:pPr>
      <w:r>
        <w:t>Admission Requirements</w:t>
      </w:r>
    </w:p>
    <w:p w:rsidR="00122C54" w:rsidRDefault="00FB0460">
      <w:pPr>
        <w:numPr>
          <w:ilvl w:val="0"/>
          <w:numId w:val="14"/>
        </w:numPr>
        <w:spacing w:after="48"/>
        <w:ind w:right="25" w:hanging="170"/>
      </w:pPr>
      <w:r>
        <w:t>A bachelor degree with a minimum major and cumulative average of 85 over 100 or its equivalent.</w:t>
      </w:r>
    </w:p>
    <w:p w:rsidR="00122C54" w:rsidRDefault="00FB0460">
      <w:pPr>
        <w:numPr>
          <w:ilvl w:val="0"/>
          <w:numId w:val="14"/>
        </w:numPr>
        <w:spacing w:after="45"/>
        <w:ind w:right="25" w:hanging="170"/>
      </w:pPr>
      <w:r>
        <w:t>Graduate Record Examination (GRE) general test scores.</w:t>
      </w:r>
    </w:p>
    <w:p w:rsidR="00122C54" w:rsidRDefault="00FB0460">
      <w:pPr>
        <w:numPr>
          <w:ilvl w:val="0"/>
          <w:numId w:val="14"/>
        </w:numPr>
        <w:spacing w:after="45"/>
        <w:ind w:right="25" w:hanging="170"/>
      </w:pPr>
      <w:r>
        <w:t>Three recommendation letters (one from the final year project supervisor).</w:t>
      </w:r>
    </w:p>
    <w:p w:rsidR="00122C54" w:rsidRDefault="00FB0460">
      <w:pPr>
        <w:numPr>
          <w:ilvl w:val="0"/>
          <w:numId w:val="14"/>
        </w:numPr>
        <w:spacing w:after="48"/>
        <w:ind w:right="25" w:hanging="170"/>
      </w:pPr>
      <w:r>
        <w:t>A written statement of purpose that shows the research potentials in the proposed area of study.</w:t>
      </w:r>
    </w:p>
    <w:p w:rsidR="00122C54" w:rsidRDefault="00FB0460">
      <w:pPr>
        <w:numPr>
          <w:ilvl w:val="0"/>
          <w:numId w:val="14"/>
        </w:numPr>
        <w:spacing w:after="179"/>
        <w:ind w:right="25" w:hanging="170"/>
      </w:pPr>
      <w:r>
        <w:t>All applicants must also sati</w:t>
      </w:r>
      <w:r>
        <w:t xml:space="preserve">sfy the university requirements for admission to PhD accelerated track. </w:t>
      </w:r>
    </w:p>
    <w:p w:rsidR="00122C54" w:rsidRDefault="00FB0460">
      <w:pPr>
        <w:pStyle w:val="Heading3"/>
        <w:ind w:left="-5"/>
      </w:pPr>
      <w:r>
        <w:t>Course Requirements</w:t>
      </w:r>
    </w:p>
    <w:p w:rsidR="00122C54" w:rsidRDefault="00FB0460">
      <w:pPr>
        <w:ind w:left="-5" w:right="25"/>
      </w:pPr>
      <w:r>
        <w:t>The completion of at least seventy eight (78) credits of graduate study consisting of combined course work and research beyond the Bachelor’s degree is required fo</w:t>
      </w:r>
      <w:r>
        <w:t>r the PhD Accelerated track in Mechanical Engineering.</w:t>
      </w:r>
    </w:p>
    <w:p w:rsidR="00122C54" w:rsidRDefault="00FB0460">
      <w:pPr>
        <w:numPr>
          <w:ilvl w:val="0"/>
          <w:numId w:val="15"/>
        </w:numPr>
        <w:spacing w:after="48"/>
        <w:ind w:right="37" w:hanging="170"/>
        <w:jc w:val="left"/>
      </w:pPr>
      <w:r>
        <w:t>A minimum of 36 credit hours must be in approved graduate level course work and a minimum of 30 credit hours of thesis work. In addition, normally a maximum of six credit hours out of the 36 credits of</w:t>
      </w:r>
      <w:r>
        <w:t xml:space="preserve"> course work may be tutorial courses.</w:t>
      </w:r>
    </w:p>
    <w:p w:rsidR="00122C54" w:rsidRDefault="00FB0460">
      <w:pPr>
        <w:numPr>
          <w:ilvl w:val="0"/>
          <w:numId w:val="15"/>
        </w:numPr>
        <w:spacing w:after="48"/>
        <w:ind w:right="37" w:hanging="170"/>
        <w:jc w:val="left"/>
      </w:pPr>
      <w:r>
        <w:t>The basic program of study for the PhD accelerated track is built around: one major area and a minimum of one minor area. Students take courses to satisfy the major and minor area requirements and to acquire the knowle</w:t>
      </w:r>
      <w:r>
        <w:t xml:space="preserve">dge needed for the Qualifying Exam Part I and Qualifying Exam Part II. </w:t>
      </w:r>
    </w:p>
    <w:p w:rsidR="00122C54" w:rsidRDefault="00FB0460">
      <w:pPr>
        <w:numPr>
          <w:ilvl w:val="0"/>
          <w:numId w:val="15"/>
        </w:numPr>
        <w:spacing w:after="45"/>
        <w:ind w:right="37" w:hanging="170"/>
        <w:jc w:val="left"/>
      </w:pPr>
      <w:r>
        <w:t>The major area can be in one or a combination of two of the ME areas.</w:t>
      </w:r>
    </w:p>
    <w:p w:rsidR="00122C54" w:rsidRDefault="00FB0460">
      <w:pPr>
        <w:numPr>
          <w:ilvl w:val="0"/>
          <w:numId w:val="15"/>
        </w:numPr>
        <w:spacing w:after="45"/>
        <w:ind w:right="37" w:hanging="170"/>
        <w:jc w:val="left"/>
      </w:pPr>
      <w:r>
        <w:t>Students must take:</w:t>
      </w:r>
    </w:p>
    <w:p w:rsidR="00122C54" w:rsidRDefault="00FB0460">
      <w:pPr>
        <w:numPr>
          <w:ilvl w:val="0"/>
          <w:numId w:val="16"/>
        </w:numPr>
        <w:spacing w:after="48"/>
        <w:ind w:right="37" w:hanging="170"/>
        <w:jc w:val="left"/>
      </w:pPr>
      <w:r>
        <w:t>At least 2 courses (6 credit hours) in advanced mathematics. The courses must be approved by t</w:t>
      </w:r>
      <w:r>
        <w:t xml:space="preserve">he supervisor of the candidate. The mathematics course requirement is satisfied if the student has completed at least six credits of advanced courses in math beyond the bachelor degree. </w:t>
      </w:r>
    </w:p>
    <w:p w:rsidR="00122C54" w:rsidRDefault="00FB0460">
      <w:pPr>
        <w:numPr>
          <w:ilvl w:val="0"/>
          <w:numId w:val="16"/>
        </w:numPr>
        <w:spacing w:after="45"/>
        <w:ind w:right="37" w:hanging="170"/>
        <w:jc w:val="left"/>
      </w:pPr>
      <w:r>
        <w:t>At least 6 graduate courses (18 credit hours) in their major area.</w:t>
      </w:r>
    </w:p>
    <w:p w:rsidR="00122C54" w:rsidRDefault="00FB0460">
      <w:pPr>
        <w:numPr>
          <w:ilvl w:val="0"/>
          <w:numId w:val="16"/>
        </w:numPr>
        <w:spacing w:after="48"/>
        <w:ind w:right="37" w:hanging="170"/>
        <w:jc w:val="left"/>
      </w:pPr>
      <w:r>
        <w:t>At</w:t>
      </w:r>
      <w:r>
        <w:t xml:space="preserve"> least 2 graduate courses (6 credit hours) in their PhD minor area. The minor courses must be taken outside of the Mechanical Engineering department (i.e. in other engineering or basic science departments). If the student chooses mathematics as a minor the</w:t>
      </w:r>
      <w:r>
        <w:t>n the courses taken to fulfill the mathematics course requirements will count towards the minor subject requirements.</w:t>
      </w:r>
    </w:p>
    <w:p w:rsidR="00122C54" w:rsidRDefault="00FB0460">
      <w:pPr>
        <w:numPr>
          <w:ilvl w:val="0"/>
          <w:numId w:val="16"/>
        </w:numPr>
        <w:spacing w:after="176"/>
        <w:ind w:right="37" w:hanging="170"/>
        <w:jc w:val="left"/>
      </w:pPr>
      <w:r>
        <w:t>At least 2 graduate electives courses within the Mechanical Engineering department.</w:t>
      </w:r>
    </w:p>
    <w:p w:rsidR="00122C54" w:rsidRDefault="00FB0460">
      <w:pPr>
        <w:pStyle w:val="Heading3"/>
        <w:ind w:left="-5"/>
      </w:pPr>
      <w:r>
        <w:t>Residence Requirements</w:t>
      </w:r>
    </w:p>
    <w:p w:rsidR="00122C54" w:rsidRDefault="00FB0460">
      <w:pPr>
        <w:numPr>
          <w:ilvl w:val="0"/>
          <w:numId w:val="17"/>
        </w:numPr>
        <w:spacing w:after="48"/>
        <w:ind w:right="37" w:hanging="170"/>
        <w:jc w:val="left"/>
      </w:pPr>
      <w:r>
        <w:t>The student must register for at least eight semesters beyond the completion of the bachelor degree.</w:t>
      </w:r>
    </w:p>
    <w:p w:rsidR="00122C54" w:rsidRDefault="00FB0460">
      <w:pPr>
        <w:numPr>
          <w:ilvl w:val="0"/>
          <w:numId w:val="17"/>
        </w:numPr>
        <w:spacing w:after="48"/>
        <w:ind w:right="37" w:hanging="170"/>
        <w:jc w:val="left"/>
      </w:pPr>
      <w:r>
        <w:t xml:space="preserve">Requirements for the PhD degree in the accelerated track must be completed within a period of six years after starting graduate work beyond the bachelor’s </w:t>
      </w:r>
      <w:r>
        <w:t>degree. Extension beyond the six-year limit requires the approval of the ME graduate committee, FEA GSC, and GC.</w:t>
      </w:r>
    </w:p>
    <w:p w:rsidR="00122C54" w:rsidRDefault="00FB0460">
      <w:pPr>
        <w:numPr>
          <w:ilvl w:val="0"/>
          <w:numId w:val="17"/>
        </w:numPr>
        <w:spacing w:after="48"/>
        <w:ind w:right="37" w:hanging="170"/>
        <w:jc w:val="left"/>
      </w:pPr>
      <w:r>
        <w:lastRenderedPageBreak/>
        <w:t>Students deemed by the department, within one to two years after admission into the accelerated track, as not qualified to complete a PhD degre</w:t>
      </w:r>
      <w:r>
        <w:t xml:space="preserve">e, may be granted a master’s degree in the area after completing the equivalence of a non- thesis master’s. </w:t>
      </w:r>
    </w:p>
    <w:p w:rsidR="00122C54" w:rsidRDefault="00FB0460">
      <w:pPr>
        <w:spacing w:after="236"/>
        <w:ind w:left="-5" w:right="25"/>
      </w:pPr>
      <w:r>
        <w:t>For other requirements and rules, please refer to the PhD in Mechanical Engineering section 7.5a.</w:t>
      </w:r>
    </w:p>
    <w:p w:rsidR="00122C54" w:rsidRDefault="00FB0460">
      <w:pPr>
        <w:spacing w:after="25" w:line="259" w:lineRule="auto"/>
        <w:ind w:left="-5" w:right="0"/>
        <w:jc w:val="left"/>
      </w:pPr>
      <w:r>
        <w:rPr>
          <w:b/>
          <w:sz w:val="20"/>
        </w:rPr>
        <w:t>PhD Qualifying Exam</w:t>
      </w:r>
    </w:p>
    <w:p w:rsidR="00122C54" w:rsidRDefault="00FB0460">
      <w:pPr>
        <w:spacing w:after="340"/>
        <w:ind w:left="-5" w:right="25"/>
      </w:pPr>
      <w:r>
        <w:t>Refer to section Qualifying E</w:t>
      </w:r>
      <w:r>
        <w:t xml:space="preserve">xam Part I and II. </w:t>
      </w:r>
    </w:p>
    <w:p w:rsidR="00122C54" w:rsidRDefault="00FB0460">
      <w:pPr>
        <w:pStyle w:val="Heading2"/>
        <w:ind w:left="-5"/>
      </w:pPr>
      <w:r>
        <w:t>Graduation Requirements</w:t>
      </w:r>
    </w:p>
    <w:p w:rsidR="00122C54" w:rsidRDefault="00FB0460">
      <w:pPr>
        <w:spacing w:after="105"/>
        <w:ind w:left="-5" w:right="25"/>
      </w:pPr>
      <w:r>
        <w:t xml:space="preserve">A student can graduate at the end of any academic semester in which s/he has satisfied the following requirements: </w:t>
      </w:r>
    </w:p>
    <w:p w:rsidR="00122C54" w:rsidRDefault="00FB0460">
      <w:pPr>
        <w:numPr>
          <w:ilvl w:val="0"/>
          <w:numId w:val="18"/>
        </w:numPr>
        <w:spacing w:after="45"/>
        <w:ind w:right="25" w:hanging="170"/>
      </w:pPr>
      <w:r>
        <w:t>Met the residence requirements and all pertinent AUB regulations</w:t>
      </w:r>
    </w:p>
    <w:p w:rsidR="00122C54" w:rsidRDefault="00FB0460">
      <w:pPr>
        <w:numPr>
          <w:ilvl w:val="0"/>
          <w:numId w:val="18"/>
        </w:numPr>
        <w:spacing w:after="48"/>
        <w:ind w:right="25" w:hanging="170"/>
      </w:pPr>
      <w:r>
        <w:t>Has at least two papers, based on his/her PhD thesis, accepted in a peer-reviewed, technical journal, in addition to one refereed conference paper</w:t>
      </w:r>
    </w:p>
    <w:p w:rsidR="00122C54" w:rsidRDefault="00FB0460">
      <w:pPr>
        <w:numPr>
          <w:ilvl w:val="0"/>
          <w:numId w:val="18"/>
        </w:numPr>
        <w:spacing w:after="45"/>
        <w:ind w:right="25" w:hanging="170"/>
      </w:pPr>
      <w:r>
        <w:t>Passed all the required courses and completed the research credit requirements</w:t>
      </w:r>
    </w:p>
    <w:p w:rsidR="00122C54" w:rsidRDefault="00FB0460">
      <w:pPr>
        <w:numPr>
          <w:ilvl w:val="0"/>
          <w:numId w:val="18"/>
        </w:numPr>
        <w:ind w:right="25" w:hanging="170"/>
      </w:pPr>
      <w:r>
        <w:t>Attained a minimum cumulative course average of 85 beyond the master’s degree and is not on probation</w:t>
      </w:r>
    </w:p>
    <w:p w:rsidR="00122C54" w:rsidRDefault="00FB0460">
      <w:pPr>
        <w:numPr>
          <w:ilvl w:val="0"/>
          <w:numId w:val="18"/>
        </w:numPr>
        <w:spacing w:after="45"/>
        <w:ind w:right="25" w:hanging="170"/>
      </w:pPr>
      <w:r>
        <w:t>Passed the Doctoral Qualifying Examinations</w:t>
      </w:r>
    </w:p>
    <w:p w:rsidR="00122C54" w:rsidRDefault="00FB0460">
      <w:pPr>
        <w:numPr>
          <w:ilvl w:val="0"/>
          <w:numId w:val="18"/>
        </w:numPr>
        <w:spacing w:after="45"/>
        <w:ind w:right="25" w:hanging="170"/>
      </w:pPr>
      <w:r>
        <w:t xml:space="preserve">Successfully defended a thesis of original scholarly work </w:t>
      </w:r>
    </w:p>
    <w:p w:rsidR="00122C54" w:rsidRDefault="00FB0460">
      <w:pPr>
        <w:numPr>
          <w:ilvl w:val="0"/>
          <w:numId w:val="18"/>
        </w:numPr>
        <w:spacing w:after="464"/>
        <w:ind w:right="25" w:hanging="170"/>
      </w:pPr>
      <w:r>
        <w:t>Deemed worthy by the Faculty</w:t>
      </w:r>
    </w:p>
    <w:p w:rsidR="00122C54" w:rsidRDefault="00FB0460">
      <w:pPr>
        <w:pStyle w:val="Heading1"/>
        <w:spacing w:after="79"/>
        <w:ind w:left="-5" w:right="2053"/>
      </w:pPr>
      <w:r>
        <w:t xml:space="preserve">Course Descriptions </w:t>
      </w:r>
    </w:p>
    <w:p w:rsidR="00122C54" w:rsidRDefault="00FB0460">
      <w:pPr>
        <w:tabs>
          <w:tab w:val="center" w:pos="2524"/>
          <w:tab w:val="right" w:pos="7088"/>
        </w:tabs>
        <w:spacing w:after="4"/>
        <w:ind w:left="-15" w:right="0" w:firstLine="0"/>
        <w:jc w:val="left"/>
      </w:pPr>
      <w:r>
        <w:rPr>
          <w:b/>
        </w:rPr>
        <w:t>M</w:t>
      </w:r>
      <w:r>
        <w:rPr>
          <w:b/>
        </w:rPr>
        <w:t xml:space="preserve">ECH 600  </w:t>
      </w:r>
      <w:r>
        <w:rPr>
          <w:b/>
        </w:rPr>
        <w:tab/>
        <w:t xml:space="preserve">Applied Reservoir Engineering I   </w:t>
      </w:r>
      <w:r>
        <w:rPr>
          <w:b/>
        </w:rPr>
        <w:tab/>
        <w:t xml:space="preserve"> 3 cr.</w:t>
      </w:r>
    </w:p>
    <w:p w:rsidR="00122C54" w:rsidRDefault="00FB0460">
      <w:pPr>
        <w:ind w:left="-5" w:right="25"/>
      </w:pPr>
      <w:r>
        <w:t xml:space="preserve">This course introduces the concepts and principles needed to understand and analyze hydrocarbon reservoir fluid systems, and defines (with the help of geological and </w:t>
      </w:r>
      <w:proofErr w:type="spellStart"/>
      <w:r>
        <w:t>petrophysical</w:t>
      </w:r>
      <w:proofErr w:type="spellEnd"/>
      <w:r>
        <w:t xml:space="preserve"> principles) the size and</w:t>
      </w:r>
      <w:r>
        <w:t xml:space="preserve"> contents of petroleum accumulations. Students will learn to organize programs for systematically collecting, recording, and analyzing data describing fundamental characteristics of individual well and reservoir performance (i.e. pressure, production, PVT </w:t>
      </w:r>
      <w:r>
        <w:t>data). The course covers topics on: fundamental concepts of fluid distribution, porosity distribution, trapping conditions; nature and type of primary drive mechanisms; production rates, ultimate recoveries, and reserves of reservoirs; supplementary recove</w:t>
      </w:r>
      <w:r>
        <w:t xml:space="preserve">ry schemes to augment and improve primary recovery; economics analysis of developing and producing reservoirs, and conducting supplementary recovery operations. </w:t>
      </w:r>
      <w:r>
        <w:rPr>
          <w:b/>
          <w:i/>
        </w:rPr>
        <w:t>Prerequisite: MECH 314 or CIVE 340</w:t>
      </w:r>
      <w:r>
        <w:t xml:space="preserve">. </w:t>
      </w:r>
    </w:p>
    <w:p w:rsidR="00122C54" w:rsidRDefault="00FB0460">
      <w:pPr>
        <w:tabs>
          <w:tab w:val="center" w:pos="2686"/>
          <w:tab w:val="right" w:pos="7088"/>
        </w:tabs>
        <w:spacing w:after="4"/>
        <w:ind w:left="-15" w:right="0" w:firstLine="0"/>
        <w:jc w:val="left"/>
      </w:pPr>
      <w:r>
        <w:rPr>
          <w:b/>
        </w:rPr>
        <w:t xml:space="preserve">MECH 602  </w:t>
      </w:r>
      <w:r>
        <w:rPr>
          <w:b/>
        </w:rPr>
        <w:tab/>
        <w:t xml:space="preserve">Energy Conservation and Utilization </w:t>
      </w:r>
      <w:r>
        <w:rPr>
          <w:b/>
        </w:rPr>
        <w:tab/>
        <w:t>3 cr.</w:t>
      </w:r>
    </w:p>
    <w:p w:rsidR="00122C54" w:rsidRDefault="00FB0460">
      <w:pPr>
        <w:ind w:left="-5" w:right="25"/>
      </w:pPr>
      <w:r>
        <w:t>A co</w:t>
      </w:r>
      <w:r>
        <w:t>urse that deals with methods for reduction of losses and gains from a building envelope; energy conservation in cooling, heating, air-handling, and plumbing systems; and energy management programs.</w:t>
      </w:r>
      <w:r>
        <w:rPr>
          <w:b/>
          <w:i/>
        </w:rPr>
        <w:t xml:space="preserve"> Prerequisites: MECH 310 and MECH 412.</w:t>
      </w:r>
      <w:r>
        <w:t xml:space="preserve"> </w:t>
      </w:r>
    </w:p>
    <w:p w:rsidR="00122C54" w:rsidRDefault="00FB0460">
      <w:pPr>
        <w:tabs>
          <w:tab w:val="center" w:pos="1829"/>
          <w:tab w:val="right" w:pos="7088"/>
        </w:tabs>
        <w:spacing w:after="4"/>
        <w:ind w:left="-15" w:right="0" w:firstLine="0"/>
        <w:jc w:val="left"/>
      </w:pPr>
      <w:r>
        <w:rPr>
          <w:b/>
        </w:rPr>
        <w:t xml:space="preserve">MECH 603  </w:t>
      </w:r>
      <w:r>
        <w:rPr>
          <w:b/>
        </w:rPr>
        <w:tab/>
        <w:t>Solar En</w:t>
      </w:r>
      <w:r>
        <w:rPr>
          <w:b/>
        </w:rPr>
        <w:t xml:space="preserve">ergy </w:t>
      </w:r>
      <w:r>
        <w:rPr>
          <w:b/>
        </w:rPr>
        <w:tab/>
        <w:t>3 cr.</w:t>
      </w:r>
    </w:p>
    <w:p w:rsidR="00122C54" w:rsidRDefault="00FB0460">
      <w:pPr>
        <w:ind w:left="-5" w:right="25"/>
      </w:pPr>
      <w:r>
        <w:lastRenderedPageBreak/>
        <w:t xml:space="preserve">A course discussing the fundamentals of solar radiation, collectors and concentrators, energy storage, estimation and conversion formulas for solar radiation. </w:t>
      </w:r>
      <w:r>
        <w:rPr>
          <w:b/>
          <w:i/>
        </w:rPr>
        <w:t>Prerequisite: MECH 412</w:t>
      </w:r>
      <w:r>
        <w:t xml:space="preserve">. </w:t>
      </w:r>
    </w:p>
    <w:p w:rsidR="00122C54" w:rsidRDefault="00FB0460">
      <w:pPr>
        <w:tabs>
          <w:tab w:val="center" w:pos="1846"/>
          <w:tab w:val="right" w:pos="7088"/>
        </w:tabs>
        <w:spacing w:after="4"/>
        <w:ind w:left="-15" w:right="0" w:firstLine="0"/>
        <w:jc w:val="left"/>
      </w:pPr>
      <w:r>
        <w:rPr>
          <w:b/>
        </w:rPr>
        <w:t xml:space="preserve">MECH 604  </w:t>
      </w:r>
      <w:r>
        <w:rPr>
          <w:b/>
        </w:rPr>
        <w:tab/>
        <w:t xml:space="preserve">Refrigeration </w:t>
      </w:r>
      <w:r>
        <w:rPr>
          <w:b/>
        </w:rPr>
        <w:tab/>
        <w:t>3 cr.</w:t>
      </w:r>
    </w:p>
    <w:p w:rsidR="00122C54" w:rsidRDefault="00FB0460">
      <w:pPr>
        <w:ind w:left="-5" w:right="25"/>
      </w:pPr>
      <w:r>
        <w:t xml:space="preserve">A course on fundamental concepts and principles: cold storage, functions and specifications of refrigeration equipment, applications. </w:t>
      </w:r>
      <w:r>
        <w:rPr>
          <w:b/>
          <w:i/>
        </w:rPr>
        <w:t>Prerequisite: MECH 412</w:t>
      </w:r>
      <w:r>
        <w:t xml:space="preserve">. </w:t>
      </w:r>
    </w:p>
    <w:p w:rsidR="00122C54" w:rsidRDefault="00FB0460">
      <w:pPr>
        <w:tabs>
          <w:tab w:val="center" w:pos="2019"/>
          <w:tab w:val="right" w:pos="7088"/>
        </w:tabs>
        <w:spacing w:after="4"/>
        <w:ind w:left="-15" w:right="0" w:firstLine="0"/>
        <w:jc w:val="left"/>
      </w:pPr>
      <w:r>
        <w:rPr>
          <w:b/>
        </w:rPr>
        <w:t xml:space="preserve">MECH 606  </w:t>
      </w:r>
      <w:r>
        <w:rPr>
          <w:b/>
        </w:rPr>
        <w:tab/>
        <w:t xml:space="preserve">Aerosol Dynamics </w:t>
      </w:r>
      <w:r>
        <w:rPr>
          <w:b/>
        </w:rPr>
        <w:tab/>
        <w:t>3 cr.</w:t>
      </w:r>
    </w:p>
    <w:p w:rsidR="00122C54" w:rsidRDefault="00FB0460">
      <w:pPr>
        <w:ind w:left="-5" w:right="25"/>
      </w:pPr>
      <w:r>
        <w:t>A course covering the physical and chemical principles that un</w:t>
      </w:r>
      <w:r>
        <w:t xml:space="preserve">derlie the behavior of aerosols–collections of solid or liquid particles suspended in gases, such as clouds, smoke, and dust–and the instruments used to measure them. Topics include: aerosol particle characterization; transport properties and phenomena in </w:t>
      </w:r>
      <w:r>
        <w:t xml:space="preserve">quiescent, laminar, and turbulent flows; gas- and particle-particle interactions; and applications to human respiratory tract deposition and atmospheric pollution. </w:t>
      </w:r>
      <w:r>
        <w:rPr>
          <w:b/>
          <w:i/>
        </w:rPr>
        <w:t>Prerequisites: MECH 314, MECH 412, and MECH 414; or consent of instructor</w:t>
      </w:r>
      <w:r>
        <w:t xml:space="preserve">. </w:t>
      </w:r>
    </w:p>
    <w:p w:rsidR="00122C54" w:rsidRDefault="00FB0460">
      <w:pPr>
        <w:tabs>
          <w:tab w:val="center" w:pos="2978"/>
          <w:tab w:val="right" w:pos="7088"/>
        </w:tabs>
        <w:spacing w:after="4"/>
        <w:ind w:left="-15" w:right="0" w:firstLine="0"/>
        <w:jc w:val="left"/>
      </w:pPr>
      <w:r>
        <w:rPr>
          <w:b/>
        </w:rPr>
        <w:t xml:space="preserve">MECH 607  </w:t>
      </w:r>
      <w:r>
        <w:rPr>
          <w:b/>
        </w:rPr>
        <w:tab/>
        <w:t>Micro</w:t>
      </w:r>
      <w:r>
        <w:rPr>
          <w:b/>
        </w:rPr>
        <w:t xml:space="preserve"> Flows Fundamentals and Applications </w:t>
      </w:r>
      <w:r>
        <w:rPr>
          <w:b/>
        </w:rPr>
        <w:tab/>
        <w:t>3 cr.</w:t>
      </w:r>
    </w:p>
    <w:p w:rsidR="00122C54" w:rsidRDefault="00FB0460">
      <w:pPr>
        <w:ind w:left="-5" w:right="25"/>
      </w:pPr>
      <w:r>
        <w:t xml:space="preserve">A course on theory and applications of micro flows. The continuum hypothesis and the various flow regimes. Shear and pressure driven micro flows. </w:t>
      </w:r>
      <w:proofErr w:type="spellStart"/>
      <w:r>
        <w:t>Electrokinetically</w:t>
      </w:r>
      <w:proofErr w:type="spellEnd"/>
      <w:r>
        <w:t xml:space="preserve"> driven liquid micro flows. Compressibility effe</w:t>
      </w:r>
      <w:r>
        <w:t xml:space="preserve">cts of the micro flow of gases. Particulate flows in bio-applications. Modeling techniques. Hybrid continuum-molecular methods. Reduced order modeling of micro flows in multi-physics micro flow applications. Case studies in BioMEMS. </w:t>
      </w:r>
      <w:r>
        <w:rPr>
          <w:b/>
          <w:i/>
        </w:rPr>
        <w:t>Prerequisites: MECH 310</w:t>
      </w:r>
      <w:r>
        <w:rPr>
          <w:b/>
          <w:i/>
        </w:rPr>
        <w:t>, MECH 314, and MECH 412; or equivalent</w:t>
      </w:r>
      <w:r>
        <w:t xml:space="preserve">. </w:t>
      </w:r>
    </w:p>
    <w:p w:rsidR="00122C54" w:rsidRDefault="00FB0460">
      <w:pPr>
        <w:tabs>
          <w:tab w:val="center" w:pos="661"/>
          <w:tab w:val="center" w:pos="2833"/>
          <w:tab w:val="center" w:pos="7211"/>
        </w:tabs>
        <w:spacing w:after="4"/>
        <w:ind w:left="-15" w:right="0" w:firstLine="0"/>
        <w:jc w:val="left"/>
      </w:pPr>
      <w:r>
        <w:rPr>
          <w:color w:val="000000"/>
          <w:sz w:val="22"/>
        </w:rPr>
        <w:tab/>
      </w:r>
      <w:r>
        <w:rPr>
          <w:b/>
        </w:rPr>
        <w:t xml:space="preserve">MECH 608 </w:t>
      </w:r>
      <w:r>
        <w:rPr>
          <w:b/>
        </w:rPr>
        <w:tab/>
        <w:t xml:space="preserve">Applied Reservoir Engineering II </w:t>
      </w:r>
      <w:r>
        <w:rPr>
          <w:b/>
        </w:rPr>
        <w:tab/>
        <w:t>3 cr.</w:t>
      </w:r>
    </w:p>
    <w:p w:rsidR="00122C54" w:rsidRDefault="00FB0460">
      <w:pPr>
        <w:ind w:left="-5" w:right="25"/>
      </w:pPr>
      <w:r>
        <w:t>This course introduces the advance concepts and principles needed to analyze hydrocarbon reservoir fluid systems, and defines the size and contents of petroleum ac</w:t>
      </w:r>
      <w:r>
        <w:t>cumulation.  Students will learn to organize programs for collecting, recording, and analyzing data describing the advanced characteristics of individual well and reservoir performance.  This course covers a variety of topics such as fluid flow in a porous</w:t>
      </w:r>
      <w:r>
        <w:t xml:space="preserve"> medium; fluid distribution, fluid displacement; fractional flow equation; </w:t>
      </w:r>
      <w:proofErr w:type="spellStart"/>
      <w:r>
        <w:t>Buckly-Leverete</w:t>
      </w:r>
      <w:proofErr w:type="spellEnd"/>
      <w:r>
        <w:t xml:space="preserve"> equation; pressure draw-down and pressure buildup analysis; in addition to the nature and type of primary, secondary, and tertiary recovery, water influx and predict</w:t>
      </w:r>
      <w:r>
        <w:t xml:space="preserve">ion of water-flood behavior, reservoir model simulation and history matching. </w:t>
      </w:r>
      <w:r>
        <w:rPr>
          <w:b/>
          <w:i/>
        </w:rPr>
        <w:t>Prerequisite: MECH 600</w:t>
      </w:r>
      <w:r>
        <w:t xml:space="preserve">. </w:t>
      </w:r>
    </w:p>
    <w:p w:rsidR="00122C54" w:rsidRDefault="00FB0460">
      <w:pPr>
        <w:tabs>
          <w:tab w:val="center" w:pos="661"/>
          <w:tab w:val="center" w:pos="3147"/>
          <w:tab w:val="center" w:pos="7211"/>
        </w:tabs>
        <w:spacing w:after="4"/>
        <w:ind w:left="-15" w:right="0" w:firstLine="0"/>
        <w:jc w:val="left"/>
      </w:pPr>
      <w:r>
        <w:rPr>
          <w:color w:val="000000"/>
          <w:sz w:val="22"/>
        </w:rPr>
        <w:tab/>
      </w:r>
      <w:r>
        <w:rPr>
          <w:b/>
        </w:rPr>
        <w:t xml:space="preserve">MECH 609  </w:t>
      </w:r>
      <w:r>
        <w:rPr>
          <w:b/>
        </w:rPr>
        <w:tab/>
        <w:t xml:space="preserve">Experimental Methods in Fluid Dynamics </w:t>
      </w:r>
      <w:r>
        <w:rPr>
          <w:b/>
        </w:rPr>
        <w:tab/>
        <w:t>3 cr.</w:t>
      </w:r>
    </w:p>
    <w:p w:rsidR="00122C54" w:rsidRDefault="00FB0460">
      <w:pPr>
        <w:ind w:left="-5" w:right="25"/>
      </w:pPr>
      <w:r>
        <w:t xml:space="preserve">A graduate level course aimed at introducing students to experimental methods used to measure </w:t>
      </w:r>
      <w:r>
        <w:t>fluid flow quantities such as pressures, forces, and velocities. The course starts with an introduction to what and why we measure, and uncertainty analysis and measurement error estimation. Some basic techniques for data reduction and data post-processing</w:t>
      </w:r>
      <w:r>
        <w:t xml:space="preserve"> are introduced. The available fluid measurement methods are surveyed briefly, with selected applications. Emphasis is on advance optical diagnostic techniques; namely particle image velocimetry (PIV), and laser induced fluorescence (LIF). The theoretical </w:t>
      </w:r>
      <w:r>
        <w:t xml:space="preserve">foundations of these techniques are established, and the discussion extended to practical considerations including software and hardware components. A few laboratory sessions are incorporated into the course to supplement the lectures, and make use of the </w:t>
      </w:r>
      <w:r>
        <w:t>instruments available in the ME department, including the open circuit wind tunnel and the PIV system. In addition to the lectures and lab sessions, emphasis is also on the available literature. Prior knowledge of the basic principles of fluid mechanics an</w:t>
      </w:r>
      <w:r>
        <w:t xml:space="preserve">d fluid systems is required. MATLAB is needed for course work. </w:t>
      </w:r>
      <w:r>
        <w:rPr>
          <w:b/>
          <w:i/>
        </w:rPr>
        <w:t>Prerequisite: MECH 314</w:t>
      </w:r>
      <w:r>
        <w:t>.</w:t>
      </w:r>
    </w:p>
    <w:p w:rsidR="00122C54" w:rsidRDefault="00FB0460">
      <w:pPr>
        <w:tabs>
          <w:tab w:val="center" w:pos="661"/>
          <w:tab w:val="center" w:pos="2460"/>
          <w:tab w:val="center" w:pos="7211"/>
        </w:tabs>
        <w:spacing w:after="4"/>
        <w:ind w:left="-15" w:right="0" w:firstLine="0"/>
        <w:jc w:val="left"/>
      </w:pPr>
      <w:r>
        <w:rPr>
          <w:color w:val="000000"/>
          <w:sz w:val="22"/>
        </w:rPr>
        <w:lastRenderedPageBreak/>
        <w:tab/>
      </w:r>
      <w:r>
        <w:rPr>
          <w:b/>
        </w:rPr>
        <w:t xml:space="preserve">MECH 615  </w:t>
      </w:r>
      <w:r>
        <w:rPr>
          <w:b/>
        </w:rPr>
        <w:tab/>
        <w:t xml:space="preserve">Continuum Mechanics </w:t>
      </w:r>
      <w:r>
        <w:rPr>
          <w:b/>
        </w:rPr>
        <w:tab/>
        <w:t>3 cr.</w:t>
      </w:r>
    </w:p>
    <w:p w:rsidR="00122C54" w:rsidRDefault="00FB0460">
      <w:pPr>
        <w:ind w:left="-5" w:right="25"/>
      </w:pPr>
      <w:r>
        <w:t>The course offers a unified presentation of in continuum mechanics such as fluids, elasticity, plasticity, and viscoelasticity. The general concepts and principles applicable to all continuous media are presented followed by defining equations for a partic</w:t>
      </w:r>
      <w:r>
        <w:t xml:space="preserve">ular media. Topics include fundamentals of tensor calculus, stress, deformation and strain, general principles, constitutive equations for solids and fluids. Applications. </w:t>
      </w:r>
      <w:proofErr w:type="spellStart"/>
      <w:r>
        <w:rPr>
          <w:b/>
          <w:i/>
        </w:rPr>
        <w:t>Prerequistes</w:t>
      </w:r>
      <w:proofErr w:type="spellEnd"/>
      <w:r>
        <w:rPr>
          <w:b/>
          <w:i/>
        </w:rPr>
        <w:t xml:space="preserve">: MECH 320, MATH 218 on linear algebra (or equivalent), MATH 212 course </w:t>
      </w:r>
      <w:r>
        <w:rPr>
          <w:b/>
          <w:i/>
        </w:rPr>
        <w:t>(or equivalent), or graduate level standing.</w:t>
      </w:r>
    </w:p>
    <w:p w:rsidR="00122C54" w:rsidRDefault="00FB0460">
      <w:pPr>
        <w:tabs>
          <w:tab w:val="center" w:pos="661"/>
          <w:tab w:val="center" w:pos="3931"/>
          <w:tab w:val="center" w:pos="7211"/>
        </w:tabs>
        <w:spacing w:after="4"/>
        <w:ind w:left="-15" w:right="0" w:firstLine="0"/>
        <w:jc w:val="left"/>
      </w:pPr>
      <w:r>
        <w:rPr>
          <w:color w:val="000000"/>
          <w:sz w:val="22"/>
        </w:rPr>
        <w:tab/>
      </w:r>
      <w:r>
        <w:rPr>
          <w:b/>
        </w:rPr>
        <w:t xml:space="preserve">MECH 618 </w:t>
      </w:r>
      <w:r>
        <w:rPr>
          <w:b/>
        </w:rPr>
        <w:tab/>
        <w:t xml:space="preserve">Enterprise Resource Planning (ERP) in Manufacturing Systems </w:t>
      </w:r>
      <w:r>
        <w:rPr>
          <w:b/>
        </w:rPr>
        <w:tab/>
        <w:t>3 cr.</w:t>
      </w:r>
    </w:p>
    <w:p w:rsidR="00122C54" w:rsidRDefault="00FB0460">
      <w:pPr>
        <w:ind w:left="-5" w:right="25"/>
      </w:pPr>
      <w:r>
        <w:t xml:space="preserve">This course will cover how </w:t>
      </w:r>
      <w:proofErr w:type="gramStart"/>
      <w:r>
        <w:t>today’s industries can cope</w:t>
      </w:r>
      <w:proofErr w:type="gramEnd"/>
      <w:r>
        <w:t xml:space="preserve"> with the challenges induced by global competition. The course will address: challenges of today’s industry; consequences of these challenges on product design and on the organizations; the role of the </w:t>
      </w:r>
      <w:r>
        <w:t xml:space="preserve">information systems, PLM, ERP, and APS; and practice of PLM and ERP systems on the SAP Business Suite and Business </w:t>
      </w:r>
      <w:proofErr w:type="gramStart"/>
      <w:r>
        <w:t>By</w:t>
      </w:r>
      <w:proofErr w:type="gramEnd"/>
      <w:r>
        <w:t xml:space="preserve"> Design solution.</w:t>
      </w:r>
    </w:p>
    <w:p w:rsidR="00122C54" w:rsidRDefault="00FB0460">
      <w:pPr>
        <w:tabs>
          <w:tab w:val="center" w:pos="661"/>
          <w:tab w:val="center" w:pos="3184"/>
          <w:tab w:val="center" w:pos="7211"/>
        </w:tabs>
        <w:spacing w:after="4"/>
        <w:ind w:left="-15" w:right="0" w:firstLine="0"/>
        <w:jc w:val="left"/>
      </w:pPr>
      <w:r>
        <w:rPr>
          <w:color w:val="000000"/>
          <w:sz w:val="22"/>
        </w:rPr>
        <w:tab/>
      </w:r>
      <w:r>
        <w:rPr>
          <w:b/>
        </w:rPr>
        <w:t xml:space="preserve">MECH 619 </w:t>
      </w:r>
      <w:r>
        <w:rPr>
          <w:b/>
        </w:rPr>
        <w:tab/>
        <w:t xml:space="preserve">Quality Control in Manufacturing Systems </w:t>
      </w:r>
      <w:r>
        <w:rPr>
          <w:b/>
        </w:rPr>
        <w:tab/>
        <w:t>3 cr.</w:t>
      </w:r>
    </w:p>
    <w:p w:rsidR="00122C54" w:rsidRDefault="00FB0460">
      <w:pPr>
        <w:ind w:left="-5" w:right="25"/>
      </w:pPr>
      <w:r>
        <w:t>The course covers the foundations of modern methods of quality</w:t>
      </w:r>
      <w:r>
        <w:t xml:space="preserve"> control and improvement that may be applied to manufacturing industries. It aims to introduce students to the tools and techniques of quality control used in industrial applications, and develop their ability to apply the tools and techniques to develop s</w:t>
      </w:r>
      <w:r>
        <w:t>olutions for industrial problems. Emphasis is given to the application of quality management techniques to solve industrial case problems. The course emphasizes the philosophy and fundamentals of quality control, the statistics foundations of quality contr</w:t>
      </w:r>
      <w:r>
        <w:t xml:space="preserve">ol, statistical process control, acceptance sampling, and product and process design. </w:t>
      </w:r>
      <w:r>
        <w:rPr>
          <w:b/>
          <w:i/>
        </w:rPr>
        <w:t>Prerequisites: STAT 230 and MECH 421</w:t>
      </w:r>
      <w:r>
        <w:t>.</w:t>
      </w:r>
    </w:p>
    <w:p w:rsidR="00122C54" w:rsidRDefault="00FB0460">
      <w:pPr>
        <w:tabs>
          <w:tab w:val="center" w:pos="3144"/>
          <w:tab w:val="right" w:pos="7088"/>
        </w:tabs>
        <w:spacing w:after="4"/>
        <w:ind w:left="-15" w:right="0" w:firstLine="0"/>
        <w:jc w:val="left"/>
      </w:pPr>
      <w:r>
        <w:rPr>
          <w:b/>
        </w:rPr>
        <w:t xml:space="preserve">MECH 622 </w:t>
      </w:r>
      <w:r>
        <w:rPr>
          <w:b/>
        </w:rPr>
        <w:tab/>
        <w:t xml:space="preserve">Modeling of Machining Processes and Machines </w:t>
      </w:r>
      <w:r>
        <w:rPr>
          <w:b/>
        </w:rPr>
        <w:tab/>
        <w:t>3 cr.</w:t>
      </w:r>
    </w:p>
    <w:p w:rsidR="00122C54" w:rsidRDefault="00FB0460">
      <w:pPr>
        <w:ind w:left="-5" w:right="25"/>
      </w:pPr>
      <w:r>
        <w:t>This course covers the principles and technology of metal machining; m</w:t>
      </w:r>
      <w:r>
        <w:t xml:space="preserve">echanics of orthogonal and 3D metal cutting; static deformations, forced and self-excited vibrations and chatter; and design principles of metal cutting CNC machines. </w:t>
      </w:r>
      <w:r>
        <w:rPr>
          <w:b/>
          <w:i/>
        </w:rPr>
        <w:t>Prerequisite: MECH 421</w:t>
      </w:r>
      <w:r>
        <w:t>.</w:t>
      </w:r>
    </w:p>
    <w:p w:rsidR="00122C54" w:rsidRDefault="00FB0460">
      <w:pPr>
        <w:tabs>
          <w:tab w:val="center" w:pos="2630"/>
          <w:tab w:val="right" w:pos="7088"/>
        </w:tabs>
        <w:spacing w:after="4"/>
        <w:ind w:left="-15" w:right="0" w:firstLine="0"/>
        <w:jc w:val="left"/>
      </w:pPr>
      <w:r>
        <w:rPr>
          <w:b/>
        </w:rPr>
        <w:t xml:space="preserve">MECH 624  </w:t>
      </w:r>
      <w:r>
        <w:rPr>
          <w:b/>
        </w:rPr>
        <w:tab/>
        <w:t xml:space="preserve">Mechanics of Composite Materials  </w:t>
      </w:r>
      <w:r>
        <w:rPr>
          <w:b/>
        </w:rPr>
        <w:tab/>
        <w:t>3 cr.</w:t>
      </w:r>
    </w:p>
    <w:p w:rsidR="00122C54" w:rsidRDefault="00FB0460">
      <w:pPr>
        <w:ind w:left="-5" w:right="25"/>
      </w:pPr>
      <w:r>
        <w:t>A course on a</w:t>
      </w:r>
      <w:r>
        <w:t xml:space="preserve">nisotropic elasticity and laminate theory, analysis of various members of composite materials, energy methods, failure theories, and micromechanics. Materials and fabrication processes are introduced. </w:t>
      </w:r>
      <w:r>
        <w:rPr>
          <w:b/>
          <w:i/>
        </w:rPr>
        <w:t>Prerequisites: MECH 320 or CIVE 310, and MECH 340; or e</w:t>
      </w:r>
      <w:r>
        <w:rPr>
          <w:b/>
          <w:i/>
        </w:rPr>
        <w:t>quivalent.</w:t>
      </w:r>
      <w:r>
        <w:t xml:space="preserve"> </w:t>
      </w:r>
    </w:p>
    <w:p w:rsidR="00122C54" w:rsidRDefault="00FB0460">
      <w:pPr>
        <w:tabs>
          <w:tab w:val="center" w:pos="2095"/>
          <w:tab w:val="right" w:pos="7088"/>
        </w:tabs>
        <w:spacing w:after="4"/>
        <w:ind w:left="-15" w:right="0" w:firstLine="0"/>
        <w:jc w:val="left"/>
      </w:pPr>
      <w:r>
        <w:rPr>
          <w:b/>
        </w:rPr>
        <w:t xml:space="preserve">MECH 625  </w:t>
      </w:r>
      <w:r>
        <w:rPr>
          <w:b/>
        </w:rPr>
        <w:tab/>
        <w:t xml:space="preserve">Fatigue of Materials  </w:t>
      </w:r>
      <w:r>
        <w:rPr>
          <w:b/>
        </w:rPr>
        <w:tab/>
        <w:t>3 cr.</w:t>
      </w:r>
    </w:p>
    <w:p w:rsidR="00122C54" w:rsidRDefault="00FB0460">
      <w:pPr>
        <w:ind w:left="-5" w:right="25"/>
      </w:pPr>
      <w:r>
        <w:t xml:space="preserve">A course that deals with high cycle fatigue; low cycle fatigue; S-N curves; notched members; fatigue crack growth; cycling loading; Manson-Coffin curves; damage estimation; creep and damping. </w:t>
      </w:r>
      <w:r>
        <w:rPr>
          <w:b/>
          <w:i/>
        </w:rPr>
        <w:t>Prerequisite: MECH 320 or CIVE 310</w:t>
      </w:r>
      <w:r>
        <w:t xml:space="preserve">. </w:t>
      </w:r>
    </w:p>
    <w:p w:rsidR="00122C54" w:rsidRDefault="00FB0460">
      <w:pPr>
        <w:tabs>
          <w:tab w:val="center" w:pos="2372"/>
          <w:tab w:val="right" w:pos="7088"/>
        </w:tabs>
        <w:spacing w:after="4"/>
        <w:ind w:left="-15" w:right="0" w:firstLine="0"/>
        <w:jc w:val="left"/>
      </w:pPr>
      <w:r>
        <w:rPr>
          <w:b/>
        </w:rPr>
        <w:t xml:space="preserve">MECH 626  </w:t>
      </w:r>
      <w:r>
        <w:rPr>
          <w:b/>
        </w:rPr>
        <w:tab/>
        <w:t xml:space="preserve">Metals and their Properties </w:t>
      </w:r>
      <w:r>
        <w:rPr>
          <w:b/>
        </w:rPr>
        <w:tab/>
        <w:t>3 cr.</w:t>
      </w:r>
    </w:p>
    <w:p w:rsidR="00122C54" w:rsidRDefault="00FB0460">
      <w:pPr>
        <w:ind w:left="-5" w:right="25"/>
      </w:pPr>
      <w:r>
        <w:t>A course that investigates ferrous and non-ferrous alloys; industrial equilibrium diagrams; heat treatment of metals; surface properties of metals; plastic deformation of me</w:t>
      </w:r>
      <w:r>
        <w:t xml:space="preserve">tals; elements of fracture mechanics; process-structure-properties relations. </w:t>
      </w:r>
      <w:r>
        <w:rPr>
          <w:b/>
          <w:i/>
        </w:rPr>
        <w:t>Prerequisite: MECH 340</w:t>
      </w:r>
      <w:r>
        <w:t xml:space="preserve">. </w:t>
      </w:r>
    </w:p>
    <w:p w:rsidR="00122C54" w:rsidRDefault="00FB0460">
      <w:pPr>
        <w:tabs>
          <w:tab w:val="center" w:pos="2464"/>
          <w:tab w:val="right" w:pos="7088"/>
        </w:tabs>
        <w:spacing w:after="4"/>
        <w:ind w:left="-15" w:right="0" w:firstLine="0"/>
        <w:jc w:val="left"/>
      </w:pPr>
      <w:r>
        <w:rPr>
          <w:b/>
        </w:rPr>
        <w:t xml:space="preserve">MECH 627  </w:t>
      </w:r>
      <w:r>
        <w:rPr>
          <w:b/>
        </w:rPr>
        <w:tab/>
        <w:t xml:space="preserve">Polymers and their Properties </w:t>
      </w:r>
      <w:r>
        <w:rPr>
          <w:b/>
        </w:rPr>
        <w:tab/>
        <w:t>3 cr.</w:t>
      </w:r>
    </w:p>
    <w:p w:rsidR="00122C54" w:rsidRDefault="00FB0460">
      <w:pPr>
        <w:ind w:left="-5" w:right="25"/>
      </w:pPr>
      <w:r>
        <w:t>A course on chemistry and nomenclature, polymerization and synthesis, characterization techniques, physic</w:t>
      </w:r>
      <w:r>
        <w:t xml:space="preserve">al properties of polymers, viscoelasticity and mechanical properties and applications. </w:t>
      </w:r>
      <w:r>
        <w:rPr>
          <w:b/>
          <w:i/>
        </w:rPr>
        <w:t>Prerequisite: MECH 340</w:t>
      </w:r>
      <w:r>
        <w:t xml:space="preserve">. </w:t>
      </w:r>
    </w:p>
    <w:p w:rsidR="00122C54" w:rsidRDefault="00FB0460">
      <w:pPr>
        <w:tabs>
          <w:tab w:val="center" w:pos="2195"/>
          <w:tab w:val="right" w:pos="7088"/>
        </w:tabs>
        <w:spacing w:after="4"/>
        <w:ind w:left="-15" w:right="0" w:firstLine="0"/>
        <w:jc w:val="left"/>
      </w:pPr>
      <w:r>
        <w:rPr>
          <w:b/>
        </w:rPr>
        <w:lastRenderedPageBreak/>
        <w:t xml:space="preserve">MECH 628  </w:t>
      </w:r>
      <w:r>
        <w:rPr>
          <w:b/>
        </w:rPr>
        <w:tab/>
        <w:t xml:space="preserve">Design of Mechanisms  </w:t>
      </w:r>
      <w:r>
        <w:rPr>
          <w:b/>
        </w:rPr>
        <w:tab/>
        <w:t>3 cr.</w:t>
      </w:r>
    </w:p>
    <w:p w:rsidR="00122C54" w:rsidRDefault="00FB0460">
      <w:pPr>
        <w:ind w:left="-5" w:right="25"/>
      </w:pPr>
      <w:r>
        <w:t>A course involving graphical and analytical synthesis of single- and multi-loop linkage mechanisms for m</w:t>
      </w:r>
      <w:r>
        <w:t xml:space="preserve">otion, path, and function generation through 2-3-4- and 5-precision positions; optimum synthesis of linkage mechanisms; synthesis of cam-follower mechanisms; synthesis of gear trains. </w:t>
      </w:r>
      <w:r>
        <w:rPr>
          <w:b/>
          <w:i/>
        </w:rPr>
        <w:t>Prerequisite: MECH 332</w:t>
      </w:r>
      <w:r>
        <w:t xml:space="preserve">. </w:t>
      </w:r>
    </w:p>
    <w:p w:rsidR="00122C54" w:rsidRDefault="00FB0460">
      <w:pPr>
        <w:tabs>
          <w:tab w:val="center" w:pos="3232"/>
          <w:tab w:val="right" w:pos="7088"/>
        </w:tabs>
        <w:spacing w:after="4"/>
        <w:ind w:left="-15" w:right="0" w:firstLine="0"/>
        <w:jc w:val="left"/>
      </w:pPr>
      <w:r>
        <w:rPr>
          <w:b/>
        </w:rPr>
        <w:t xml:space="preserve">MECH 630  </w:t>
      </w:r>
      <w:r>
        <w:rPr>
          <w:b/>
        </w:rPr>
        <w:tab/>
        <w:t>Finite Element Methods in Mechanical</w:t>
      </w:r>
      <w:r>
        <w:rPr>
          <w:b/>
        </w:rPr>
        <w:t xml:space="preserve"> Engineering  </w:t>
      </w:r>
      <w:r>
        <w:rPr>
          <w:b/>
        </w:rPr>
        <w:tab/>
        <w:t>3 cr.</w:t>
      </w:r>
    </w:p>
    <w:p w:rsidR="00122C54" w:rsidRDefault="00FB0460">
      <w:pPr>
        <w:ind w:left="-5" w:right="25"/>
      </w:pPr>
      <w:r>
        <w:t xml:space="preserve">A course on the classification of machine components; displacement-based formulation; line elements and their applications in design of mechanical systems; </w:t>
      </w:r>
      <w:proofErr w:type="spellStart"/>
      <w:r>
        <w:t>isoparametric</w:t>
      </w:r>
      <w:proofErr w:type="spellEnd"/>
      <w:r>
        <w:t xml:space="preserve"> formulation; plane stress, plane strain, </w:t>
      </w:r>
      <w:proofErr w:type="spellStart"/>
      <w:r>
        <w:t>axi</w:t>
      </w:r>
      <w:proofErr w:type="spellEnd"/>
      <w:r>
        <w:t>-symmetric, and solid</w:t>
      </w:r>
      <w:r>
        <w:t xml:space="preserve"> elements and their applications; modeling considerations and error analysis; introduction to ALGOR general formulation and </w:t>
      </w:r>
      <w:proofErr w:type="spellStart"/>
      <w:r>
        <w:t>Galerkin</w:t>
      </w:r>
      <w:proofErr w:type="spellEnd"/>
      <w:r>
        <w:t xml:space="preserve"> approach; and the analysis of field problems. </w:t>
      </w:r>
      <w:r>
        <w:rPr>
          <w:b/>
          <w:i/>
        </w:rPr>
        <w:t>Prerequisites: MECH 431 and MECH 420</w:t>
      </w:r>
      <w:r>
        <w:t xml:space="preserve">. </w:t>
      </w:r>
    </w:p>
    <w:p w:rsidR="00122C54" w:rsidRDefault="00FB0460">
      <w:pPr>
        <w:tabs>
          <w:tab w:val="center" w:pos="2925"/>
          <w:tab w:val="right" w:pos="7088"/>
        </w:tabs>
        <w:spacing w:after="4"/>
        <w:ind w:left="-15" w:right="0" w:firstLine="0"/>
        <w:jc w:val="left"/>
      </w:pPr>
      <w:r>
        <w:rPr>
          <w:b/>
        </w:rPr>
        <w:t xml:space="preserve">MECH 631  </w:t>
      </w:r>
      <w:r>
        <w:rPr>
          <w:b/>
        </w:rPr>
        <w:tab/>
        <w:t>Micro Electro Mechanical Sy</w:t>
      </w:r>
      <w:r>
        <w:rPr>
          <w:b/>
        </w:rPr>
        <w:t xml:space="preserve">stems (MEMS) </w:t>
      </w:r>
      <w:r>
        <w:rPr>
          <w:b/>
        </w:rPr>
        <w:tab/>
        <w:t>3 cr.</w:t>
      </w:r>
    </w:p>
    <w:p w:rsidR="00122C54" w:rsidRDefault="00FB0460">
      <w:pPr>
        <w:ind w:left="-5" w:right="25"/>
      </w:pPr>
      <w:r>
        <w:t>A course that deals with materials for micro-sensors and micro-actuators, materials for microstructures, microfabrication techniques and processes for micromachining, computer-aided design and development of MEMS, commercial MEMS structures and systems, pa</w:t>
      </w:r>
      <w:r>
        <w:t xml:space="preserve">ckaging for MEMS, future trends, and includes a team project. </w:t>
      </w:r>
      <w:r>
        <w:rPr>
          <w:b/>
          <w:i/>
        </w:rPr>
        <w:t>Prerequisite: MECH 430</w:t>
      </w:r>
      <w:r>
        <w:t xml:space="preserve">. </w:t>
      </w:r>
    </w:p>
    <w:p w:rsidR="00122C54" w:rsidRDefault="00FB0460">
      <w:pPr>
        <w:tabs>
          <w:tab w:val="center" w:pos="1877"/>
          <w:tab w:val="right" w:pos="7088"/>
        </w:tabs>
        <w:spacing w:after="4"/>
        <w:ind w:left="-15" w:right="0" w:firstLine="0"/>
        <w:jc w:val="left"/>
      </w:pPr>
      <w:r>
        <w:rPr>
          <w:b/>
        </w:rPr>
        <w:t xml:space="preserve">MECH 633 </w:t>
      </w:r>
      <w:r>
        <w:rPr>
          <w:b/>
        </w:rPr>
        <w:tab/>
        <w:t xml:space="preserve">Biomechanics </w:t>
      </w:r>
      <w:r>
        <w:rPr>
          <w:b/>
        </w:rPr>
        <w:tab/>
        <w:t xml:space="preserve"> 3 cr.</w:t>
      </w:r>
    </w:p>
    <w:p w:rsidR="00122C54" w:rsidRDefault="00FB0460">
      <w:pPr>
        <w:ind w:left="-5" w:right="25"/>
      </w:pPr>
      <w:r>
        <w:t>A course on the study of the biomechanical principles underlying the kinetics and kinematics of normal and abnormal human motion. Emphasis</w:t>
      </w:r>
      <w:r>
        <w:t xml:space="preserve"> is placed on the interaction between biomechanical and physiologic factors (bone, joint, connective tissue, and muscle physiology and structure) in </w:t>
      </w:r>
      <w:proofErr w:type="spellStart"/>
      <w:r>
        <w:t>skeleto</w:t>
      </w:r>
      <w:proofErr w:type="spellEnd"/>
      <w:r>
        <w:t>-motor function and the application of such in testing and practice in rehabilitation. The course is</w:t>
      </w:r>
      <w:r>
        <w:t xml:space="preserve"> designed for engineering students with no previous anatomy/ physiology. </w:t>
      </w:r>
      <w:r>
        <w:rPr>
          <w:b/>
          <w:i/>
        </w:rPr>
        <w:t xml:space="preserve">Prerequisite: CIVE 210, MECH 320, or CIVE 310; or consent of instructor. </w:t>
      </w:r>
    </w:p>
    <w:p w:rsidR="00122C54" w:rsidRDefault="00FB0460">
      <w:pPr>
        <w:tabs>
          <w:tab w:val="center" w:pos="661"/>
          <w:tab w:val="center" w:pos="2846"/>
          <w:tab w:val="center" w:pos="7211"/>
        </w:tabs>
        <w:spacing w:after="4"/>
        <w:ind w:left="-15" w:right="0" w:firstLine="0"/>
        <w:jc w:val="left"/>
      </w:pPr>
      <w:r>
        <w:rPr>
          <w:color w:val="000000"/>
          <w:sz w:val="22"/>
        </w:rPr>
        <w:tab/>
      </w:r>
      <w:r>
        <w:rPr>
          <w:b/>
        </w:rPr>
        <w:t xml:space="preserve">MECH 634 </w:t>
      </w:r>
      <w:r>
        <w:rPr>
          <w:b/>
        </w:rPr>
        <w:tab/>
        <w:t xml:space="preserve">Biomaterial and Medical Devices </w:t>
      </w:r>
      <w:r>
        <w:rPr>
          <w:b/>
        </w:rPr>
        <w:tab/>
        <w:t>3 cr.</w:t>
      </w:r>
    </w:p>
    <w:p w:rsidR="00122C54" w:rsidRDefault="00FB0460">
      <w:pPr>
        <w:ind w:left="-5" w:right="25"/>
      </w:pPr>
      <w:r>
        <w:t>A course that examines the structure-property relationships</w:t>
      </w:r>
      <w:r>
        <w:t xml:space="preserve"> for biomaterials and the medical applications of biomaterials and devices. The first part of the course focuses on the main classes of biomaterials, metal, ceramic, polymeric, and composite implant materials, as well as their interactions with the human b</w:t>
      </w:r>
      <w:r>
        <w:t>ody (biocompatibility). The second part of the course examines the various applications of biomaterials and devices in different tissue and organ systems such as orthopedic, cardiovascular, dermatology, and dental applications. Experts from the medical com</w:t>
      </w:r>
      <w:r>
        <w:t xml:space="preserve">munity will be invited to discuss the various applications. </w:t>
      </w:r>
      <w:r>
        <w:rPr>
          <w:b/>
          <w:i/>
        </w:rPr>
        <w:t xml:space="preserve">Prerequisite: MECH 340 or consent of instructor. </w:t>
      </w:r>
    </w:p>
    <w:p w:rsidR="00122C54" w:rsidRDefault="00FB0460">
      <w:pPr>
        <w:tabs>
          <w:tab w:val="center" w:pos="661"/>
          <w:tab w:val="center" w:pos="3051"/>
          <w:tab w:val="center" w:pos="7230"/>
        </w:tabs>
        <w:spacing w:after="4"/>
        <w:ind w:left="-15" w:right="0" w:firstLine="0"/>
        <w:jc w:val="left"/>
      </w:pPr>
      <w:r>
        <w:rPr>
          <w:color w:val="000000"/>
          <w:sz w:val="22"/>
        </w:rPr>
        <w:tab/>
      </w:r>
      <w:r>
        <w:rPr>
          <w:b/>
        </w:rPr>
        <w:t xml:space="preserve">MECH 637 </w:t>
      </w:r>
      <w:r>
        <w:rPr>
          <w:b/>
        </w:rPr>
        <w:tab/>
        <w:t xml:space="preserve">Micromechanics and Crystal Plasticity </w:t>
      </w:r>
      <w:r>
        <w:rPr>
          <w:b/>
        </w:rPr>
        <w:tab/>
        <w:t>3cr.</w:t>
      </w:r>
    </w:p>
    <w:p w:rsidR="00122C54" w:rsidRDefault="00FB0460">
      <w:pPr>
        <w:ind w:left="-5" w:right="25"/>
      </w:pPr>
      <w:r>
        <w:t>This course covers the theoretical knowledge of the deformation process in single and polyc</w:t>
      </w:r>
      <w:r>
        <w:t>rystalline solids with an emphasis on the role of dislocations and other types of defects on the overall mechanical properties of materials. Topics will include an introduction to crystallography, defects in crystals, fundamentals of dislocations, strength</w:t>
      </w:r>
      <w:r>
        <w:t xml:space="preserve">ening mechanisms, microstructures, and yielding. </w:t>
      </w:r>
      <w:r>
        <w:rPr>
          <w:b/>
          <w:i/>
        </w:rPr>
        <w:t>Prerequisites: MECH 340 and MECH 320.</w:t>
      </w:r>
    </w:p>
    <w:p w:rsidR="00122C54" w:rsidRDefault="00FB0460">
      <w:pPr>
        <w:tabs>
          <w:tab w:val="center" w:pos="699"/>
          <w:tab w:val="center" w:pos="1967"/>
          <w:tab w:val="center" w:pos="7211"/>
        </w:tabs>
        <w:spacing w:after="4"/>
        <w:ind w:left="-15" w:right="0" w:firstLine="0"/>
        <w:jc w:val="left"/>
      </w:pPr>
      <w:r>
        <w:rPr>
          <w:color w:val="000000"/>
          <w:sz w:val="22"/>
        </w:rPr>
        <w:tab/>
      </w:r>
      <w:r>
        <w:rPr>
          <w:b/>
        </w:rPr>
        <w:t xml:space="preserve">MECH 641/ </w:t>
      </w:r>
      <w:r>
        <w:rPr>
          <w:b/>
        </w:rPr>
        <w:tab/>
        <w:t xml:space="preserve">Robotics  </w:t>
      </w:r>
      <w:r>
        <w:rPr>
          <w:b/>
        </w:rPr>
        <w:tab/>
        <w:t xml:space="preserve">3 cr. </w:t>
      </w:r>
    </w:p>
    <w:p w:rsidR="00122C54" w:rsidRDefault="00FB0460">
      <w:pPr>
        <w:spacing w:after="4"/>
        <w:ind w:left="-5" w:right="0"/>
        <w:jc w:val="left"/>
      </w:pPr>
      <w:r>
        <w:rPr>
          <w:b/>
        </w:rPr>
        <w:t>EECE 661</w:t>
      </w:r>
    </w:p>
    <w:p w:rsidR="00122C54" w:rsidRDefault="00FB0460">
      <w:pPr>
        <w:ind w:left="-5" w:right="25"/>
      </w:pPr>
      <w:r>
        <w:t xml:space="preserve">A course discussing concepts and subsystems; robot architecture; mechanics of robots: kinematics and kinetics; sensors and intelligence; actuators; trajectory planning of end effector motion; motion and </w:t>
      </w:r>
      <w:r>
        <w:lastRenderedPageBreak/>
        <w:t xml:space="preserve">force control of manipulators; robot languages. </w:t>
      </w:r>
      <w:r>
        <w:rPr>
          <w:b/>
          <w:i/>
        </w:rPr>
        <w:t>Prere</w:t>
      </w:r>
      <w:r>
        <w:rPr>
          <w:b/>
          <w:i/>
        </w:rPr>
        <w:t>quisite: MECH 435 or EECE 460, or consent of instructor.</w:t>
      </w:r>
    </w:p>
    <w:p w:rsidR="00122C54" w:rsidRDefault="00FB0460">
      <w:pPr>
        <w:tabs>
          <w:tab w:val="center" w:pos="699"/>
          <w:tab w:val="center" w:pos="2248"/>
          <w:tab w:val="center" w:pos="7211"/>
        </w:tabs>
        <w:spacing w:after="4"/>
        <w:ind w:left="-15" w:right="0" w:firstLine="0"/>
        <w:jc w:val="left"/>
      </w:pPr>
      <w:r>
        <w:rPr>
          <w:color w:val="000000"/>
          <w:sz w:val="22"/>
        </w:rPr>
        <w:tab/>
      </w:r>
      <w:r>
        <w:rPr>
          <w:b/>
        </w:rPr>
        <w:t xml:space="preserve">MECH 642/  </w:t>
      </w:r>
      <w:r>
        <w:rPr>
          <w:b/>
        </w:rPr>
        <w:tab/>
        <w:t xml:space="preserve">Computer Vision  </w:t>
      </w:r>
      <w:r>
        <w:rPr>
          <w:b/>
        </w:rPr>
        <w:tab/>
        <w:t xml:space="preserve">3 cr. </w:t>
      </w:r>
    </w:p>
    <w:p w:rsidR="00122C54" w:rsidRDefault="00FB0460">
      <w:pPr>
        <w:spacing w:after="4"/>
        <w:ind w:left="-5" w:right="0"/>
        <w:jc w:val="left"/>
      </w:pPr>
      <w:r>
        <w:rPr>
          <w:b/>
        </w:rPr>
        <w:t>EECE 692</w:t>
      </w:r>
    </w:p>
    <w:p w:rsidR="00122C54" w:rsidRDefault="00FB0460">
      <w:pPr>
        <w:ind w:left="-5" w:right="25"/>
      </w:pPr>
      <w:r>
        <w:t>An introductory course on the problems and solutions of modern computer vision. Topics covered include image acquisition, sampling and quantization; image segmentation; geometric framework for vision: single view and two-views; camera calibration; stereops</w:t>
      </w:r>
      <w:r>
        <w:t xml:space="preserve">is; motion and optical flow; recognition; pose estimation in perspective images. </w:t>
      </w:r>
      <w:r>
        <w:rPr>
          <w:b/>
          <w:i/>
        </w:rPr>
        <w:t>Prerequisites: MATH 202 and EECE 230</w:t>
      </w:r>
      <w:r>
        <w:t xml:space="preserve">. </w:t>
      </w:r>
    </w:p>
    <w:p w:rsidR="00122C54" w:rsidRDefault="00FB0460">
      <w:pPr>
        <w:ind w:left="-5" w:right="25"/>
      </w:pPr>
      <w:r>
        <w:rPr>
          <w:b/>
        </w:rPr>
        <w:t xml:space="preserve">MECH 643 Mechatronics and Intelligent Machines Engineering </w:t>
      </w:r>
      <w:proofErr w:type="gramStart"/>
      <w:r>
        <w:rPr>
          <w:b/>
        </w:rPr>
        <w:t>II  3</w:t>
      </w:r>
      <w:proofErr w:type="gramEnd"/>
      <w:r>
        <w:rPr>
          <w:b/>
        </w:rPr>
        <w:t xml:space="preserve"> cr. </w:t>
      </w:r>
      <w:r>
        <w:t>A course on sensors, sensor noise and sensor fusion; actuators; sys</w:t>
      </w:r>
      <w:r>
        <w:t xml:space="preserve">tem models and automated computer simulation; information, perception, and cognition; planning and control; architectures, design, and development; a team project is included. </w:t>
      </w:r>
      <w:r>
        <w:rPr>
          <w:b/>
          <w:i/>
        </w:rPr>
        <w:t>Prerequisites: MECH 340 and MECH 530</w:t>
      </w:r>
      <w:r>
        <w:t xml:space="preserve">. </w:t>
      </w:r>
    </w:p>
    <w:p w:rsidR="00122C54" w:rsidRDefault="00FB0460">
      <w:pPr>
        <w:tabs>
          <w:tab w:val="center" w:pos="661"/>
          <w:tab w:val="center" w:pos="2207"/>
          <w:tab w:val="center" w:pos="7211"/>
        </w:tabs>
        <w:spacing w:after="4"/>
        <w:ind w:left="-15" w:right="0" w:firstLine="0"/>
        <w:jc w:val="left"/>
      </w:pPr>
      <w:r>
        <w:rPr>
          <w:color w:val="000000"/>
          <w:sz w:val="22"/>
        </w:rPr>
        <w:tab/>
      </w:r>
      <w:r>
        <w:rPr>
          <w:b/>
        </w:rPr>
        <w:t xml:space="preserve">MECH 644  </w:t>
      </w:r>
      <w:r>
        <w:rPr>
          <w:b/>
        </w:rPr>
        <w:tab/>
        <w:t xml:space="preserve">Modal Analysis  </w:t>
      </w:r>
      <w:r>
        <w:rPr>
          <w:b/>
        </w:rPr>
        <w:tab/>
        <w:t>3 cr.</w:t>
      </w:r>
    </w:p>
    <w:p w:rsidR="00122C54" w:rsidRDefault="00FB0460">
      <w:pPr>
        <w:ind w:left="-5" w:right="25"/>
      </w:pPr>
      <w:r>
        <w:t>A cour</w:t>
      </w:r>
      <w:r>
        <w:t xml:space="preserve">se reviewing MDOF system vibrations, frequency response functions, damping, mobility measurement, curve fitting and modal parameter extraction, derivation of mathematical models, laboratory experiments, and projects are included. </w:t>
      </w:r>
      <w:r>
        <w:rPr>
          <w:b/>
          <w:i/>
        </w:rPr>
        <w:t>Prerequisite: MECH 531</w:t>
      </w:r>
      <w:r>
        <w:t xml:space="preserve">. </w:t>
      </w:r>
    </w:p>
    <w:p w:rsidR="00122C54" w:rsidRDefault="00FB0460">
      <w:pPr>
        <w:tabs>
          <w:tab w:val="center" w:pos="2371"/>
          <w:tab w:val="right" w:pos="7088"/>
        </w:tabs>
        <w:spacing w:after="4"/>
        <w:ind w:left="-15" w:right="0" w:firstLine="0"/>
        <w:jc w:val="left"/>
      </w:pPr>
      <w:r>
        <w:rPr>
          <w:b/>
        </w:rPr>
        <w:t>M</w:t>
      </w:r>
      <w:r>
        <w:rPr>
          <w:b/>
        </w:rPr>
        <w:t xml:space="preserve">ECH 645  </w:t>
      </w:r>
      <w:r>
        <w:rPr>
          <w:b/>
        </w:rPr>
        <w:tab/>
        <w:t xml:space="preserve">Noise and Vibration Control  </w:t>
      </w:r>
      <w:r>
        <w:rPr>
          <w:b/>
        </w:rPr>
        <w:tab/>
        <w:t>3 cr.</w:t>
      </w:r>
    </w:p>
    <w:p w:rsidR="00122C54" w:rsidRDefault="00FB0460">
      <w:pPr>
        <w:ind w:left="-5" w:right="25"/>
      </w:pPr>
      <w:r>
        <w:t xml:space="preserve">A course on fundamental concepts in noise and vibration, passive and active damping strategies, damping materials, control methods, and applications. </w:t>
      </w:r>
      <w:r>
        <w:rPr>
          <w:b/>
          <w:i/>
        </w:rPr>
        <w:t>Prerequisite: MECH 531</w:t>
      </w:r>
      <w:r>
        <w:t xml:space="preserve">. </w:t>
      </w:r>
    </w:p>
    <w:p w:rsidR="00122C54" w:rsidRDefault="00FB0460">
      <w:pPr>
        <w:tabs>
          <w:tab w:val="center" w:pos="2302"/>
          <w:tab w:val="right" w:pos="7088"/>
        </w:tabs>
        <w:spacing w:after="4"/>
        <w:ind w:left="-15" w:right="0" w:firstLine="0"/>
        <w:jc w:val="left"/>
      </w:pPr>
      <w:r>
        <w:rPr>
          <w:b/>
        </w:rPr>
        <w:t xml:space="preserve">MECH 646/ </w:t>
      </w:r>
      <w:r>
        <w:rPr>
          <w:b/>
        </w:rPr>
        <w:tab/>
        <w:t xml:space="preserve">Wheeled Mobile Robotics </w:t>
      </w:r>
      <w:r>
        <w:rPr>
          <w:b/>
        </w:rPr>
        <w:tab/>
        <w:t xml:space="preserve">3cr. </w:t>
      </w:r>
    </w:p>
    <w:p w:rsidR="00122C54" w:rsidRDefault="00FB0460">
      <w:pPr>
        <w:spacing w:after="4"/>
        <w:ind w:left="-5" w:right="0"/>
        <w:jc w:val="left"/>
      </w:pPr>
      <w:r>
        <w:rPr>
          <w:b/>
        </w:rPr>
        <w:t>EECE 697</w:t>
      </w:r>
    </w:p>
    <w:p w:rsidR="00122C54" w:rsidRDefault="00FB0460">
      <w:pPr>
        <w:ind w:left="-5" w:right="25"/>
      </w:pPr>
      <w:r>
        <w:t xml:space="preserve">A course that provides an in-depth coverage of wheeled mobile robots. The material covers: </w:t>
      </w:r>
      <w:proofErr w:type="spellStart"/>
      <w:r>
        <w:t>nonholonomy</w:t>
      </w:r>
      <w:proofErr w:type="spellEnd"/>
      <w:r>
        <w:t xml:space="preserve"> and </w:t>
      </w:r>
      <w:proofErr w:type="spellStart"/>
      <w:r>
        <w:t>integrability</w:t>
      </w:r>
      <w:proofErr w:type="spellEnd"/>
      <w:r>
        <w:t xml:space="preserve"> of kinematic constraints; modeling: kinematics, dynamics and state-space representation; and nonlinear control strategi</w:t>
      </w:r>
      <w:r>
        <w:t xml:space="preserve">es (open-loop and closed-loop). Five case studies are covered all-over the course: car-like, cart-like, </w:t>
      </w:r>
      <w:proofErr w:type="spellStart"/>
      <w:r>
        <w:t>omni</w:t>
      </w:r>
      <w:proofErr w:type="spellEnd"/>
      <w:r>
        <w:t xml:space="preserve">- directional wheeled, mobile wheeled pendulums and bike-like robots. </w:t>
      </w:r>
    </w:p>
    <w:p w:rsidR="00122C54" w:rsidRDefault="00FB0460">
      <w:pPr>
        <w:tabs>
          <w:tab w:val="center" w:pos="2273"/>
          <w:tab w:val="right" w:pos="7088"/>
        </w:tabs>
        <w:spacing w:after="4"/>
        <w:ind w:left="-15" w:right="0" w:firstLine="0"/>
        <w:jc w:val="left"/>
      </w:pPr>
      <w:r>
        <w:rPr>
          <w:b/>
        </w:rPr>
        <w:t xml:space="preserve">MECH 647/ </w:t>
      </w:r>
      <w:r>
        <w:rPr>
          <w:b/>
        </w:rPr>
        <w:tab/>
        <w:t xml:space="preserve">Hydraulic Servo Systems </w:t>
      </w:r>
      <w:r>
        <w:rPr>
          <w:b/>
        </w:rPr>
        <w:tab/>
        <w:t xml:space="preserve">3 cr. </w:t>
      </w:r>
    </w:p>
    <w:p w:rsidR="00122C54" w:rsidRDefault="00FB0460">
      <w:pPr>
        <w:spacing w:after="4"/>
        <w:ind w:left="-5" w:right="0"/>
        <w:jc w:val="left"/>
      </w:pPr>
      <w:r>
        <w:rPr>
          <w:b/>
        </w:rPr>
        <w:t>EECE 699</w:t>
      </w:r>
    </w:p>
    <w:p w:rsidR="00122C54" w:rsidRDefault="00FB0460">
      <w:pPr>
        <w:ind w:left="-5" w:right="25"/>
      </w:pPr>
      <w:r>
        <w:t>A graduate lecture course</w:t>
      </w:r>
      <w:r>
        <w:t xml:space="preserve"> which teaches the fundamentals of modeling and control of hydraulic servo-systems. It provides theoretical background and practical techniques for the modeling, identification and control of hydraulic servo-systems. Classical and advanced control algorith</w:t>
      </w:r>
      <w:r>
        <w:t xml:space="preserve">ms are discussed. The use of </w:t>
      </w:r>
      <w:proofErr w:type="spellStart"/>
      <w:r>
        <w:t>Matlab</w:t>
      </w:r>
      <w:proofErr w:type="spellEnd"/>
      <w:r>
        <w:t xml:space="preserve">/Simulink and DYMOLA will be an integral part in this course. </w:t>
      </w:r>
      <w:r>
        <w:rPr>
          <w:b/>
          <w:i/>
        </w:rPr>
        <w:t>Prerequisites: MECH 314 and MECH 435, or MECH 314 and EECE 460.</w:t>
      </w:r>
    </w:p>
    <w:p w:rsidR="00122C54" w:rsidRDefault="00FB0460">
      <w:pPr>
        <w:spacing w:after="4"/>
        <w:ind w:left="-5" w:right="0"/>
        <w:jc w:val="left"/>
      </w:pPr>
      <w:r>
        <w:rPr>
          <w:b/>
        </w:rPr>
        <w:t xml:space="preserve">MECH 648/ Nonlinear Systems: Analysis, Stability, and </w:t>
      </w:r>
      <w:proofErr w:type="gramStart"/>
      <w:r>
        <w:rPr>
          <w:b/>
        </w:rPr>
        <w:t>Control  3</w:t>
      </w:r>
      <w:proofErr w:type="gramEnd"/>
      <w:r>
        <w:rPr>
          <w:b/>
        </w:rPr>
        <w:t xml:space="preserve"> cr. EECE 669</w:t>
      </w:r>
    </w:p>
    <w:p w:rsidR="00122C54" w:rsidRDefault="00FB0460">
      <w:pPr>
        <w:ind w:left="-5" w:right="25"/>
      </w:pPr>
      <w:r>
        <w:t>A course that pre</w:t>
      </w:r>
      <w:r>
        <w:t>sents a comprehensive exposition of the theory of nonlinear dynamical systems and its control with particular emphasis on techniques applicable to mechanical systems. The course will be punctuated by a rich set of mechanical system examples, ranging from v</w:t>
      </w:r>
      <w:r>
        <w:t xml:space="preserve">iolin string vibration to jet engines, from heart beats to vehicle control, and from population growth to nonlinear flight control. </w:t>
      </w:r>
      <w:r>
        <w:rPr>
          <w:b/>
          <w:i/>
        </w:rPr>
        <w:t>Prerequisite: MECH 435 or EECE 460.</w:t>
      </w:r>
    </w:p>
    <w:p w:rsidR="00122C54" w:rsidRDefault="00FB0460">
      <w:pPr>
        <w:tabs>
          <w:tab w:val="center" w:pos="2445"/>
          <w:tab w:val="right" w:pos="7088"/>
        </w:tabs>
        <w:spacing w:after="4"/>
        <w:ind w:left="-15" w:right="0" w:firstLine="0"/>
        <w:jc w:val="left"/>
      </w:pPr>
      <w:r>
        <w:rPr>
          <w:b/>
        </w:rPr>
        <w:lastRenderedPageBreak/>
        <w:t xml:space="preserve">MECH 650/ </w:t>
      </w:r>
      <w:r>
        <w:rPr>
          <w:b/>
        </w:rPr>
        <w:tab/>
        <w:t xml:space="preserve">Autonomous Mobile Robotics </w:t>
      </w:r>
      <w:r>
        <w:rPr>
          <w:b/>
        </w:rPr>
        <w:tab/>
        <w:t xml:space="preserve">3 cr. </w:t>
      </w:r>
    </w:p>
    <w:p w:rsidR="00122C54" w:rsidRDefault="00FB0460">
      <w:pPr>
        <w:spacing w:after="4"/>
        <w:ind w:left="-5" w:right="0"/>
        <w:jc w:val="left"/>
      </w:pPr>
      <w:r>
        <w:rPr>
          <w:b/>
        </w:rPr>
        <w:t>EECE 698</w:t>
      </w:r>
    </w:p>
    <w:p w:rsidR="00122C54" w:rsidRDefault="00FB0460">
      <w:pPr>
        <w:ind w:left="-5" w:right="25"/>
      </w:pPr>
      <w:r>
        <w:t>This course is designed to provide engineering graduate and 4th year students with the opportunity to learn about autonomous mobile robotics.  Topics include sensor modeling, vehicle state estimation, map-based localization, linear and nonlinear control, a</w:t>
      </w:r>
      <w:r>
        <w:t xml:space="preserve">nd simultaneous localization and mapping. </w:t>
      </w:r>
      <w:r>
        <w:rPr>
          <w:b/>
          <w:i/>
        </w:rPr>
        <w:t xml:space="preserve">Prerequisites: EECE 230, EECE 312, and MECH 435; or EECE 230 and EECE 460. </w:t>
      </w:r>
    </w:p>
    <w:p w:rsidR="00122C54" w:rsidRDefault="00FB0460">
      <w:pPr>
        <w:tabs>
          <w:tab w:val="center" w:pos="2400"/>
          <w:tab w:val="right" w:pos="7088"/>
        </w:tabs>
        <w:spacing w:after="4"/>
        <w:ind w:left="-15" w:right="0" w:firstLine="0"/>
        <w:jc w:val="left"/>
      </w:pPr>
      <w:r>
        <w:rPr>
          <w:b/>
        </w:rPr>
        <w:t xml:space="preserve">MECH 653/ </w:t>
      </w:r>
      <w:r>
        <w:rPr>
          <w:b/>
        </w:rPr>
        <w:tab/>
        <w:t xml:space="preserve">System Analysis and Design </w:t>
      </w:r>
      <w:r>
        <w:rPr>
          <w:b/>
        </w:rPr>
        <w:tab/>
        <w:t xml:space="preserve">3 cr. </w:t>
      </w:r>
    </w:p>
    <w:p w:rsidR="00122C54" w:rsidRDefault="00FB0460">
      <w:pPr>
        <w:spacing w:after="4"/>
        <w:ind w:left="-5" w:right="0"/>
        <w:jc w:val="left"/>
      </w:pPr>
      <w:r>
        <w:rPr>
          <w:b/>
        </w:rPr>
        <w:t>EECE 660</w:t>
      </w:r>
    </w:p>
    <w:p w:rsidR="00122C54" w:rsidRDefault="00FB0460">
      <w:pPr>
        <w:ind w:left="-5" w:right="25"/>
      </w:pPr>
      <w:r>
        <w:t>A course that outlines state-space models of discrete and continuous, linear and no</w:t>
      </w:r>
      <w:r>
        <w:t xml:space="preserve">nlinear systems; controllability; </w:t>
      </w:r>
      <w:proofErr w:type="spellStart"/>
      <w:r>
        <w:t>observeability</w:t>
      </w:r>
      <w:proofErr w:type="spellEnd"/>
      <w:r>
        <w:t xml:space="preserve">; </w:t>
      </w:r>
      <w:proofErr w:type="spellStart"/>
      <w:r>
        <w:t>minimality</w:t>
      </w:r>
      <w:proofErr w:type="spellEnd"/>
      <w:r>
        <w:t xml:space="preserve">; Eigenvector and transforms analysis of linear time invariant multi-input multi-output systems; pole shifting; computer control; design of controllers and observers. </w:t>
      </w:r>
    </w:p>
    <w:p w:rsidR="00122C54" w:rsidRDefault="00FB0460">
      <w:pPr>
        <w:tabs>
          <w:tab w:val="center" w:pos="1971"/>
          <w:tab w:val="right" w:pos="7088"/>
        </w:tabs>
        <w:spacing w:after="4"/>
        <w:ind w:left="-15" w:right="0" w:firstLine="0"/>
        <w:jc w:val="left"/>
      </w:pPr>
      <w:r>
        <w:rPr>
          <w:b/>
        </w:rPr>
        <w:t xml:space="preserve">MECH 654/ </w:t>
      </w:r>
      <w:r>
        <w:rPr>
          <w:b/>
        </w:rPr>
        <w:tab/>
        <w:t xml:space="preserve">Adaptive Control </w:t>
      </w:r>
      <w:r>
        <w:rPr>
          <w:b/>
        </w:rPr>
        <w:tab/>
        <w:t xml:space="preserve">3 cr. </w:t>
      </w:r>
    </w:p>
    <w:p w:rsidR="00122C54" w:rsidRDefault="00FB0460">
      <w:pPr>
        <w:spacing w:after="4"/>
        <w:ind w:left="-5" w:right="0"/>
        <w:jc w:val="left"/>
      </w:pPr>
      <w:r>
        <w:rPr>
          <w:b/>
        </w:rPr>
        <w:t>EECE 665</w:t>
      </w:r>
    </w:p>
    <w:p w:rsidR="00122C54" w:rsidRDefault="00FB0460">
      <w:pPr>
        <w:ind w:left="-5" w:right="25"/>
      </w:pPr>
      <w:r>
        <w:t xml:space="preserve">A course that outlines state-space models of discrete and continuous, linear and nonlinear systems; controllability; </w:t>
      </w:r>
      <w:proofErr w:type="spellStart"/>
      <w:r>
        <w:t>observeability</w:t>
      </w:r>
      <w:proofErr w:type="spellEnd"/>
      <w:r>
        <w:t xml:space="preserve">; </w:t>
      </w:r>
      <w:proofErr w:type="spellStart"/>
      <w:r>
        <w:t>minimality</w:t>
      </w:r>
      <w:proofErr w:type="spellEnd"/>
      <w:r>
        <w:t>; Eigenvector and transforms analysis of linear time invariant multi-input multi-output systems;</w:t>
      </w:r>
      <w:r>
        <w:t xml:space="preserve"> pole shifting; computer control; design of controllers and observers. </w:t>
      </w:r>
      <w:r>
        <w:rPr>
          <w:b/>
          <w:i/>
        </w:rPr>
        <w:t>Prerequisite: Senior or graduate standing, or consent of instructor</w:t>
      </w:r>
      <w:r>
        <w:t>.</w:t>
      </w:r>
    </w:p>
    <w:p w:rsidR="00122C54" w:rsidRDefault="00122C54">
      <w:pPr>
        <w:sectPr w:rsidR="00122C54">
          <w:headerReference w:type="even" r:id="rId7"/>
          <w:headerReference w:type="default" r:id="rId8"/>
          <w:footerReference w:type="even" r:id="rId9"/>
          <w:footerReference w:type="default" r:id="rId10"/>
          <w:headerReference w:type="first" r:id="rId11"/>
          <w:footerReference w:type="first" r:id="rId12"/>
          <w:pgSz w:w="9071" w:h="13039"/>
          <w:pgMar w:top="1417" w:right="1133" w:bottom="934" w:left="850" w:header="626" w:footer="525" w:gutter="0"/>
          <w:pgNumType w:start="342"/>
          <w:cols w:space="720"/>
        </w:sectPr>
      </w:pPr>
    </w:p>
    <w:p w:rsidR="00122C54" w:rsidRDefault="00FB0460">
      <w:pPr>
        <w:tabs>
          <w:tab w:val="center" w:pos="699"/>
          <w:tab w:val="center" w:pos="2225"/>
          <w:tab w:val="center" w:pos="7370"/>
        </w:tabs>
        <w:spacing w:after="4"/>
        <w:ind w:left="-15" w:right="0" w:firstLine="0"/>
        <w:jc w:val="left"/>
      </w:pPr>
      <w:r>
        <w:rPr>
          <w:color w:val="000000"/>
          <w:sz w:val="22"/>
        </w:rPr>
        <w:lastRenderedPageBreak/>
        <w:tab/>
      </w:r>
      <w:r>
        <w:rPr>
          <w:b/>
        </w:rPr>
        <w:t xml:space="preserve">MECH 655/  </w:t>
      </w:r>
      <w:r>
        <w:rPr>
          <w:b/>
        </w:rPr>
        <w:tab/>
        <w:t xml:space="preserve">Optimal Control  </w:t>
      </w:r>
      <w:r>
        <w:rPr>
          <w:b/>
        </w:rPr>
        <w:tab/>
        <w:t xml:space="preserve"> </w:t>
      </w:r>
    </w:p>
    <w:p w:rsidR="00122C54" w:rsidRDefault="00FB0460">
      <w:pPr>
        <w:spacing w:after="4"/>
        <w:ind w:left="-5" w:right="0"/>
        <w:jc w:val="left"/>
      </w:pPr>
      <w:r>
        <w:rPr>
          <w:b/>
        </w:rPr>
        <w:t>EECE 662</w:t>
      </w:r>
    </w:p>
    <w:p w:rsidR="00122C54" w:rsidRDefault="00FB0460">
      <w:pPr>
        <w:ind w:left="-5" w:right="25"/>
      </w:pPr>
      <w:r>
        <w:t xml:space="preserve">A course on optimization theory and performance measures, calculus of variations, the maximum principle, dynamic programming, numerical techniques, LQR control systems. </w:t>
      </w:r>
    </w:p>
    <w:p w:rsidR="00122C54" w:rsidRDefault="00FB0460">
      <w:pPr>
        <w:tabs>
          <w:tab w:val="center" w:pos="699"/>
          <w:tab w:val="center" w:pos="2435"/>
          <w:tab w:val="right" w:pos="7371"/>
        </w:tabs>
        <w:spacing w:after="4"/>
        <w:ind w:left="-15" w:right="0" w:firstLine="0"/>
        <w:jc w:val="left"/>
      </w:pPr>
      <w:r>
        <w:rPr>
          <w:color w:val="000000"/>
          <w:sz w:val="22"/>
        </w:rPr>
        <w:tab/>
      </w:r>
      <w:r>
        <w:rPr>
          <w:b/>
        </w:rPr>
        <w:t xml:space="preserve">MECH 656/ </w:t>
      </w:r>
      <w:r>
        <w:rPr>
          <w:b/>
        </w:rPr>
        <w:tab/>
        <w:t xml:space="preserve">System Identification  </w:t>
      </w:r>
      <w:r>
        <w:rPr>
          <w:b/>
        </w:rPr>
        <w:tab/>
        <w:t xml:space="preserve">3 cr. </w:t>
      </w:r>
    </w:p>
    <w:p w:rsidR="00122C54" w:rsidRDefault="00FB0460">
      <w:pPr>
        <w:spacing w:after="4"/>
        <w:ind w:left="-5" w:right="0"/>
        <w:jc w:val="left"/>
      </w:pPr>
      <w:r>
        <w:rPr>
          <w:b/>
        </w:rPr>
        <w:t>EECE 663</w:t>
      </w:r>
    </w:p>
    <w:p w:rsidR="00122C54" w:rsidRDefault="00FB0460">
      <w:pPr>
        <w:ind w:left="-5" w:right="25"/>
      </w:pPr>
      <w:r>
        <w:t>This course introduces the fundamentals of system identification as the basic mathematical tools to fit models into empirical input-output data. While rooted in control theory, applications extend to gener</w:t>
      </w:r>
      <w:r>
        <w:t>al time-series modeling and forecasting, such as stock prices, biological data and others. Topics covered include nonparametric identification methods: time and frequency response analysis; parametric identification methods: prediction error methods, least</w:t>
      </w:r>
      <w:r>
        <w:t xml:space="preserve"> squares, linear unbiased estimation and maximum likelihood; Convergence, consistency and asymptotic distribution of estimates; properties and practical modeling issues: bias distribution, experiment design and model validation. </w:t>
      </w:r>
    </w:p>
    <w:p w:rsidR="00122C54" w:rsidRDefault="00FB0460">
      <w:pPr>
        <w:tabs>
          <w:tab w:val="center" w:pos="661"/>
          <w:tab w:val="center" w:pos="2763"/>
          <w:tab w:val="right" w:pos="7371"/>
        </w:tabs>
        <w:spacing w:after="4"/>
        <w:ind w:left="-15" w:right="0" w:firstLine="0"/>
        <w:jc w:val="left"/>
      </w:pPr>
      <w:r>
        <w:rPr>
          <w:color w:val="000000"/>
          <w:sz w:val="22"/>
        </w:rPr>
        <w:tab/>
      </w:r>
      <w:r>
        <w:rPr>
          <w:b/>
        </w:rPr>
        <w:t xml:space="preserve">MECH 663  </w:t>
      </w:r>
      <w:r>
        <w:rPr>
          <w:b/>
        </w:rPr>
        <w:tab/>
        <w:t xml:space="preserve">Computational </w:t>
      </w:r>
      <w:r>
        <w:rPr>
          <w:b/>
        </w:rPr>
        <w:t xml:space="preserve">Fluid Dynamics  </w:t>
      </w:r>
      <w:r>
        <w:rPr>
          <w:b/>
        </w:rPr>
        <w:tab/>
        <w:t>3 cr.</w:t>
      </w:r>
    </w:p>
    <w:p w:rsidR="00122C54" w:rsidRDefault="00FB0460">
      <w:pPr>
        <w:ind w:left="-5" w:right="25"/>
      </w:pPr>
      <w:r>
        <w:t xml:space="preserve">A course that deals with discretization process in fluid dynamics; numerical approaches and applications; iterative and direct matrix methods; numerical implementation of turbulence models. </w:t>
      </w:r>
      <w:r>
        <w:rPr>
          <w:b/>
          <w:i/>
        </w:rPr>
        <w:t>Prerequisites: MECH 314 and MECH 412</w:t>
      </w:r>
      <w:r>
        <w:t xml:space="preserve">. </w:t>
      </w:r>
    </w:p>
    <w:p w:rsidR="00122C54" w:rsidRDefault="00FB0460">
      <w:pPr>
        <w:tabs>
          <w:tab w:val="center" w:pos="661"/>
          <w:tab w:val="center" w:pos="2341"/>
          <w:tab w:val="right" w:pos="7371"/>
        </w:tabs>
        <w:spacing w:after="4"/>
        <w:ind w:left="-15" w:right="0" w:firstLine="0"/>
        <w:jc w:val="left"/>
      </w:pPr>
      <w:r>
        <w:rPr>
          <w:color w:val="000000"/>
          <w:sz w:val="22"/>
        </w:rPr>
        <w:tab/>
      </w:r>
      <w:r>
        <w:rPr>
          <w:b/>
        </w:rPr>
        <w:t>MEC</w:t>
      </w:r>
      <w:r>
        <w:rPr>
          <w:b/>
        </w:rPr>
        <w:t xml:space="preserve">H 665  </w:t>
      </w:r>
      <w:r>
        <w:rPr>
          <w:b/>
        </w:rPr>
        <w:tab/>
        <w:t xml:space="preserve">Unsteady Gas Flow </w:t>
      </w:r>
      <w:r>
        <w:rPr>
          <w:b/>
        </w:rPr>
        <w:tab/>
        <w:t>3 cr.</w:t>
      </w:r>
    </w:p>
    <w:p w:rsidR="00122C54" w:rsidRDefault="00FB0460">
      <w:pPr>
        <w:ind w:left="-5" w:right="25"/>
      </w:pPr>
      <w:r>
        <w:t xml:space="preserve">A course examining equations of unsteady continuous adiabatic multidimensional flows, unsteady continuous one-dimensional flow of a perfect gas with and without discontinuity, applications, and pressure exchangers. </w:t>
      </w:r>
      <w:r>
        <w:rPr>
          <w:b/>
          <w:i/>
        </w:rPr>
        <w:t>Prerequ</w:t>
      </w:r>
      <w:r>
        <w:rPr>
          <w:b/>
          <w:i/>
        </w:rPr>
        <w:t>isite: MECH 414</w:t>
      </w:r>
      <w:r>
        <w:t xml:space="preserve">. </w:t>
      </w:r>
    </w:p>
    <w:p w:rsidR="00122C54" w:rsidRDefault="00FB0460">
      <w:pPr>
        <w:tabs>
          <w:tab w:val="center" w:pos="661"/>
          <w:tab w:val="center" w:pos="3326"/>
          <w:tab w:val="right" w:pos="7371"/>
        </w:tabs>
        <w:spacing w:after="4"/>
        <w:ind w:left="-15" w:right="0" w:firstLine="0"/>
        <w:jc w:val="left"/>
      </w:pPr>
      <w:r>
        <w:rPr>
          <w:color w:val="000000"/>
          <w:sz w:val="22"/>
        </w:rPr>
        <w:tab/>
      </w:r>
      <w:r>
        <w:rPr>
          <w:b/>
        </w:rPr>
        <w:t xml:space="preserve">MECH 670  </w:t>
      </w:r>
      <w:r>
        <w:rPr>
          <w:b/>
        </w:rPr>
        <w:tab/>
        <w:t xml:space="preserve">Laboratory for Renewable Energy in Buildings  </w:t>
      </w:r>
      <w:r>
        <w:rPr>
          <w:b/>
        </w:rPr>
        <w:tab/>
        <w:t>2 cr.</w:t>
      </w:r>
    </w:p>
    <w:p w:rsidR="00122C54" w:rsidRDefault="00FB0460">
      <w:pPr>
        <w:ind w:left="-5" w:right="25"/>
      </w:pPr>
      <w:r>
        <w:t>A laboratory course that will investigate means of reducing building energy consumption first through green building design, giving consideration to building orientation, th</w:t>
      </w:r>
      <w:r>
        <w:t xml:space="preserve">ermal massing, wind- and buoyancy-driven flows, “urban heat island” effects, and second, by retrofitting existing buildings with energy saving materials and devices such as window films, solar water heaters, and green roofs. This course is offered because </w:t>
      </w:r>
      <w:r>
        <w:t>in Lebanon and the region, electricity consumption for building services accounts for a major portion of national energy use and greenhouse gas emissions. Students will measure and compare effects of various designs and retrofit interventions on the therma</w:t>
      </w:r>
      <w:r>
        <w:t>l performance, lighting and glare, and natural ventilation of model-scale buildings, and characterize performance of devices used in green building design. Lab assignments may vary by semester but will normally include mathematical modeling and experimenta</w:t>
      </w:r>
      <w:r>
        <w:t xml:space="preserve">l measurement components organized around aspects of building physics. </w:t>
      </w:r>
      <w:r>
        <w:rPr>
          <w:b/>
          <w:i/>
        </w:rPr>
        <w:t>Prerequisite: MECH 430</w:t>
      </w:r>
      <w:r>
        <w:t>.</w:t>
      </w:r>
    </w:p>
    <w:p w:rsidR="00122C54" w:rsidRDefault="00FB0460">
      <w:pPr>
        <w:ind w:left="-5" w:right="25"/>
      </w:pPr>
      <w:r>
        <w:rPr>
          <w:b/>
        </w:rPr>
        <w:t xml:space="preserve">MECH 671 Renewable Energy Potential, Technology, and Utilization in </w:t>
      </w:r>
      <w:proofErr w:type="gramStart"/>
      <w:r>
        <w:rPr>
          <w:b/>
        </w:rPr>
        <w:t>Buildings  3</w:t>
      </w:r>
      <w:proofErr w:type="gramEnd"/>
      <w:r>
        <w:rPr>
          <w:b/>
        </w:rPr>
        <w:t xml:space="preserve"> cr. </w:t>
      </w:r>
      <w:r>
        <w:t>A course that covers the principles and utilization of solar (thermal and ph</w:t>
      </w:r>
      <w:r>
        <w:t>otovoltaic), wind, and geothermal energy, as well as energy from biomass. Issues relevant to energy efficiency and energy storage are discussed (heat and power store and bio-tanks). The course distinguishes between energy sources for large-scale, industria</w:t>
      </w:r>
      <w:r>
        <w:t>l/ commercial settings and those intended for smaller structures. The potential of using renewable energy technologies as a complement to and, to the extent possible, replacement for conventional technologies, and the possibility of combining renewable and</w:t>
      </w:r>
      <w:r>
        <w:t xml:space="preserve"> non-renewable energy technologies in hybrid systems are analyzed. Design aspects of active, passive, wind, bio-energy, and photovoltaic energy conversion systems for buildings; and strategies for enhancing the future use of renewable energy resources are </w:t>
      </w:r>
      <w:r>
        <w:t xml:space="preserve">presented. The course will include several demonstrations of concept experiments. </w:t>
      </w:r>
      <w:r>
        <w:rPr>
          <w:b/>
          <w:i/>
        </w:rPr>
        <w:t>Prerequisite: MECH 310. Students cannot receive credit for both MECH 671 and EECE 675</w:t>
      </w:r>
      <w:r>
        <w:t>.</w:t>
      </w:r>
    </w:p>
    <w:p w:rsidR="00122C54" w:rsidRDefault="00FB0460">
      <w:pPr>
        <w:tabs>
          <w:tab w:val="center" w:pos="2319"/>
          <w:tab w:val="center" w:pos="6927"/>
        </w:tabs>
        <w:spacing w:after="4"/>
        <w:ind w:left="-15" w:right="0" w:firstLine="0"/>
        <w:jc w:val="left"/>
      </w:pPr>
      <w:r>
        <w:rPr>
          <w:b/>
        </w:rPr>
        <w:lastRenderedPageBreak/>
        <w:t xml:space="preserve">MECH 672 </w:t>
      </w:r>
      <w:r>
        <w:rPr>
          <w:b/>
        </w:rPr>
        <w:tab/>
        <w:t xml:space="preserve">Modeling Energy Systems  </w:t>
      </w:r>
      <w:r>
        <w:rPr>
          <w:b/>
        </w:rPr>
        <w:tab/>
        <w:t>3 cr.</w:t>
      </w:r>
    </w:p>
    <w:p w:rsidR="00122C54" w:rsidRDefault="00FB0460">
      <w:pPr>
        <w:ind w:left="-5" w:right="25"/>
      </w:pPr>
      <w:r>
        <w:t>A course that covers indoor space thermal models. The course also deals with the analysis and modeling of building energy systems involving applications of thermodynamics, economics, heat transfer, fluid flow and optimization. The use of modern computation</w:t>
      </w:r>
      <w:r>
        <w:t>al tools to model thermal performance characteristics of components of HVAC systems including chillers, recovery systems, flow control devices, heat exchanges, solar panels, dehumidification systems, boilers, condensers, cooling towers, fans, duct systems,</w:t>
      </w:r>
      <w:r>
        <w:t xml:space="preserve"> piping systems and pumps. The course will use extensively modern simulation tools. </w:t>
      </w:r>
      <w:r>
        <w:rPr>
          <w:b/>
          <w:i/>
        </w:rPr>
        <w:t>Prerequisite: MECH 310</w:t>
      </w:r>
      <w:r>
        <w:t xml:space="preserve">. </w:t>
      </w:r>
    </w:p>
    <w:p w:rsidR="00122C54" w:rsidRDefault="00FB0460">
      <w:pPr>
        <w:tabs>
          <w:tab w:val="center" w:pos="3108"/>
          <w:tab w:val="center" w:pos="6927"/>
        </w:tabs>
        <w:spacing w:after="4"/>
        <w:ind w:left="-15" w:right="0" w:firstLine="0"/>
        <w:jc w:val="left"/>
      </w:pPr>
      <w:r>
        <w:rPr>
          <w:b/>
        </w:rPr>
        <w:t xml:space="preserve">MECH 673  </w:t>
      </w:r>
      <w:r>
        <w:rPr>
          <w:b/>
        </w:rPr>
        <w:tab/>
        <w:t xml:space="preserve">Efficient Buildings with Good Indoor Air Quality  </w:t>
      </w:r>
      <w:r>
        <w:rPr>
          <w:b/>
        </w:rPr>
        <w:tab/>
        <w:t>3 cr.</w:t>
      </w:r>
    </w:p>
    <w:p w:rsidR="00122C54" w:rsidRDefault="00FB0460">
      <w:pPr>
        <w:ind w:left="-5" w:right="25"/>
      </w:pPr>
      <w:r>
        <w:t>A course covering energy consumption standards and codes in buildings and energ</w:t>
      </w:r>
      <w:r>
        <w:t xml:space="preserve">y conservation measures in built-in environment to enhance the building’s energy efficiency while maintaining space, thermal comfort and indoor air quality requirement. Fundamental ventilation, </w:t>
      </w:r>
      <w:proofErr w:type="spellStart"/>
      <w:r>
        <w:t>indoorair</w:t>
      </w:r>
      <w:proofErr w:type="spellEnd"/>
      <w:r>
        <w:t>-quality, infiltration, natural and mechanical ventil</w:t>
      </w:r>
      <w:r>
        <w:t>ation, importance and impact of indoor air quality on human health and energy performance of the building air conditioning system, ASHRAE, and ASHRAE requirement for ventilation. Particular focus will be given to green energy alternative measures. An overv</w:t>
      </w:r>
      <w:r>
        <w:t>iew of the different heating, ventilation, and air conditioning system designs are also covered. Performance and energy consumption of the conventional air conditioning system (constant and variable air volume), as well as the hybrid integrated air conditi</w:t>
      </w:r>
      <w:r>
        <w:t xml:space="preserve">oning systems, will be discussed and compared. The course will include several demonstrations of concept experiments. </w:t>
      </w:r>
      <w:r>
        <w:rPr>
          <w:b/>
          <w:i/>
        </w:rPr>
        <w:t xml:space="preserve">Pre- or </w:t>
      </w:r>
      <w:proofErr w:type="spellStart"/>
      <w:r>
        <w:rPr>
          <w:b/>
          <w:i/>
        </w:rPr>
        <w:t>corequisite</w:t>
      </w:r>
      <w:proofErr w:type="spellEnd"/>
      <w:r>
        <w:rPr>
          <w:b/>
          <w:i/>
        </w:rPr>
        <w:t>: MECH 672 or equivalent</w:t>
      </w:r>
      <w:r>
        <w:t>.</w:t>
      </w:r>
    </w:p>
    <w:p w:rsidR="00122C54" w:rsidRDefault="00FB0460">
      <w:pPr>
        <w:tabs>
          <w:tab w:val="center" w:pos="2428"/>
          <w:tab w:val="center" w:pos="6927"/>
        </w:tabs>
        <w:spacing w:after="4"/>
        <w:ind w:left="-15" w:right="0" w:firstLine="0"/>
        <w:jc w:val="left"/>
      </w:pPr>
      <w:r>
        <w:rPr>
          <w:b/>
        </w:rPr>
        <w:t xml:space="preserve">MECH 674  </w:t>
      </w:r>
      <w:r>
        <w:rPr>
          <w:b/>
        </w:rPr>
        <w:tab/>
        <w:t xml:space="preserve">Energy Economics and Policy  </w:t>
      </w:r>
      <w:r>
        <w:rPr>
          <w:b/>
        </w:rPr>
        <w:tab/>
        <w:t>3 cr.</w:t>
      </w:r>
    </w:p>
    <w:p w:rsidR="00122C54" w:rsidRDefault="00FB0460">
      <w:pPr>
        <w:ind w:left="-5" w:right="25"/>
      </w:pPr>
      <w:r>
        <w:t>A course that aims at developing an understand</w:t>
      </w:r>
      <w:r>
        <w:t xml:space="preserve">ing of practical analytical skills of energy economics and planning approaches taking into account the cost of impact on the environment. This course will provide fundamental concepts of economic issues and theories related to energy, such as economics of </w:t>
      </w:r>
      <w:r>
        <w:t>natural and energy resources, aggregate supply and demand analysis, and the interrelationship between energy, economics and the environment as well as some important issues in energy policy. The course will also demonstrate the use of economic tools for de</w:t>
      </w:r>
      <w:r>
        <w:t>cision making in energy and environment planning and policy. It will explore the terminology, conventions, procedures and planning policy applications. It will also cover a number of contemporary energy and environmental policy issues, including energy sec</w:t>
      </w:r>
      <w:r>
        <w:t xml:space="preserve">urity, global warming, regulations of energy industries, energy research and development, and energy technology commercialization. </w:t>
      </w:r>
      <w:r>
        <w:rPr>
          <w:b/>
          <w:i/>
        </w:rPr>
        <w:t>Prerequisite: ENGM 400. Students cannot receive credit for both MECH 674 and ECON 333</w:t>
      </w:r>
      <w:r>
        <w:t>.</w:t>
      </w:r>
    </w:p>
    <w:p w:rsidR="00122C54" w:rsidRDefault="00FB0460">
      <w:pPr>
        <w:tabs>
          <w:tab w:val="center" w:pos="2784"/>
          <w:tab w:val="center" w:pos="6927"/>
        </w:tabs>
        <w:spacing w:after="4"/>
        <w:ind w:left="-15" w:right="0" w:firstLine="0"/>
        <w:jc w:val="left"/>
      </w:pPr>
      <w:r>
        <w:rPr>
          <w:b/>
        </w:rPr>
        <w:t xml:space="preserve">MECH 675  </w:t>
      </w:r>
      <w:r>
        <w:rPr>
          <w:b/>
        </w:rPr>
        <w:tab/>
        <w:t xml:space="preserve">Building Energy Management </w:t>
      </w:r>
      <w:r>
        <w:rPr>
          <w:b/>
        </w:rPr>
        <w:t xml:space="preserve">Systems  </w:t>
      </w:r>
      <w:r>
        <w:rPr>
          <w:b/>
        </w:rPr>
        <w:tab/>
        <w:t>3 cr.</w:t>
      </w:r>
    </w:p>
    <w:p w:rsidR="00122C54" w:rsidRDefault="00FB0460">
      <w:pPr>
        <w:ind w:left="-5" w:right="25"/>
      </w:pPr>
      <w:r>
        <w:t>A course that provides an opportunity for students to explore topics in energy management systems and management strategies for new and existing buildings; energy use in buildings; energy systems analysis and methods for evaluating the ener</w:t>
      </w:r>
      <w:r>
        <w:t>gy system efficiency; energy audit programs and practices for buildings and facilities; initiating energy management programs; guidelines for methods of reducing energy usage in each area in buildings; conservation of the energy in the planning, design, in</w:t>
      </w:r>
      <w:r>
        <w:t>stallation, utilization, maintenance; control and automation of the mechanical systems in existing and new buildings; air conditioning and ventilation systems in buildings; assessment and optimization of energy control strategies; prediction methods of eco</w:t>
      </w:r>
      <w:r>
        <w:t xml:space="preserve">nomic and environmental impact of implemented control strategies and indoor settings. </w:t>
      </w:r>
      <w:r>
        <w:rPr>
          <w:b/>
          <w:i/>
        </w:rPr>
        <w:t>Prerequisites: MECH 310 and MECH 412</w:t>
      </w:r>
      <w:r>
        <w:t>.</w:t>
      </w:r>
    </w:p>
    <w:p w:rsidR="00122C54" w:rsidRDefault="00FB0460">
      <w:pPr>
        <w:tabs>
          <w:tab w:val="center" w:pos="661"/>
          <w:tab w:val="center" w:pos="2531"/>
        </w:tabs>
        <w:spacing w:after="4"/>
        <w:ind w:left="-15" w:right="0" w:firstLine="0"/>
        <w:jc w:val="left"/>
      </w:pPr>
      <w:r>
        <w:rPr>
          <w:color w:val="000000"/>
          <w:sz w:val="22"/>
        </w:rPr>
        <w:tab/>
      </w:r>
      <w:r>
        <w:rPr>
          <w:b/>
        </w:rPr>
        <w:t xml:space="preserve">MECH 676  </w:t>
      </w:r>
      <w:r>
        <w:rPr>
          <w:b/>
        </w:rPr>
        <w:tab/>
        <w:t xml:space="preserve">Passive Building Design  </w:t>
      </w:r>
    </w:p>
    <w:p w:rsidR="00122C54" w:rsidRDefault="00FB0460">
      <w:pPr>
        <w:ind w:left="-5" w:right="25"/>
      </w:pPr>
      <w:r>
        <w:t xml:space="preserve">A course that centers on issues surrounding the integration of sustainable and passive design </w:t>
      </w:r>
      <w:r>
        <w:t>principles, into conceptual and practical building design. Topics will include: solar geometry, climate/regional limitations, natural lighting, passive design and sustainability initiatives, insulating and energy storing material, and bioclimatic design an</w:t>
      </w:r>
      <w:r>
        <w:t xml:space="preserve">d concepts. Case studies will be used extensively as a vehicle to discuss </w:t>
      </w:r>
      <w:r>
        <w:lastRenderedPageBreak/>
        <w:t>the success/failure of ideas and their physical applications. The course will focus on the use of energy auditing/modeling methods as means to both design and evaluate the relative “</w:t>
      </w:r>
      <w:r>
        <w:t xml:space="preserve">greenness” of buildings, as well as to understand the global implications of sustainable buildings. The course will include several demonstrations of concept experiments. </w:t>
      </w:r>
      <w:r>
        <w:rPr>
          <w:b/>
          <w:i/>
        </w:rPr>
        <w:t>Prerequisite: MECH 671</w:t>
      </w:r>
      <w:r>
        <w:t xml:space="preserve">. </w:t>
      </w:r>
    </w:p>
    <w:p w:rsidR="00122C54" w:rsidRDefault="00FB0460">
      <w:pPr>
        <w:tabs>
          <w:tab w:val="center" w:pos="661"/>
          <w:tab w:val="center" w:pos="2084"/>
          <w:tab w:val="right" w:pos="7371"/>
        </w:tabs>
        <w:spacing w:after="4"/>
        <w:ind w:left="-15" w:right="0" w:firstLine="0"/>
        <w:jc w:val="left"/>
      </w:pPr>
      <w:r>
        <w:rPr>
          <w:color w:val="000000"/>
          <w:sz w:val="22"/>
        </w:rPr>
        <w:tab/>
      </w:r>
      <w:r>
        <w:rPr>
          <w:b/>
        </w:rPr>
        <w:t xml:space="preserve">MECH 677  </w:t>
      </w:r>
      <w:r>
        <w:rPr>
          <w:b/>
        </w:rPr>
        <w:tab/>
        <w:t xml:space="preserve">Heat Pumps  </w:t>
      </w:r>
      <w:r>
        <w:rPr>
          <w:b/>
        </w:rPr>
        <w:tab/>
        <w:t>3 cr.</w:t>
      </w:r>
    </w:p>
    <w:p w:rsidR="00122C54" w:rsidRDefault="00FB0460">
      <w:pPr>
        <w:ind w:left="-5" w:right="25"/>
      </w:pPr>
      <w:r>
        <w:t>A course that focuses on heat</w:t>
      </w:r>
      <w:r>
        <w:t xml:space="preserve"> pumps in low energy and passive buildings as well as ground source heat pump fundamentals, loop systems, open systems, soil/rock classification and conductivity, grouting procedures, performance of ground source heat pumps in housing units. Water loop hea</w:t>
      </w:r>
      <w:r>
        <w:t>t pumps, inside the building, bore holes, design and optimization of heat pump plants, including heat sources for such plants, and cost effective design options will also be considered. The course includes study visits and seminars given by industry expert</w:t>
      </w:r>
      <w:r>
        <w:t xml:space="preserve">s. </w:t>
      </w:r>
      <w:r>
        <w:rPr>
          <w:b/>
          <w:i/>
        </w:rPr>
        <w:t>Prerequisite: MECH 310</w:t>
      </w:r>
      <w:r>
        <w:t xml:space="preserve">. </w:t>
      </w:r>
    </w:p>
    <w:p w:rsidR="00122C54" w:rsidRDefault="00FB0460">
      <w:pPr>
        <w:ind w:left="-5" w:right="25"/>
      </w:pPr>
      <w:r>
        <w:rPr>
          <w:noProof/>
          <w:color w:val="000000"/>
          <w:sz w:val="22"/>
        </w:rPr>
        <mc:AlternateContent>
          <mc:Choice Requires="wpg">
            <w:drawing>
              <wp:anchor distT="0" distB="0" distL="114300" distR="114300" simplePos="0" relativeHeight="251666432" behindDoc="0" locked="0" layoutInCell="1" allowOverlap="1">
                <wp:simplePos x="0" y="0"/>
                <wp:positionH relativeFrom="page">
                  <wp:posOffset>5507997</wp:posOffset>
                </wp:positionH>
                <wp:positionV relativeFrom="page">
                  <wp:posOffset>4135913</wp:posOffset>
                </wp:positionV>
                <wp:extent cx="252000" cy="305994"/>
                <wp:effectExtent l="0" t="0" r="0" b="0"/>
                <wp:wrapSquare wrapText="bothSides"/>
                <wp:docPr id="16078" name="Group 16078"/>
                <wp:cNvGraphicFramePr/>
                <a:graphic xmlns:a="http://schemas.openxmlformats.org/drawingml/2006/main">
                  <a:graphicData uri="http://schemas.microsoft.com/office/word/2010/wordprocessingGroup">
                    <wpg:wgp>
                      <wpg:cNvGrpSpPr/>
                      <wpg:grpSpPr>
                        <a:xfrm>
                          <a:off x="0" y="0"/>
                          <a:ext cx="252000" cy="305994"/>
                          <a:chOff x="0" y="0"/>
                          <a:chExt cx="252000" cy="305994"/>
                        </a:xfrm>
                      </wpg:grpSpPr>
                      <wps:wsp>
                        <wps:cNvPr id="1252" name="Shape 1252"/>
                        <wps:cNvSpPr/>
                        <wps:spPr>
                          <a:xfrm>
                            <a:off x="0" y="0"/>
                            <a:ext cx="252000" cy="305994"/>
                          </a:xfrm>
                          <a:custGeom>
                            <a:avLst/>
                            <a:gdLst/>
                            <a:ahLst/>
                            <a:cxnLst/>
                            <a:rect l="0" t="0" r="0" b="0"/>
                            <a:pathLst>
                              <a:path w="252000" h="305994">
                                <a:moveTo>
                                  <a:pt x="67716" y="0"/>
                                </a:moveTo>
                                <a:lnTo>
                                  <a:pt x="252000" y="0"/>
                                </a:lnTo>
                                <a:lnTo>
                                  <a:pt x="252000" y="305994"/>
                                </a:lnTo>
                                <a:lnTo>
                                  <a:pt x="67716" y="305994"/>
                                </a:lnTo>
                                <a:lnTo>
                                  <a:pt x="67716" y="304838"/>
                                </a:lnTo>
                                <a:lnTo>
                                  <a:pt x="0" y="228702"/>
                                </a:lnTo>
                                <a:lnTo>
                                  <a:pt x="0" y="76124"/>
                                </a:lnTo>
                                <a:lnTo>
                                  <a:pt x="67716" y="0"/>
                                </a:lnTo>
                                <a:close/>
                              </a:path>
                            </a:pathLst>
                          </a:custGeom>
                          <a:ln w="0" cap="flat">
                            <a:miter lim="100000"/>
                          </a:ln>
                        </wps:spPr>
                        <wps:style>
                          <a:lnRef idx="0">
                            <a:srgbClr val="000000">
                              <a:alpha val="0"/>
                            </a:srgbClr>
                          </a:lnRef>
                          <a:fillRef idx="1">
                            <a:srgbClr val="181717"/>
                          </a:fillRef>
                          <a:effectRef idx="0">
                            <a:scrgbClr r="0" g="0" b="0"/>
                          </a:effectRef>
                          <a:fontRef idx="none"/>
                        </wps:style>
                        <wps:bodyPr/>
                      </wps:wsp>
                    </wpg:wgp>
                  </a:graphicData>
                </a:graphic>
              </wp:anchor>
            </w:drawing>
          </mc:Choice>
          <mc:Fallback>
            <w:pict>
              <v:group w14:anchorId="443B4561" id="Group 16078" o:spid="_x0000_s1026" style="position:absolute;margin-left:433.7pt;margin-top:325.65pt;width:19.85pt;height:24.1pt;z-index:251666432;mso-position-horizontal-relative:page;mso-position-vertical-relative:page" coordsize="252000,3059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">
                <v:shape id="Shape 1252" o:spid="_x0000_s1027" style="position:absolute;width:252000;height:305994;visibility:visible;mso-wrap-style:square;v-text-anchor:top" coordsize="252000,3059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EVxxsUA&#10;AADdAAAADwAAAGRycy9kb3ducmV2LnhtbERP32vCMBB+F/Y/hBv4IjNdQZFqlE3YEITB3Bj4djRn&#10;W9pcuiTa2r9+GQi+3cf381ab3jTiQs5XlhU8TxMQxLnVFRcKvr/enhYgfEDW2FgmBVfysFk/jFaY&#10;advxJ10OoRAxhH2GCsoQ2kxKn5dk0E9tSxy5k3UGQ4SukNphF8NNI9MkmUuDFceGElvalpTXh7NR&#10;0O1OQ2332/Pw/vrxe1y4eviZJEqNH/uXJYhAfbiLb+6djvPTWQr/38QT5Po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0RXHGxQAAAN0AAAAPAAAAAAAAAAAAAAAAAJgCAABkcnMv&#10;ZG93bnJldi54bWxQSwUGAAAAAAQABAD1AAAAigMAAAAA&#10;" path="m67716,l252000,r,305994l67716,305994r,-1156l,228702,,76124,67716,xe" fillcolor="#181717" stroked="f" strokeweight="0">
                  <v:stroke miterlimit="1" joinstyle="miter"/>
                  <v:path arrowok="t" textboxrect="0,0,252000,305994"/>
                </v:shape>
                <w10:wrap type="square" anchorx="page" anchory="page"/>
              </v:group>
            </w:pict>
          </mc:Fallback>
        </mc:AlternateContent>
      </w:r>
      <w:r>
        <w:rPr>
          <w:b/>
        </w:rPr>
        <w:t xml:space="preserve">MECH </w:t>
      </w:r>
      <w:proofErr w:type="gramStart"/>
      <w:r>
        <w:rPr>
          <w:b/>
        </w:rPr>
        <w:t>678  Solar</w:t>
      </w:r>
      <w:proofErr w:type="gramEnd"/>
      <w:r>
        <w:rPr>
          <w:b/>
        </w:rPr>
        <w:t xml:space="preserve"> Electricity  </w:t>
      </w:r>
      <w:r>
        <w:rPr>
          <w:b/>
        </w:rPr>
        <w:tab/>
        <w:t xml:space="preserve">3 cr. </w:t>
      </w:r>
      <w:r>
        <w:t xml:space="preserve">A course that focuses on the solar cell: photo generation of current, characteristic </w:t>
      </w:r>
      <w:proofErr w:type="spellStart"/>
      <w:r>
        <w:t>currentvoltage</w:t>
      </w:r>
      <w:proofErr w:type="spellEnd"/>
      <w:r>
        <w:t xml:space="preserve"> (I-V) curve, equivalent circuit, effect of illumination intensity and temperature. The Phot</w:t>
      </w:r>
      <w:r>
        <w:t>ovoltaic (PV) generator: characteristic I-V curve of a PV generator, the PV module, connections of modules, support, safeguards, shadowing. The PV system: batteries, power conditioning. PV Systems: grid- connected and stand-alone systems, economics and siz</w:t>
      </w:r>
      <w:r>
        <w:t xml:space="preserve">ing, reliability, applications. Manufacturing: preparation of crystalline silicon wafers, formation of contacts, coatings, construction of modules. The course will include several demonstrations of concept experiments. </w:t>
      </w:r>
      <w:r>
        <w:rPr>
          <w:b/>
          <w:i/>
        </w:rPr>
        <w:t>Prerequisite: EECE 210.</w:t>
      </w:r>
    </w:p>
    <w:p w:rsidR="00122C54" w:rsidRDefault="00FB0460">
      <w:pPr>
        <w:tabs>
          <w:tab w:val="center" w:pos="661"/>
          <w:tab w:val="center" w:pos="2266"/>
          <w:tab w:val="right" w:pos="7371"/>
        </w:tabs>
        <w:spacing w:after="4"/>
        <w:ind w:left="-15" w:right="0" w:firstLine="0"/>
        <w:jc w:val="left"/>
      </w:pPr>
      <w:r>
        <w:rPr>
          <w:color w:val="000000"/>
          <w:sz w:val="22"/>
        </w:rPr>
        <w:tab/>
      </w:r>
      <w:r>
        <w:rPr>
          <w:b/>
        </w:rPr>
        <w:t xml:space="preserve">MECH 679  </w:t>
      </w:r>
      <w:r>
        <w:rPr>
          <w:b/>
        </w:rPr>
        <w:tab/>
        <w:t xml:space="preserve">Energy Audit Lab </w:t>
      </w:r>
      <w:r>
        <w:rPr>
          <w:b/>
        </w:rPr>
        <w:tab/>
        <w:t>2 cr.</w:t>
      </w:r>
    </w:p>
    <w:p w:rsidR="00122C54" w:rsidRDefault="00FB0460">
      <w:pPr>
        <w:ind w:left="-5" w:right="25"/>
      </w:pPr>
      <w:r>
        <w:t>A course that is designed to give the students “hands-on” experience with carrying out energy audit measurements and studies on buildings to identify possible savings through selected energy conservation measures. The stu</w:t>
      </w:r>
      <w:r>
        <w:t xml:space="preserve">dents will carry out measurements to investigate ventilation, air conditioning equipment, lighting and other office and lab equipment. The students will then be introduced to Visual DOE or E-Quest to perform energy simulation of buildings. Such tools will </w:t>
      </w:r>
      <w:r>
        <w:t>then be used to carry out a full building simulation taking into consideration occupancy data, equipment, lights, and building envelope. A base case of energy usage will thus be established and energy conservation is then applied to deduce possible savings</w:t>
      </w:r>
      <w:r>
        <w:t xml:space="preserve"> and their economic value. </w:t>
      </w:r>
      <w:r>
        <w:rPr>
          <w:b/>
          <w:i/>
        </w:rPr>
        <w:t xml:space="preserve">Pre- or </w:t>
      </w:r>
      <w:proofErr w:type="spellStart"/>
      <w:r>
        <w:rPr>
          <w:b/>
          <w:i/>
        </w:rPr>
        <w:t>corequisite</w:t>
      </w:r>
      <w:proofErr w:type="spellEnd"/>
      <w:r>
        <w:rPr>
          <w:b/>
          <w:i/>
        </w:rPr>
        <w:t>: MECH 672</w:t>
      </w:r>
      <w:r>
        <w:t>.</w:t>
      </w:r>
    </w:p>
    <w:p w:rsidR="00122C54" w:rsidRDefault="00FB0460">
      <w:pPr>
        <w:tabs>
          <w:tab w:val="center" w:pos="661"/>
          <w:tab w:val="center" w:pos="2566"/>
          <w:tab w:val="right" w:pos="7371"/>
        </w:tabs>
        <w:spacing w:after="4"/>
        <w:ind w:left="-15" w:right="0" w:firstLine="0"/>
        <w:jc w:val="left"/>
      </w:pPr>
      <w:r>
        <w:rPr>
          <w:color w:val="000000"/>
          <w:sz w:val="22"/>
        </w:rPr>
        <w:tab/>
      </w:r>
      <w:r>
        <w:rPr>
          <w:b/>
        </w:rPr>
        <w:t xml:space="preserve">MECH 701  </w:t>
      </w:r>
      <w:r>
        <w:rPr>
          <w:b/>
        </w:rPr>
        <w:tab/>
        <w:t xml:space="preserve">Principles of Combustion </w:t>
      </w:r>
      <w:r>
        <w:rPr>
          <w:b/>
        </w:rPr>
        <w:tab/>
        <w:t>3 cr.</w:t>
      </w:r>
    </w:p>
    <w:p w:rsidR="00122C54" w:rsidRDefault="00FB0460">
      <w:pPr>
        <w:ind w:left="-5" w:right="25"/>
      </w:pPr>
      <w:r>
        <w:t>A course on gas-phase reaction mechanisms and thermo-chemical kinetics; theory of ignition, flame propagation, and detonation; characteristics of premixed</w:t>
      </w:r>
      <w:r>
        <w:t xml:space="preserve">, diffusion, laminar, and turbulent flames; combustion aerodynamics; liquid and solid fuels in practical systems; pollutant formation and reduction mechanisms. </w:t>
      </w:r>
      <w:r>
        <w:rPr>
          <w:b/>
          <w:i/>
        </w:rPr>
        <w:t>Prerequisite: CHEM 202, MECH 412, MECH 414, or equivalent.</w:t>
      </w:r>
      <w:r>
        <w:t xml:space="preserve"> </w:t>
      </w:r>
    </w:p>
    <w:p w:rsidR="00122C54" w:rsidRDefault="00FB0460">
      <w:pPr>
        <w:tabs>
          <w:tab w:val="center" w:pos="3085"/>
          <w:tab w:val="center" w:pos="6927"/>
        </w:tabs>
        <w:spacing w:after="4"/>
        <w:ind w:left="-15" w:right="0" w:firstLine="0"/>
        <w:jc w:val="left"/>
      </w:pPr>
      <w:r>
        <w:rPr>
          <w:b/>
        </w:rPr>
        <w:t xml:space="preserve">MECH 702 </w:t>
      </w:r>
      <w:r>
        <w:rPr>
          <w:b/>
        </w:rPr>
        <w:tab/>
        <w:t>Pollutant Formation and Co</w:t>
      </w:r>
      <w:r>
        <w:rPr>
          <w:b/>
        </w:rPr>
        <w:t xml:space="preserve">ntrol in Combustion  </w:t>
      </w:r>
      <w:r>
        <w:rPr>
          <w:b/>
        </w:rPr>
        <w:tab/>
        <w:t xml:space="preserve">3 cr. </w:t>
      </w:r>
    </w:p>
    <w:p w:rsidR="00122C54" w:rsidRDefault="00FB0460">
      <w:pPr>
        <w:ind w:left="-5" w:right="25"/>
      </w:pPr>
      <w:r>
        <w:t>A course that covers the fundamentals of gas and condensed phase pollutant formation, measurement, and control pertaining to practical combustion systems. Topics include heat and mass transfer in reacting systems, chemical reac</w:t>
      </w:r>
      <w:r>
        <w:t>tion kinetics, particle coagulation kinetics, and flame structure and propagation. These fundamental subjects are applied in the study of pollutant formation and control in practical systems including internal combustion engines, jet engines, and industria</w:t>
      </w:r>
      <w:r>
        <w:t xml:space="preserve">l boilers. Removal of gaseous and particulate pollutants from effluent streams by use of adsorption, absorption, catalytic processes, inertial separation, and electrostatic precipitators. </w:t>
      </w:r>
      <w:r>
        <w:rPr>
          <w:b/>
          <w:i/>
        </w:rPr>
        <w:t>Prerequisites: MECH 310, MECH 410, MECH 412, and CHEM 202; or consen</w:t>
      </w:r>
      <w:r>
        <w:rPr>
          <w:b/>
          <w:i/>
        </w:rPr>
        <w:t>t of instructor. May be repeated for credit when topics vary</w:t>
      </w:r>
      <w:r>
        <w:t xml:space="preserve">. </w:t>
      </w:r>
    </w:p>
    <w:p w:rsidR="00122C54" w:rsidRDefault="00FB0460">
      <w:pPr>
        <w:tabs>
          <w:tab w:val="center" w:pos="2172"/>
          <w:tab w:val="center" w:pos="6927"/>
        </w:tabs>
        <w:spacing w:after="4"/>
        <w:ind w:left="-15" w:right="0" w:firstLine="0"/>
        <w:jc w:val="left"/>
      </w:pPr>
      <w:r>
        <w:rPr>
          <w:b/>
        </w:rPr>
        <w:t xml:space="preserve">MECH 703 </w:t>
      </w:r>
      <w:r>
        <w:rPr>
          <w:b/>
        </w:rPr>
        <w:tab/>
        <w:t xml:space="preserve">Combustion Modeling </w:t>
      </w:r>
      <w:r>
        <w:rPr>
          <w:b/>
        </w:rPr>
        <w:tab/>
        <w:t>3 cr.</w:t>
      </w:r>
    </w:p>
    <w:p w:rsidR="00122C54" w:rsidRDefault="00FB0460">
      <w:pPr>
        <w:ind w:left="-5" w:right="25"/>
      </w:pPr>
      <w:r>
        <w:lastRenderedPageBreak/>
        <w:t>A course that covers the following topics: chemical thermodynamics and chemical kinetics, conservation laws for reacting flow problems, diffusion controlled</w:t>
      </w:r>
      <w:r>
        <w:t xml:space="preserve"> vs. chemistry controlled combustion, Laminar non-premixed and premixed flames and jets multi-phase combustion, detonations waves, turbulent combustion, and combustion stability. </w:t>
      </w:r>
      <w:r>
        <w:rPr>
          <w:b/>
          <w:i/>
        </w:rPr>
        <w:t>Prerequisites: CHEM 202, MECH 310, and MECH 412; or equivalent</w:t>
      </w:r>
      <w:r>
        <w:t xml:space="preserve">. </w:t>
      </w:r>
    </w:p>
    <w:p w:rsidR="00122C54" w:rsidRDefault="00FB0460">
      <w:pPr>
        <w:tabs>
          <w:tab w:val="center" w:pos="3297"/>
          <w:tab w:val="center" w:pos="6927"/>
        </w:tabs>
        <w:spacing w:after="4"/>
        <w:ind w:left="-15" w:right="0" w:firstLine="0"/>
        <w:jc w:val="left"/>
      </w:pPr>
      <w:r>
        <w:rPr>
          <w:b/>
        </w:rPr>
        <w:t xml:space="preserve">MECH 705 </w:t>
      </w:r>
      <w:r>
        <w:rPr>
          <w:b/>
        </w:rPr>
        <w:tab/>
      </w:r>
      <w:proofErr w:type="spellStart"/>
      <w:r>
        <w:rPr>
          <w:b/>
        </w:rPr>
        <w:t>Bi</w:t>
      </w:r>
      <w:r>
        <w:rPr>
          <w:b/>
        </w:rPr>
        <w:t>oheat</w:t>
      </w:r>
      <w:proofErr w:type="spellEnd"/>
      <w:r>
        <w:rPr>
          <w:b/>
        </w:rPr>
        <w:t xml:space="preserve"> Modeling and Human Thermal Environments </w:t>
      </w:r>
      <w:r>
        <w:rPr>
          <w:b/>
        </w:rPr>
        <w:tab/>
        <w:t>3 cr.</w:t>
      </w:r>
    </w:p>
    <w:p w:rsidR="00122C54" w:rsidRDefault="00FB0460">
      <w:pPr>
        <w:ind w:left="-5" w:right="25"/>
      </w:pPr>
      <w:r>
        <w:t xml:space="preserve">This course is concerned with </w:t>
      </w:r>
      <w:proofErr w:type="spellStart"/>
      <w:r>
        <w:t>bioheat</w:t>
      </w:r>
      <w:proofErr w:type="spellEnd"/>
      <w:r>
        <w:t xml:space="preserve"> heat modeling of the human body and the human responses to hot, moderate, and cold thermal environments. A comprehensive and integrated approach is taken to mathemat</w:t>
      </w:r>
      <w:r>
        <w:t>ical modeling of heat transfer in the human body, heat and mass transfer from the human body while defining human thermal environments in terms of air temperature, radiant temperature, humidity and air velocity of the environment, the clothing, and the act</w:t>
      </w:r>
      <w:r>
        <w:t xml:space="preserve">ivity of the person. Other topics covered are </w:t>
      </w:r>
      <w:proofErr w:type="spellStart"/>
      <w:r>
        <w:t>bioheat</w:t>
      </w:r>
      <w:proofErr w:type="spellEnd"/>
      <w:r>
        <w:t xml:space="preserve"> modeling; mathematical analysis and computer modeling of human response to the thermal environment; interaction of environment parameters with physiological and psychological responses and impact on the</w:t>
      </w:r>
      <w:r>
        <w:t xml:space="preserve"> human health, comfort, and performance; evaluation of heat stress and cold stress; thermal properties of clothing under static and active conditions; models for estimation of ventilation of clothed active persons; and international standards for the asses</w:t>
      </w:r>
      <w:r>
        <w:t xml:space="preserve">sment of thermal comfort in the indoor environment. </w:t>
      </w:r>
      <w:r>
        <w:rPr>
          <w:b/>
          <w:i/>
        </w:rPr>
        <w:t>Prerequisite: MECH 412</w:t>
      </w:r>
      <w:r>
        <w:t>.</w:t>
      </w:r>
    </w:p>
    <w:p w:rsidR="00122C54" w:rsidRDefault="00FB0460">
      <w:pPr>
        <w:tabs>
          <w:tab w:val="center" w:pos="2964"/>
          <w:tab w:val="center" w:pos="6927"/>
        </w:tabs>
        <w:spacing w:after="4"/>
        <w:ind w:left="-15" w:right="0" w:firstLine="0"/>
        <w:jc w:val="left"/>
      </w:pPr>
      <w:r>
        <w:rPr>
          <w:b/>
        </w:rPr>
        <w:t xml:space="preserve">MECH 707  </w:t>
      </w:r>
      <w:r>
        <w:rPr>
          <w:b/>
        </w:rPr>
        <w:tab/>
        <w:t xml:space="preserve">Statistical Mechanics and Thermodynamics  </w:t>
      </w:r>
      <w:r>
        <w:rPr>
          <w:b/>
        </w:rPr>
        <w:tab/>
        <w:t>3 cr.</w:t>
      </w:r>
    </w:p>
    <w:p w:rsidR="00122C54" w:rsidRDefault="00FB0460">
      <w:pPr>
        <w:ind w:left="-5" w:right="25"/>
      </w:pPr>
      <w:r>
        <w:t xml:space="preserve">A course that examines the basic principles of statistical mechanics and their relation to the laws of thermodynamics and the concepts of temperature, work, heat, and entropy; the </w:t>
      </w:r>
      <w:proofErr w:type="spellStart"/>
      <w:r>
        <w:t>microcanonical</w:t>
      </w:r>
      <w:proofErr w:type="spellEnd"/>
      <w:r>
        <w:t>, canonical, and grand canonical distributions; the applicatio</w:t>
      </w:r>
      <w:r>
        <w:t xml:space="preserve">ns to lattice vibrations, ideal gas, photon gas, quantum statistical mechanics; the Fermi and Bose systems, and interacting and non-interacting systems. </w:t>
      </w:r>
      <w:r>
        <w:rPr>
          <w:b/>
          <w:i/>
        </w:rPr>
        <w:t>Prerequisite: MECH 310</w:t>
      </w:r>
      <w:r>
        <w:t>.</w:t>
      </w:r>
    </w:p>
    <w:p w:rsidR="00122C54" w:rsidRDefault="00FB0460">
      <w:pPr>
        <w:tabs>
          <w:tab w:val="center" w:pos="2331"/>
          <w:tab w:val="center" w:pos="6927"/>
        </w:tabs>
        <w:spacing w:after="4"/>
        <w:ind w:left="-15" w:right="0" w:firstLine="0"/>
        <w:jc w:val="left"/>
      </w:pPr>
      <w:r>
        <w:rPr>
          <w:b/>
        </w:rPr>
        <w:t xml:space="preserve">MECH 720  </w:t>
      </w:r>
      <w:r>
        <w:rPr>
          <w:b/>
        </w:rPr>
        <w:tab/>
        <w:t xml:space="preserve">Advanced Machine Design </w:t>
      </w:r>
      <w:r>
        <w:rPr>
          <w:b/>
        </w:rPr>
        <w:tab/>
        <w:t>3 cr.</w:t>
      </w:r>
    </w:p>
    <w:p w:rsidR="00122C54" w:rsidRDefault="00FB0460">
      <w:pPr>
        <w:ind w:left="-5" w:right="25"/>
      </w:pPr>
      <w:r>
        <w:t>A course that involves the analysis o</w:t>
      </w:r>
      <w:r>
        <w:t xml:space="preserve">f stress and strain, torsion, design of </w:t>
      </w:r>
      <w:proofErr w:type="spellStart"/>
      <w:r>
        <w:t>axi</w:t>
      </w:r>
      <w:proofErr w:type="spellEnd"/>
      <w:r>
        <w:t xml:space="preserve">-symmetrically loaded members, beams on elastic foundations, elastic stability, surface contact and wear, impact, and finite element applications to nonlinear problems. </w:t>
      </w:r>
      <w:r>
        <w:rPr>
          <w:b/>
          <w:i/>
        </w:rPr>
        <w:t>Prerequisite: MECH 520</w:t>
      </w:r>
      <w:r>
        <w:t xml:space="preserve">. </w:t>
      </w:r>
    </w:p>
    <w:p w:rsidR="00122C54" w:rsidRDefault="00FB0460">
      <w:pPr>
        <w:tabs>
          <w:tab w:val="center" w:pos="2227"/>
          <w:tab w:val="center" w:pos="6927"/>
        </w:tabs>
        <w:spacing w:after="4"/>
        <w:ind w:left="-15" w:right="0" w:firstLine="0"/>
        <w:jc w:val="left"/>
      </w:pPr>
      <w:r>
        <w:rPr>
          <w:b/>
        </w:rPr>
        <w:t xml:space="preserve">MECH 721  </w:t>
      </w:r>
      <w:r>
        <w:rPr>
          <w:b/>
        </w:rPr>
        <w:tab/>
        <w:t>Elastici</w:t>
      </w:r>
      <w:r>
        <w:rPr>
          <w:b/>
        </w:rPr>
        <w:t xml:space="preserve">ty and Plasticity </w:t>
      </w:r>
      <w:r>
        <w:rPr>
          <w:b/>
        </w:rPr>
        <w:tab/>
        <w:t>3 cr.</w:t>
      </w:r>
    </w:p>
    <w:p w:rsidR="00122C54" w:rsidRDefault="00FB0460">
      <w:pPr>
        <w:ind w:left="-5" w:right="25"/>
      </w:pPr>
      <w:r>
        <w:t xml:space="preserve">A course on tensor analysis, the general state of stresses, properties and deformation of solid materials, elasticity, plasticity, matrix methods, and applications. </w:t>
      </w:r>
      <w:r>
        <w:rPr>
          <w:b/>
          <w:i/>
        </w:rPr>
        <w:t>Prerequisite: MECH 320 or CIVE 310</w:t>
      </w:r>
      <w:r>
        <w:t xml:space="preserve">. </w:t>
      </w:r>
    </w:p>
    <w:p w:rsidR="00122C54" w:rsidRDefault="00FB0460">
      <w:pPr>
        <w:tabs>
          <w:tab w:val="center" w:pos="661"/>
          <w:tab w:val="center" w:pos="2394"/>
        </w:tabs>
        <w:spacing w:after="4"/>
        <w:ind w:left="-15" w:right="0" w:firstLine="0"/>
        <w:jc w:val="left"/>
      </w:pPr>
      <w:r>
        <w:rPr>
          <w:color w:val="000000"/>
          <w:sz w:val="22"/>
        </w:rPr>
        <w:tab/>
      </w:r>
      <w:r>
        <w:rPr>
          <w:b/>
        </w:rPr>
        <w:t xml:space="preserve">MECH 729  </w:t>
      </w:r>
      <w:r>
        <w:rPr>
          <w:b/>
        </w:rPr>
        <w:tab/>
        <w:t>Spatial Mechanism</w:t>
      </w:r>
      <w:r>
        <w:rPr>
          <w:b/>
        </w:rPr>
        <w:t xml:space="preserve">s </w:t>
      </w:r>
    </w:p>
    <w:p w:rsidR="00122C54" w:rsidRDefault="00FB0460">
      <w:pPr>
        <w:ind w:left="-5" w:right="25"/>
      </w:pPr>
      <w:r>
        <w:t>A course that covers position, velocity, and acceleration analysis of spherical and spatial mechanisms; isometry; geometry of rotation axes; finite position synthesis, the 4R spherical linkage; lines and screws; the RSSR, RSSP, 4C, and 5TS spatial linka</w:t>
      </w:r>
      <w:r>
        <w:t xml:space="preserve">ges; platform manipulators. </w:t>
      </w:r>
      <w:r>
        <w:rPr>
          <w:b/>
          <w:i/>
        </w:rPr>
        <w:t>Prerequisite: MECH 628</w:t>
      </w:r>
      <w:r>
        <w:t xml:space="preserve">. </w:t>
      </w:r>
    </w:p>
    <w:p w:rsidR="00122C54" w:rsidRDefault="00FB0460">
      <w:pPr>
        <w:tabs>
          <w:tab w:val="center" w:pos="661"/>
          <w:tab w:val="center" w:pos="2902"/>
          <w:tab w:val="right" w:pos="7371"/>
        </w:tabs>
        <w:spacing w:after="4"/>
        <w:ind w:left="-15" w:right="0" w:firstLine="0"/>
        <w:jc w:val="left"/>
      </w:pPr>
      <w:r>
        <w:rPr>
          <w:color w:val="000000"/>
          <w:sz w:val="22"/>
        </w:rPr>
        <w:tab/>
      </w:r>
      <w:r>
        <w:rPr>
          <w:b/>
        </w:rPr>
        <w:t xml:space="preserve">MECH 736  </w:t>
      </w:r>
      <w:r>
        <w:rPr>
          <w:b/>
        </w:rPr>
        <w:tab/>
        <w:t xml:space="preserve">Modeling Solidification Processes </w:t>
      </w:r>
      <w:r>
        <w:rPr>
          <w:b/>
        </w:rPr>
        <w:tab/>
        <w:t>3 cr.</w:t>
      </w:r>
    </w:p>
    <w:p w:rsidR="00122C54" w:rsidRDefault="00FB0460">
      <w:pPr>
        <w:ind w:left="-5" w:right="25"/>
      </w:pPr>
      <w:r>
        <w:t>A course that seeks to impart a coherent view of solidification processes and how they are modeled. Topics for the first part of the course include: h</w:t>
      </w:r>
      <w:r>
        <w:t xml:space="preserve">omogeneous and heterogeneous nucleation, with plane front, cellular and dendritic pattern, columnar and </w:t>
      </w:r>
      <w:proofErr w:type="spellStart"/>
      <w:r>
        <w:t>equiaxed</w:t>
      </w:r>
      <w:proofErr w:type="spellEnd"/>
      <w:r>
        <w:t xml:space="preserve"> grain growth. Phenomena affecting the quality of castings such as micro-segregation, constituent under-cooling, macro-segregation and porosity </w:t>
      </w:r>
      <w:r>
        <w:t>formation are also covered. In the second part solidification models are developed and applied in the context of casting operations. The course covers: heat flow in solidification processes; thermodynamics of solidification: nucleation and growth; binary p</w:t>
      </w:r>
      <w:r>
        <w:t xml:space="preserve">hase diagrams, phase diagram computation; microstructure evolution, constitutional under-cooling; columnar and </w:t>
      </w:r>
      <w:proofErr w:type="spellStart"/>
      <w:r>
        <w:t>equiaxed</w:t>
      </w:r>
      <w:proofErr w:type="spellEnd"/>
      <w:r>
        <w:t xml:space="preserve"> solidification enthalpy method; mushy zone </w:t>
      </w:r>
      <w:r>
        <w:lastRenderedPageBreak/>
        <w:t xml:space="preserve">modeling; phase-field method; volume-averaging of conservation equations; multiscale models; </w:t>
      </w:r>
      <w:r>
        <w:t xml:space="preserve">and modeling solidification defects. </w:t>
      </w:r>
      <w:r>
        <w:rPr>
          <w:b/>
          <w:i/>
        </w:rPr>
        <w:t>Prerequisites: MECH 340 and MECH 420, or consent of instructor</w:t>
      </w:r>
      <w:r>
        <w:t xml:space="preserve">. </w:t>
      </w:r>
    </w:p>
    <w:p w:rsidR="00122C54" w:rsidRDefault="00FB0460">
      <w:pPr>
        <w:tabs>
          <w:tab w:val="center" w:pos="661"/>
          <w:tab w:val="center" w:pos="2380"/>
          <w:tab w:val="right" w:pos="7371"/>
        </w:tabs>
        <w:spacing w:after="4"/>
        <w:ind w:left="-15" w:right="0" w:firstLine="0"/>
        <w:jc w:val="left"/>
      </w:pPr>
      <w:r>
        <w:rPr>
          <w:color w:val="000000"/>
          <w:sz w:val="22"/>
        </w:rPr>
        <w:tab/>
      </w:r>
      <w:r>
        <w:rPr>
          <w:b/>
        </w:rPr>
        <w:t xml:space="preserve">MECH 740  </w:t>
      </w:r>
      <w:r>
        <w:rPr>
          <w:b/>
        </w:rPr>
        <w:tab/>
        <w:t xml:space="preserve">Advanced Dynamics </w:t>
      </w:r>
      <w:r>
        <w:rPr>
          <w:b/>
        </w:rPr>
        <w:tab/>
        <w:t>3 cr.</w:t>
      </w:r>
    </w:p>
    <w:p w:rsidR="00122C54" w:rsidRDefault="00FB0460">
      <w:pPr>
        <w:ind w:left="-5" w:right="25"/>
      </w:pPr>
      <w:r>
        <w:t>A course that examines three-dimensional kinetics and kinematics, theory of rotating axis, Hamilton’s equations, Lag</w:t>
      </w:r>
      <w:r>
        <w:t xml:space="preserve">range’s equation, and Euler’s equations. </w:t>
      </w:r>
      <w:r>
        <w:rPr>
          <w:b/>
          <w:i/>
        </w:rPr>
        <w:t>Prerequisite: MECH 230 or equivalent</w:t>
      </w:r>
      <w:r>
        <w:t xml:space="preserve">. </w:t>
      </w:r>
    </w:p>
    <w:p w:rsidR="00122C54" w:rsidRDefault="00FB0460">
      <w:pPr>
        <w:tabs>
          <w:tab w:val="center" w:pos="661"/>
          <w:tab w:val="center" w:pos="2354"/>
          <w:tab w:val="right" w:pos="7371"/>
        </w:tabs>
        <w:spacing w:after="4"/>
        <w:ind w:left="-15" w:right="0" w:firstLine="0"/>
        <w:jc w:val="left"/>
      </w:pPr>
      <w:r>
        <w:rPr>
          <w:color w:val="000000"/>
          <w:sz w:val="22"/>
        </w:rPr>
        <w:tab/>
      </w:r>
      <w:r>
        <w:rPr>
          <w:b/>
        </w:rPr>
        <w:t xml:space="preserve">MECH 746 </w:t>
      </w:r>
      <w:r>
        <w:rPr>
          <w:b/>
        </w:rPr>
        <w:tab/>
        <w:t xml:space="preserve">Space Mechanisms </w:t>
      </w:r>
      <w:r>
        <w:rPr>
          <w:b/>
        </w:rPr>
        <w:tab/>
        <w:t>3 cr.</w:t>
      </w:r>
    </w:p>
    <w:p w:rsidR="00122C54" w:rsidRDefault="00FB0460">
      <w:pPr>
        <w:ind w:left="-5" w:right="25"/>
      </w:pPr>
      <w:r>
        <w:t>A course that covers the following topics: mobility, spatial displacements, formulation of the kinematic equation, analysis and synthesis of spherical mechanisms, analysis and synthesis of spatial mechanisms, optimum synthesis of spherical and spatial kine</w:t>
      </w:r>
      <w:r>
        <w:t xml:space="preserve">matic chains, and analysis of platform manipulators. </w:t>
      </w:r>
      <w:r>
        <w:rPr>
          <w:b/>
          <w:i/>
        </w:rPr>
        <w:t>Prerequisite: MECH 628</w:t>
      </w:r>
      <w:r>
        <w:t xml:space="preserve">. </w:t>
      </w:r>
    </w:p>
    <w:p w:rsidR="00122C54" w:rsidRDefault="00FB0460">
      <w:pPr>
        <w:tabs>
          <w:tab w:val="center" w:pos="661"/>
          <w:tab w:val="center" w:pos="2881"/>
          <w:tab w:val="right" w:pos="7371"/>
        </w:tabs>
        <w:spacing w:after="4"/>
        <w:ind w:left="-15" w:right="0" w:firstLine="0"/>
        <w:jc w:val="left"/>
      </w:pPr>
      <w:r>
        <w:rPr>
          <w:color w:val="000000"/>
          <w:sz w:val="22"/>
        </w:rPr>
        <w:tab/>
      </w:r>
      <w:r>
        <w:rPr>
          <w:b/>
        </w:rPr>
        <w:t xml:space="preserve">MECH 747 </w:t>
      </w:r>
      <w:r>
        <w:rPr>
          <w:b/>
        </w:rPr>
        <w:tab/>
        <w:t xml:space="preserve">Nonlinear Finite Element Analysis </w:t>
      </w:r>
      <w:r>
        <w:rPr>
          <w:b/>
        </w:rPr>
        <w:tab/>
        <w:t>3 cr.</w:t>
      </w:r>
    </w:p>
    <w:p w:rsidR="00122C54" w:rsidRDefault="00FB0460">
      <w:pPr>
        <w:ind w:left="-5" w:right="25"/>
      </w:pPr>
      <w:r>
        <w:t>A course that covers governing equations and geometric and material nonlinearities; formulation of nonlinear problems; solutio</w:t>
      </w:r>
      <w:r>
        <w:t xml:space="preserve">n algorithms; vector and matrix methods; direct and iterative equations solvers; FE methods for nonlinear mechanics; element technology; numerical implementation of constitutive models; pitfalls of nonlinear analysis. </w:t>
      </w:r>
      <w:r>
        <w:rPr>
          <w:b/>
          <w:i/>
        </w:rPr>
        <w:t>Prerequisite: MECH 630</w:t>
      </w:r>
      <w:r>
        <w:t xml:space="preserve">. </w:t>
      </w:r>
    </w:p>
    <w:p w:rsidR="00122C54" w:rsidRDefault="00FB0460">
      <w:pPr>
        <w:tabs>
          <w:tab w:val="center" w:pos="661"/>
          <w:tab w:val="center" w:pos="2808"/>
          <w:tab w:val="right" w:pos="7371"/>
        </w:tabs>
        <w:spacing w:after="4"/>
        <w:ind w:left="-15" w:right="0" w:firstLine="0"/>
        <w:jc w:val="left"/>
      </w:pPr>
      <w:r>
        <w:rPr>
          <w:color w:val="000000"/>
          <w:sz w:val="22"/>
        </w:rPr>
        <w:tab/>
      </w:r>
      <w:r>
        <w:rPr>
          <w:b/>
        </w:rPr>
        <w:t xml:space="preserve">MECH 751 </w:t>
      </w:r>
      <w:r>
        <w:rPr>
          <w:b/>
        </w:rPr>
        <w:tab/>
        <w:t>Si</w:t>
      </w:r>
      <w:r>
        <w:rPr>
          <w:b/>
        </w:rPr>
        <w:t xml:space="preserve">mulation of Multiphase Flows </w:t>
      </w:r>
      <w:r>
        <w:rPr>
          <w:b/>
        </w:rPr>
        <w:tab/>
        <w:t>3 cr.</w:t>
      </w:r>
    </w:p>
    <w:p w:rsidR="00122C54" w:rsidRDefault="00FB0460">
      <w:pPr>
        <w:ind w:left="-5" w:right="25"/>
      </w:pPr>
      <w:r>
        <w:t>A course that is intended to give an overview of the fundamentals involved in dispersed multiphase flows, and develop a working knowledge which would allow the student to predict these flows numerically. Multiphase flows</w:t>
      </w:r>
      <w:r>
        <w:t xml:space="preserve"> are important to many engineering and environmental applications.  The course examines the conservation equations for multiphase systems; discretization using the finite-volume method; pressure-based algorithms for multi-fluid flow at all speeds: mass con</w:t>
      </w:r>
      <w:r>
        <w:t>servation based algorithms and geometric conservation based algorithms (SIMPLE, SIMPLEC, PISO, and so on); the partial elimination and SINCE algorithms; weighted pressure correction; mutual influence of volume fractions; implicit volume fraction equations;</w:t>
      </w:r>
      <w:r>
        <w:t xml:space="preserve"> bounding the volume fractions; numerical implementation; and applications. </w:t>
      </w:r>
      <w:r>
        <w:rPr>
          <w:b/>
          <w:i/>
        </w:rPr>
        <w:t>Prerequisite: MECH 663</w:t>
      </w:r>
      <w:r>
        <w:t>.</w:t>
      </w:r>
    </w:p>
    <w:p w:rsidR="00122C54" w:rsidRDefault="00122C54">
      <w:pPr>
        <w:sectPr w:rsidR="00122C54">
          <w:headerReference w:type="even" r:id="rId13"/>
          <w:headerReference w:type="default" r:id="rId14"/>
          <w:footerReference w:type="even" r:id="rId15"/>
          <w:footerReference w:type="default" r:id="rId16"/>
          <w:headerReference w:type="first" r:id="rId17"/>
          <w:footerReference w:type="first" r:id="rId18"/>
          <w:pgSz w:w="9071" w:h="13039"/>
          <w:pgMar w:top="1417" w:right="849" w:bottom="730" w:left="850" w:header="626" w:footer="525" w:gutter="0"/>
          <w:cols w:space="720"/>
        </w:sectPr>
      </w:pPr>
    </w:p>
    <w:p w:rsidR="00122C54" w:rsidRDefault="00FB0460">
      <w:pPr>
        <w:tabs>
          <w:tab w:val="center" w:pos="2335"/>
        </w:tabs>
        <w:spacing w:after="4"/>
        <w:ind w:left="-15" w:right="0" w:firstLine="0"/>
        <w:jc w:val="left"/>
      </w:pPr>
      <w:r>
        <w:rPr>
          <w:b/>
        </w:rPr>
        <w:lastRenderedPageBreak/>
        <w:t xml:space="preserve">MECH 760  </w:t>
      </w:r>
      <w:r>
        <w:rPr>
          <w:b/>
        </w:rPr>
        <w:tab/>
        <w:t xml:space="preserve">Advanced Fluid Mechanics </w:t>
      </w:r>
    </w:p>
    <w:p w:rsidR="00122C54" w:rsidRDefault="00FB0460">
      <w:pPr>
        <w:ind w:left="-5" w:right="25"/>
      </w:pPr>
      <w:r>
        <w:t xml:space="preserve">A course that examines fundamental concepts and principles in addition to basic relations for continuous fluids; Vorticity dynamics, Kelvin Helmholtz theorems; </w:t>
      </w:r>
      <w:proofErr w:type="spellStart"/>
      <w:r>
        <w:t>Navier</w:t>
      </w:r>
      <w:proofErr w:type="spellEnd"/>
      <w:r>
        <w:t xml:space="preserve">-Stokes equations; Turbulence and Oscillating flows. </w:t>
      </w:r>
      <w:r>
        <w:rPr>
          <w:b/>
          <w:i/>
        </w:rPr>
        <w:t>Prerequisite: MECH 314</w:t>
      </w:r>
      <w:r>
        <w:t xml:space="preserve">. </w:t>
      </w:r>
    </w:p>
    <w:p w:rsidR="00122C54" w:rsidRDefault="00FB0460">
      <w:pPr>
        <w:tabs>
          <w:tab w:val="center" w:pos="2278"/>
          <w:tab w:val="center" w:pos="6927"/>
        </w:tabs>
        <w:spacing w:after="4"/>
        <w:ind w:left="-15" w:right="0" w:firstLine="0"/>
        <w:jc w:val="left"/>
      </w:pPr>
      <w:r>
        <w:rPr>
          <w:b/>
        </w:rPr>
        <w:t xml:space="preserve">MECH 761  </w:t>
      </w:r>
      <w:r>
        <w:rPr>
          <w:b/>
        </w:rPr>
        <w:tab/>
        <w:t>C</w:t>
      </w:r>
      <w:r>
        <w:rPr>
          <w:b/>
        </w:rPr>
        <w:t xml:space="preserve">onvection Heat Transfer </w:t>
      </w:r>
      <w:r>
        <w:rPr>
          <w:b/>
        </w:rPr>
        <w:tab/>
        <w:t>3 cr.</w:t>
      </w:r>
    </w:p>
    <w:p w:rsidR="00122C54" w:rsidRDefault="00FB0460">
      <w:pPr>
        <w:ind w:left="-5" w:right="25"/>
      </w:pPr>
      <w:r>
        <w:t xml:space="preserve">A course that covers fundamental modes of heat transfer; similarity between heat, momentum, and mass transfer in forced and buoyancy-driven flows; simultaneous heat, momentum, and mass transfer with phase change. </w:t>
      </w:r>
      <w:r>
        <w:rPr>
          <w:b/>
          <w:i/>
        </w:rPr>
        <w:t>Prerequisite</w:t>
      </w:r>
      <w:r>
        <w:rPr>
          <w:b/>
          <w:i/>
        </w:rPr>
        <w:t>s: MECH 314 and MECH 412</w:t>
      </w:r>
      <w:r>
        <w:t xml:space="preserve">. </w:t>
      </w:r>
    </w:p>
    <w:p w:rsidR="00122C54" w:rsidRDefault="00FB0460">
      <w:pPr>
        <w:tabs>
          <w:tab w:val="center" w:pos="2369"/>
          <w:tab w:val="center" w:pos="6927"/>
        </w:tabs>
        <w:spacing w:after="4"/>
        <w:ind w:left="-15" w:right="0" w:firstLine="0"/>
        <w:jc w:val="left"/>
      </w:pPr>
      <w:r>
        <w:rPr>
          <w:b/>
        </w:rPr>
        <w:t xml:space="preserve">MECH 762  </w:t>
      </w:r>
      <w:r>
        <w:rPr>
          <w:b/>
        </w:rPr>
        <w:tab/>
        <w:t xml:space="preserve">Advanced Thermodynamics </w:t>
      </w:r>
      <w:r>
        <w:rPr>
          <w:b/>
        </w:rPr>
        <w:tab/>
        <w:t>3 cr.</w:t>
      </w:r>
    </w:p>
    <w:p w:rsidR="00122C54" w:rsidRDefault="00FB0460">
      <w:pPr>
        <w:ind w:left="-5" w:right="25"/>
      </w:pPr>
      <w:r>
        <w:t xml:space="preserve">A course on advanced thermodynamic concepts; gas mixtures and multi-phase systems; chemical reactions; thermodynamic property relations; chemical and phase equilibrium; applications. </w:t>
      </w:r>
      <w:r>
        <w:rPr>
          <w:b/>
          <w:i/>
        </w:rPr>
        <w:t>Prer</w:t>
      </w:r>
      <w:r>
        <w:rPr>
          <w:b/>
          <w:i/>
        </w:rPr>
        <w:t>equisite: MECH 414</w:t>
      </w:r>
      <w:r>
        <w:t xml:space="preserve">. </w:t>
      </w:r>
    </w:p>
    <w:p w:rsidR="00122C54" w:rsidRDefault="00FB0460">
      <w:pPr>
        <w:tabs>
          <w:tab w:val="center" w:pos="2216"/>
          <w:tab w:val="center" w:pos="6927"/>
        </w:tabs>
        <w:spacing w:after="4"/>
        <w:ind w:left="-15" w:right="0" w:firstLine="0"/>
        <w:jc w:val="left"/>
      </w:pPr>
      <w:r>
        <w:rPr>
          <w:b/>
        </w:rPr>
        <w:t xml:space="preserve">MECH 763 </w:t>
      </w:r>
      <w:r>
        <w:rPr>
          <w:b/>
        </w:rPr>
        <w:tab/>
        <w:t xml:space="preserve">Radiative Heat Transfer </w:t>
      </w:r>
      <w:r>
        <w:rPr>
          <w:b/>
        </w:rPr>
        <w:tab/>
        <w:t>3 cr.</w:t>
      </w:r>
    </w:p>
    <w:p w:rsidR="00122C54" w:rsidRDefault="00FB0460">
      <w:pPr>
        <w:ind w:left="-5" w:right="25"/>
      </w:pPr>
      <w:r>
        <w:t>A course that deals with the principles of thermal radiation and their application to engineering heat and photon transfer problems. Quantum and classical models of radiative properties of materials, electromagnetic wave theory for thermal radiation, radia</w:t>
      </w:r>
      <w:r>
        <w:t xml:space="preserve">tive transfer in absorbing, emitting, and scattering media, and coherent laser radiation. Applications cover infrared instrumentation, global warming, furnaces, and high temperature processing. </w:t>
      </w:r>
      <w:r>
        <w:rPr>
          <w:b/>
          <w:i/>
        </w:rPr>
        <w:t>Prerequisite: MECH 412</w:t>
      </w:r>
      <w:r>
        <w:t xml:space="preserve">. </w:t>
      </w:r>
    </w:p>
    <w:p w:rsidR="00122C54" w:rsidRDefault="00FB0460">
      <w:pPr>
        <w:tabs>
          <w:tab w:val="center" w:pos="3200"/>
          <w:tab w:val="center" w:pos="6927"/>
        </w:tabs>
        <w:spacing w:after="4"/>
        <w:ind w:left="-15" w:right="0" w:firstLine="0"/>
        <w:jc w:val="left"/>
      </w:pPr>
      <w:r>
        <w:rPr>
          <w:b/>
        </w:rPr>
        <w:t xml:space="preserve">MECH 764  </w:t>
      </w:r>
      <w:r>
        <w:rPr>
          <w:b/>
        </w:rPr>
        <w:tab/>
        <w:t>Advanced Topics in Computa</w:t>
      </w:r>
      <w:r>
        <w:rPr>
          <w:b/>
        </w:rPr>
        <w:t xml:space="preserve">tional Fluid Dynamics </w:t>
      </w:r>
      <w:r>
        <w:rPr>
          <w:b/>
        </w:rPr>
        <w:tab/>
        <w:t>3 cr.</w:t>
      </w:r>
    </w:p>
    <w:p w:rsidR="00122C54" w:rsidRDefault="00FB0460">
      <w:pPr>
        <w:ind w:left="-5" w:right="25"/>
      </w:pPr>
      <w:r>
        <w:t xml:space="preserve">A course on numerical solution of compressible unsteady flows, advanced turbulence modeling, the segregated approach, the multigrid technique, and an introduction to multi-phase flows. </w:t>
      </w:r>
      <w:r>
        <w:rPr>
          <w:b/>
          <w:i/>
        </w:rPr>
        <w:t>Prerequisite: MECH 663</w:t>
      </w:r>
      <w:r>
        <w:t xml:space="preserve">. </w:t>
      </w:r>
    </w:p>
    <w:p w:rsidR="00122C54" w:rsidRDefault="00FB0460">
      <w:pPr>
        <w:tabs>
          <w:tab w:val="center" w:pos="2672"/>
          <w:tab w:val="center" w:pos="6927"/>
        </w:tabs>
        <w:spacing w:after="4"/>
        <w:ind w:left="-15" w:right="0" w:firstLine="0"/>
        <w:jc w:val="left"/>
      </w:pPr>
      <w:r>
        <w:rPr>
          <w:b/>
        </w:rPr>
        <w:t xml:space="preserve">MECH 765 </w:t>
      </w:r>
      <w:r>
        <w:rPr>
          <w:b/>
        </w:rPr>
        <w:tab/>
        <w:t>Advance</w:t>
      </w:r>
      <w:r>
        <w:rPr>
          <w:b/>
        </w:rPr>
        <w:t xml:space="preserve">d Finite Volume Techniques </w:t>
      </w:r>
      <w:r>
        <w:rPr>
          <w:b/>
        </w:rPr>
        <w:tab/>
        <w:t>3 cr.</w:t>
      </w:r>
    </w:p>
    <w:p w:rsidR="00122C54" w:rsidRDefault="00FB0460">
      <w:pPr>
        <w:ind w:left="-5" w:right="25"/>
      </w:pPr>
      <w:r>
        <w:t>A course that focuses on linear multigrid; non-linear multigrid; mesh agglomeration: structured and unstructured grids; mesh generation: structured and unstructured grids; free surface simulation; and solidification simula</w:t>
      </w:r>
      <w:r>
        <w:t xml:space="preserve">tion. </w:t>
      </w:r>
      <w:r>
        <w:rPr>
          <w:b/>
          <w:i/>
        </w:rPr>
        <w:t>Prerequisite: MECH 633</w:t>
      </w:r>
      <w:r>
        <w:t xml:space="preserve">. </w:t>
      </w:r>
    </w:p>
    <w:p w:rsidR="00122C54" w:rsidRDefault="00FB0460">
      <w:pPr>
        <w:tabs>
          <w:tab w:val="center" w:pos="2435"/>
          <w:tab w:val="center" w:pos="6947"/>
        </w:tabs>
        <w:spacing w:after="4"/>
        <w:ind w:left="-15" w:right="0" w:firstLine="0"/>
        <w:jc w:val="left"/>
      </w:pPr>
      <w:r>
        <w:rPr>
          <w:b/>
        </w:rPr>
        <w:t xml:space="preserve">MECH 766 </w:t>
      </w:r>
      <w:r>
        <w:rPr>
          <w:b/>
        </w:rPr>
        <w:tab/>
        <w:t xml:space="preserve">Turbulent Flow and Transport </w:t>
      </w:r>
      <w:r>
        <w:rPr>
          <w:b/>
        </w:rPr>
        <w:tab/>
        <w:t>3cr.</w:t>
      </w:r>
    </w:p>
    <w:p w:rsidR="00122C54" w:rsidRDefault="00FB0460">
      <w:pPr>
        <w:ind w:left="-5" w:right="25"/>
      </w:pPr>
      <w:r>
        <w:t xml:space="preserve">A course that covers the methods of analysis of turbulent fluid flow; in-depth discussion of algebraic, one-equation, and two-equation turbulence models; the power and limitations </w:t>
      </w:r>
      <w:r>
        <w:t xml:space="preserve">of turbulence models; and numerical implementation. </w:t>
      </w:r>
      <w:r>
        <w:rPr>
          <w:b/>
          <w:i/>
        </w:rPr>
        <w:t>Prerequisite: MECH 660.</w:t>
      </w:r>
    </w:p>
    <w:p w:rsidR="00122C54" w:rsidRDefault="00FB0460">
      <w:pPr>
        <w:tabs>
          <w:tab w:val="center" w:pos="1969"/>
          <w:tab w:val="center" w:pos="6927"/>
        </w:tabs>
        <w:spacing w:after="4"/>
        <w:ind w:left="-15" w:right="0" w:firstLine="0"/>
        <w:jc w:val="left"/>
      </w:pPr>
      <w:r>
        <w:rPr>
          <w:b/>
        </w:rPr>
        <w:t xml:space="preserve">MECH 767 </w:t>
      </w:r>
      <w:r>
        <w:rPr>
          <w:b/>
        </w:rPr>
        <w:tab/>
        <w:t xml:space="preserve">Heat Conduction </w:t>
      </w:r>
      <w:r>
        <w:rPr>
          <w:b/>
        </w:rPr>
        <w:tab/>
        <w:t>3 cr.</w:t>
      </w:r>
    </w:p>
    <w:p w:rsidR="00122C54" w:rsidRDefault="00FB0460">
      <w:pPr>
        <w:ind w:left="-5" w:right="25"/>
      </w:pPr>
      <w:r>
        <w:t>A course on solutions of steady and transient heat conduction problems with various boundary conditions; approximate analytical methods; application of numerical techniques; moving boundaries, problems in freezing and melting; anisotropic and composite mat</w:t>
      </w:r>
      <w:r>
        <w:t xml:space="preserve">erials. </w:t>
      </w:r>
      <w:r>
        <w:rPr>
          <w:b/>
          <w:i/>
        </w:rPr>
        <w:t>Prerequisite: MECH 412</w:t>
      </w:r>
      <w:r>
        <w:t xml:space="preserve">. </w:t>
      </w:r>
    </w:p>
    <w:p w:rsidR="00122C54" w:rsidRDefault="00FB0460">
      <w:pPr>
        <w:tabs>
          <w:tab w:val="center" w:pos="2558"/>
          <w:tab w:val="center" w:pos="6927"/>
        </w:tabs>
        <w:spacing w:after="4"/>
        <w:ind w:left="-15" w:right="0" w:firstLine="0"/>
        <w:jc w:val="left"/>
      </w:pPr>
      <w:r>
        <w:rPr>
          <w:b/>
        </w:rPr>
        <w:t xml:space="preserve">MECH 768 </w:t>
      </w:r>
      <w:r>
        <w:rPr>
          <w:b/>
        </w:rPr>
        <w:tab/>
        <w:t xml:space="preserve">Transport through Porous Media </w:t>
      </w:r>
      <w:r>
        <w:rPr>
          <w:b/>
        </w:rPr>
        <w:tab/>
        <w:t xml:space="preserve">3 cr. </w:t>
      </w:r>
    </w:p>
    <w:p w:rsidR="00122C54" w:rsidRDefault="00FB0460">
      <w:pPr>
        <w:ind w:left="-5" w:right="25"/>
      </w:pPr>
      <w:r>
        <w:t>A course designed for graduate students interested in the flow of multi-phase, multi-component fluids through porous media. The course emphasizes physics of the momentum, hea</w:t>
      </w:r>
      <w:r>
        <w:t xml:space="preserve">t and mass transport formulation and computations in multi-dimensional systems, including theoretical models of fluid flow, </w:t>
      </w:r>
      <w:r>
        <w:lastRenderedPageBreak/>
        <w:t>capillary effects, application of fractal and percolation concepts, characterization of porous materials, multiphase flow and heat t</w:t>
      </w:r>
      <w:r>
        <w:t xml:space="preserve">ransfer, turbulent flow and heat transfer, improved measurement techniques, and enhanced design correlations. </w:t>
      </w:r>
      <w:r>
        <w:rPr>
          <w:b/>
          <w:i/>
        </w:rPr>
        <w:t>Prerequisite: MECH 412</w:t>
      </w:r>
      <w:r>
        <w:t xml:space="preserve">. </w:t>
      </w:r>
    </w:p>
    <w:p w:rsidR="00122C54" w:rsidRDefault="00FB0460">
      <w:pPr>
        <w:tabs>
          <w:tab w:val="center" w:pos="661"/>
          <w:tab w:val="center" w:pos="2789"/>
          <w:tab w:val="right" w:pos="7371"/>
        </w:tabs>
        <w:spacing w:after="4"/>
        <w:ind w:left="-15" w:right="0" w:firstLine="0"/>
        <w:jc w:val="left"/>
      </w:pPr>
      <w:r>
        <w:rPr>
          <w:color w:val="000000"/>
          <w:sz w:val="22"/>
        </w:rPr>
        <w:tab/>
      </w:r>
      <w:r>
        <w:rPr>
          <w:b/>
        </w:rPr>
        <w:t xml:space="preserve">MECH 769 </w:t>
      </w:r>
      <w:r>
        <w:rPr>
          <w:b/>
        </w:rPr>
        <w:tab/>
        <w:t xml:space="preserve">Advanced Scientific Computing </w:t>
      </w:r>
      <w:r>
        <w:rPr>
          <w:b/>
        </w:rPr>
        <w:tab/>
        <w:t>3 cr.</w:t>
      </w:r>
    </w:p>
    <w:p w:rsidR="00122C54" w:rsidRDefault="00FB0460">
      <w:pPr>
        <w:ind w:left="-5" w:right="25"/>
      </w:pPr>
      <w:r>
        <w:t>A course where students will learn how to solve and visualize large-scale continuum type problems using high-performance cluster-type computing systems. Sections of the course will concentrate on discretization methods, multigrid methods in a parallel comp</w:t>
      </w:r>
      <w:r>
        <w:t xml:space="preserve">uting context. Different parallel computing paradigms are introduced with emphasis on domain decomposition methods, and the practical aspects of their implementations using MPI. </w:t>
      </w:r>
      <w:r>
        <w:rPr>
          <w:b/>
          <w:i/>
        </w:rPr>
        <w:t>Prerequisite: Prior knowledge of C programming and familiarity with the UNIX o</w:t>
      </w:r>
      <w:r>
        <w:rPr>
          <w:b/>
          <w:i/>
        </w:rPr>
        <w:t>perating system</w:t>
      </w:r>
      <w:r>
        <w:t xml:space="preserve">. </w:t>
      </w:r>
    </w:p>
    <w:p w:rsidR="00122C54" w:rsidRDefault="00FB0460">
      <w:pPr>
        <w:tabs>
          <w:tab w:val="center" w:pos="661"/>
          <w:tab w:val="center" w:pos="2990"/>
          <w:tab w:val="right" w:pos="7371"/>
        </w:tabs>
        <w:spacing w:after="4"/>
        <w:ind w:left="-15" w:right="0" w:firstLine="0"/>
        <w:jc w:val="left"/>
      </w:pPr>
      <w:r>
        <w:rPr>
          <w:color w:val="000000"/>
          <w:sz w:val="22"/>
        </w:rPr>
        <w:tab/>
      </w:r>
      <w:r>
        <w:rPr>
          <w:b/>
        </w:rPr>
        <w:t xml:space="preserve">MECH 770 </w:t>
      </w:r>
      <w:r>
        <w:rPr>
          <w:b/>
        </w:rPr>
        <w:tab/>
        <w:t xml:space="preserve">HVAC and Refrigeration Systems Lab </w:t>
      </w:r>
      <w:r>
        <w:rPr>
          <w:b/>
        </w:rPr>
        <w:tab/>
        <w:t>2 cr.</w:t>
      </w:r>
    </w:p>
    <w:p w:rsidR="00122C54" w:rsidRDefault="00FB0460">
      <w:pPr>
        <w:ind w:left="-5" w:right="25"/>
      </w:pPr>
      <w:r>
        <w:t>A course designed to give the students “hands-on” experience with building energy systems and expose them to basic and advanced methods of measurements and data analysis to design, tes</w:t>
      </w:r>
      <w:r>
        <w:t>t, and evaluate indoor climate conditions and HVAC system performance under appropriate control strategies for comfort and indoor air quality. The students will learn how to use and develop test equipment and plan for assessing system’s performance accordi</w:t>
      </w:r>
      <w:r>
        <w:t>ng to ISO or ASHRAE standards. The students will be exposed to electrical HAVC instrumentation and hardware, IAQ testing equipment, tracer gas techniques for ventilation rates measurements, flow characterization measurements and air leakages and fenestrati</w:t>
      </w:r>
      <w:r>
        <w:t xml:space="preserve">on ratings. Experiments and lab projects will span a series of advanced modules on sustainable, energy-efficient HVAC and refrigeration systems as laboratory topics. Lab topics may vary every semester. </w:t>
      </w:r>
      <w:r>
        <w:rPr>
          <w:b/>
          <w:i/>
        </w:rPr>
        <w:t xml:space="preserve">Pre- or </w:t>
      </w:r>
      <w:proofErr w:type="spellStart"/>
      <w:r>
        <w:rPr>
          <w:b/>
          <w:i/>
        </w:rPr>
        <w:t>corequisite</w:t>
      </w:r>
      <w:proofErr w:type="spellEnd"/>
      <w:r>
        <w:rPr>
          <w:b/>
          <w:i/>
        </w:rPr>
        <w:t>: MECH 673</w:t>
      </w:r>
      <w:r>
        <w:t>.</w:t>
      </w:r>
    </w:p>
    <w:p w:rsidR="00122C54" w:rsidRDefault="00FB0460">
      <w:pPr>
        <w:tabs>
          <w:tab w:val="center" w:pos="661"/>
          <w:tab w:val="center" w:pos="3628"/>
          <w:tab w:val="right" w:pos="7371"/>
        </w:tabs>
        <w:spacing w:after="4"/>
        <w:ind w:left="-15" w:right="0" w:firstLine="0"/>
        <w:jc w:val="left"/>
      </w:pPr>
      <w:r>
        <w:rPr>
          <w:color w:val="000000"/>
          <w:sz w:val="22"/>
        </w:rPr>
        <w:tab/>
      </w:r>
      <w:r>
        <w:rPr>
          <w:b/>
        </w:rPr>
        <w:t xml:space="preserve">MECH 771 </w:t>
      </w:r>
      <w:r>
        <w:rPr>
          <w:b/>
        </w:rPr>
        <w:tab/>
        <w:t xml:space="preserve">HVAC System </w:t>
      </w:r>
      <w:r>
        <w:rPr>
          <w:b/>
        </w:rPr>
        <w:t xml:space="preserve">Control Strategies and Energy Efficiency </w:t>
      </w:r>
      <w:r>
        <w:rPr>
          <w:b/>
        </w:rPr>
        <w:tab/>
        <w:t>3 cr.</w:t>
      </w:r>
    </w:p>
    <w:p w:rsidR="00122C54" w:rsidRDefault="00FB0460">
      <w:pPr>
        <w:ind w:left="-5" w:right="25"/>
      </w:pPr>
      <w:r>
        <w:t xml:space="preserve">A course that deals with the most common control strategies based on temperature set point, PMV control, CO2 set-point; and equipment used to reduce the amount of energy consumed by heating, ventilating, and </w:t>
      </w:r>
      <w:r>
        <w:t xml:space="preserve">air conditioning (HVAC) systems using non-derivative optimization techniques. Control strategies and technologies related to gaseous indoor air pollutants. The control strategies analyzed in the course are: scheduled start-stop, day-night setback, optimum </w:t>
      </w:r>
      <w:r>
        <w:t>start-stop, dead band control, duty cycling, demand limiting and load shedding, economizer and enthalpy cycles, scheduled temperature reset, chiller control and chilled water reset, boiler control and hot water temperature reset, and condenser water temper</w:t>
      </w:r>
      <w:r>
        <w:t>ature reset. Recent developments in HVAC control system hardware, such as pneumatic systems, electro-pneumatic systems, digital-electronic systems, and microcomputer-based control systems, are also discussed. The strategies are studied and compared to each</w:t>
      </w:r>
      <w:r>
        <w:t xml:space="preserve"> other in terms of cost effectiveness using optimization techniques. Case studies are used to strengthen understanding. </w:t>
      </w:r>
      <w:r>
        <w:rPr>
          <w:b/>
          <w:i/>
        </w:rPr>
        <w:t>Prerequisites: MECH 431 and MECH 672</w:t>
      </w:r>
      <w:r>
        <w:t>.</w:t>
      </w:r>
    </w:p>
    <w:p w:rsidR="00122C54" w:rsidRDefault="00FB0460">
      <w:pPr>
        <w:tabs>
          <w:tab w:val="center" w:pos="661"/>
          <w:tab w:val="center" w:pos="3484"/>
          <w:tab w:val="right" w:pos="7371"/>
        </w:tabs>
        <w:spacing w:after="4"/>
        <w:ind w:left="-15" w:right="0" w:firstLine="0"/>
        <w:jc w:val="left"/>
      </w:pPr>
      <w:r>
        <w:rPr>
          <w:color w:val="000000"/>
          <w:sz w:val="22"/>
        </w:rPr>
        <w:tab/>
      </w:r>
      <w:r>
        <w:rPr>
          <w:b/>
        </w:rPr>
        <w:t xml:space="preserve">MECH 772 </w:t>
      </w:r>
      <w:r>
        <w:rPr>
          <w:b/>
        </w:rPr>
        <w:tab/>
        <w:t xml:space="preserve">Moisture and Control of Humidity Inside Buildings </w:t>
      </w:r>
      <w:r>
        <w:rPr>
          <w:b/>
        </w:rPr>
        <w:tab/>
        <w:t>3 cr.</w:t>
      </w:r>
    </w:p>
    <w:p w:rsidR="00122C54" w:rsidRDefault="00FB0460">
      <w:pPr>
        <w:ind w:left="-5" w:right="25"/>
      </w:pPr>
      <w:r>
        <w:t>A course focusing on the follo</w:t>
      </w:r>
      <w:r>
        <w:t>wing topics: sources of moisture and factors affecting its entry and buildup inside buildings, such as construction practices and choice of building materials and furniture; impact of moisture on thermal comfort and energy performance of the air-conditioni</w:t>
      </w:r>
      <w:r>
        <w:t>ng system; solid/liquid desiccant dehumidification and hybrid air-conditioning systems; modeling of moisture transport; industrial need to control indoor humidity; and moisture-caused health issues including mold formation and growth. The course will inclu</w:t>
      </w:r>
      <w:r>
        <w:t xml:space="preserve">de several demonstrations of concept experiments. </w:t>
      </w:r>
      <w:r>
        <w:rPr>
          <w:b/>
          <w:i/>
        </w:rPr>
        <w:t>Prerequisite: MECH 672</w:t>
      </w:r>
      <w:r>
        <w:t>.</w:t>
      </w:r>
    </w:p>
    <w:p w:rsidR="00122C54" w:rsidRDefault="00FB0460">
      <w:pPr>
        <w:tabs>
          <w:tab w:val="center" w:pos="2886"/>
        </w:tabs>
        <w:spacing w:after="4"/>
        <w:ind w:left="-15" w:right="0" w:firstLine="0"/>
        <w:jc w:val="left"/>
      </w:pPr>
      <w:r>
        <w:rPr>
          <w:b/>
        </w:rPr>
        <w:lastRenderedPageBreak/>
        <w:t xml:space="preserve">MECH 773 </w:t>
      </w:r>
      <w:r>
        <w:rPr>
          <w:b/>
        </w:rPr>
        <w:tab/>
        <w:t xml:space="preserve">Numerical Methods in Energy Technology  </w:t>
      </w:r>
    </w:p>
    <w:p w:rsidR="00122C54" w:rsidRDefault="00FB0460">
      <w:pPr>
        <w:ind w:left="-5" w:right="25"/>
      </w:pPr>
      <w:r>
        <w:t>A course that introduces the fundamentals of numerical methodology in energy related areas (CFD, Heat and mass transfer). Topics in</w:t>
      </w:r>
      <w:r>
        <w:t>clude: basic conservations equations; boundary conditions; finite volume discretization of conservations equations; geometry and computational mesh discretization practices; turbulence modeling (k-two-equation model); SIMPLE and SIMPLEC algorithms; thermal</w:t>
      </w:r>
      <w:r>
        <w:t xml:space="preserve"> and solar radiation; and dispersed multiphase flow. The course emphasizes how to apply this information to the design and testing of related equipment. Individual and group assignments are given throughout the course to act as training aid and to enhance </w:t>
      </w:r>
      <w:r>
        <w:t xml:space="preserve">understanding. A class project is included to provide supervised practice on course material using commercial software. </w:t>
      </w:r>
      <w:r>
        <w:rPr>
          <w:b/>
          <w:i/>
        </w:rPr>
        <w:t>Prerequisite: MECH 672</w:t>
      </w:r>
      <w:r>
        <w:t>.</w:t>
      </w:r>
    </w:p>
    <w:p w:rsidR="00122C54" w:rsidRDefault="00FB0460">
      <w:pPr>
        <w:tabs>
          <w:tab w:val="center" w:pos="3370"/>
          <w:tab w:val="center" w:pos="6927"/>
        </w:tabs>
        <w:spacing w:after="4"/>
        <w:ind w:left="-15" w:right="0" w:firstLine="0"/>
        <w:jc w:val="left"/>
      </w:pPr>
      <w:r>
        <w:rPr>
          <w:b/>
        </w:rPr>
        <w:t xml:space="preserve">MECH 778 </w:t>
      </w:r>
      <w:r>
        <w:rPr>
          <w:b/>
        </w:rPr>
        <w:tab/>
        <w:t xml:space="preserve">Special Projects on Renewable Energy Systems Design  </w:t>
      </w:r>
      <w:r>
        <w:rPr>
          <w:b/>
        </w:rPr>
        <w:tab/>
        <w:t>3 cr.</w:t>
      </w:r>
    </w:p>
    <w:p w:rsidR="00122C54" w:rsidRDefault="00FB0460">
      <w:pPr>
        <w:spacing w:after="102"/>
        <w:ind w:left="-5" w:right="25"/>
      </w:pPr>
      <w:r>
        <w:t>A course that allows the student to take a given set of requirements and to select and design a complete renewable energy system to fully meet those requirements. The student will perform all aspects of the project design from cost-benefit analysis to syst</w:t>
      </w:r>
      <w:r>
        <w:t>ems specification to construction, control and final audit assessment of the completed energy system. The student is exposed to various commercially available design and simulation software for planning, specifying and simulation testing of renewable energ</w:t>
      </w:r>
      <w:r>
        <w:t xml:space="preserve">y retro-fits and new installations. </w:t>
      </w:r>
      <w:r>
        <w:rPr>
          <w:b/>
          <w:i/>
        </w:rPr>
        <w:t>Prerequisites: MECH 671 and MECH 672</w:t>
      </w:r>
      <w:r>
        <w:t>.</w:t>
      </w:r>
    </w:p>
    <w:tbl>
      <w:tblPr>
        <w:tblStyle w:val="TableGrid"/>
        <w:tblW w:w="7087" w:type="dxa"/>
        <w:tblInd w:w="0" w:type="dxa"/>
        <w:tblCellMar>
          <w:top w:w="0" w:type="dxa"/>
          <w:left w:w="0" w:type="dxa"/>
          <w:bottom w:w="0" w:type="dxa"/>
          <w:right w:w="0" w:type="dxa"/>
        </w:tblCellMar>
        <w:tblLook w:val="04A0" w:firstRow="1" w:lastRow="0" w:firstColumn="1" w:lastColumn="0" w:noHBand="0" w:noVBand="1"/>
      </w:tblPr>
      <w:tblGrid>
        <w:gridCol w:w="6769"/>
        <w:gridCol w:w="318"/>
      </w:tblGrid>
      <w:tr w:rsidR="00122C54">
        <w:trPr>
          <w:trHeight w:val="533"/>
        </w:trPr>
        <w:tc>
          <w:tcPr>
            <w:tcW w:w="6768" w:type="dxa"/>
            <w:tcBorders>
              <w:top w:val="nil"/>
              <w:left w:val="nil"/>
              <w:bottom w:val="nil"/>
              <w:right w:val="nil"/>
            </w:tcBorders>
          </w:tcPr>
          <w:p w:rsidR="00122C54" w:rsidRDefault="00FB0460">
            <w:pPr>
              <w:spacing w:after="0" w:line="259" w:lineRule="auto"/>
              <w:ind w:left="0" w:right="2598" w:firstLine="0"/>
              <w:jc w:val="left"/>
            </w:pPr>
            <w:r>
              <w:rPr>
                <w:b/>
              </w:rPr>
              <w:t xml:space="preserve">MECH 788 (A-E) </w:t>
            </w:r>
            <w:r>
              <w:rPr>
                <w:b/>
              </w:rPr>
              <w:tab/>
              <w:t xml:space="preserve">Thesis in Applied Energy </w:t>
            </w:r>
            <w:r>
              <w:rPr>
                <w:b/>
                <w:i/>
              </w:rPr>
              <w:t>Prerequisite: MECH 799T or MECH 799TR.</w:t>
            </w:r>
          </w:p>
        </w:tc>
        <w:tc>
          <w:tcPr>
            <w:tcW w:w="318" w:type="dxa"/>
            <w:tcBorders>
              <w:top w:val="nil"/>
              <w:left w:val="nil"/>
              <w:bottom w:val="nil"/>
              <w:right w:val="nil"/>
            </w:tcBorders>
          </w:tcPr>
          <w:p w:rsidR="00122C54" w:rsidRDefault="00FB0460">
            <w:pPr>
              <w:spacing w:after="0" w:line="259" w:lineRule="auto"/>
              <w:ind w:left="0" w:right="0" w:firstLine="0"/>
            </w:pPr>
            <w:r>
              <w:rPr>
                <w:b/>
              </w:rPr>
              <w:t>6 cr.</w:t>
            </w:r>
          </w:p>
        </w:tc>
      </w:tr>
      <w:tr w:rsidR="00122C54">
        <w:trPr>
          <w:trHeight w:val="431"/>
        </w:trPr>
        <w:tc>
          <w:tcPr>
            <w:tcW w:w="6768" w:type="dxa"/>
            <w:tcBorders>
              <w:top w:val="nil"/>
              <w:left w:val="nil"/>
              <w:bottom w:val="nil"/>
              <w:right w:val="nil"/>
            </w:tcBorders>
            <w:vAlign w:val="center"/>
          </w:tcPr>
          <w:p w:rsidR="00122C54" w:rsidRDefault="00FB0460">
            <w:pPr>
              <w:tabs>
                <w:tab w:val="center" w:pos="2951"/>
              </w:tabs>
              <w:spacing w:after="0" w:line="259" w:lineRule="auto"/>
              <w:ind w:left="0" w:right="0" w:firstLine="0"/>
              <w:jc w:val="left"/>
            </w:pPr>
            <w:r>
              <w:rPr>
                <w:b/>
              </w:rPr>
              <w:t xml:space="preserve">MECH 796  </w:t>
            </w:r>
            <w:r>
              <w:rPr>
                <w:b/>
              </w:rPr>
              <w:tab/>
              <w:t xml:space="preserve">Special Projects in Mechanical Engineering  </w:t>
            </w:r>
          </w:p>
        </w:tc>
        <w:tc>
          <w:tcPr>
            <w:tcW w:w="318" w:type="dxa"/>
            <w:tcBorders>
              <w:top w:val="nil"/>
              <w:left w:val="nil"/>
              <w:bottom w:val="nil"/>
              <w:right w:val="nil"/>
            </w:tcBorders>
            <w:vAlign w:val="center"/>
          </w:tcPr>
          <w:p w:rsidR="00122C54" w:rsidRDefault="00FB0460">
            <w:pPr>
              <w:spacing w:after="0" w:line="259" w:lineRule="auto"/>
              <w:ind w:left="0" w:right="0" w:firstLine="0"/>
            </w:pPr>
            <w:r>
              <w:rPr>
                <w:b/>
              </w:rPr>
              <w:t>3 cr.</w:t>
            </w:r>
          </w:p>
        </w:tc>
      </w:tr>
      <w:tr w:rsidR="00122C54">
        <w:trPr>
          <w:trHeight w:val="272"/>
        </w:trPr>
        <w:tc>
          <w:tcPr>
            <w:tcW w:w="6768" w:type="dxa"/>
            <w:tcBorders>
              <w:top w:val="nil"/>
              <w:left w:val="nil"/>
              <w:bottom w:val="nil"/>
              <w:right w:val="nil"/>
            </w:tcBorders>
            <w:vAlign w:val="bottom"/>
          </w:tcPr>
          <w:p w:rsidR="00122C54" w:rsidRDefault="00FB0460">
            <w:pPr>
              <w:tabs>
                <w:tab w:val="center" w:pos="1668"/>
              </w:tabs>
              <w:spacing w:after="0" w:line="259" w:lineRule="auto"/>
              <w:ind w:left="0" w:right="0" w:firstLine="0"/>
              <w:jc w:val="left"/>
            </w:pPr>
            <w:r>
              <w:rPr>
                <w:b/>
              </w:rPr>
              <w:t xml:space="preserve">MECH 797  </w:t>
            </w:r>
            <w:r>
              <w:rPr>
                <w:b/>
              </w:rPr>
              <w:tab/>
              <w:t xml:space="preserve">Seminar  </w:t>
            </w:r>
          </w:p>
        </w:tc>
        <w:tc>
          <w:tcPr>
            <w:tcW w:w="318" w:type="dxa"/>
            <w:tcBorders>
              <w:top w:val="nil"/>
              <w:left w:val="nil"/>
              <w:bottom w:val="nil"/>
              <w:right w:val="nil"/>
            </w:tcBorders>
            <w:vAlign w:val="bottom"/>
          </w:tcPr>
          <w:p w:rsidR="00122C54" w:rsidRDefault="00FB0460">
            <w:pPr>
              <w:spacing w:after="0" w:line="259" w:lineRule="auto"/>
              <w:ind w:left="0" w:right="0" w:firstLine="0"/>
            </w:pPr>
            <w:r>
              <w:rPr>
                <w:b/>
              </w:rPr>
              <w:t>0 cr.</w:t>
            </w:r>
          </w:p>
        </w:tc>
      </w:tr>
    </w:tbl>
    <w:p w:rsidR="00122C54" w:rsidRDefault="00FB0460">
      <w:pPr>
        <w:spacing w:after="102"/>
        <w:ind w:left="-5" w:right="25"/>
      </w:pPr>
      <w:r>
        <w:t>A seminar that consists of weekly presentations on current research or applied projects in mechanical engineering presented by faculty, students, and invited scholars. This is a pass/fail course based on attendance.</w:t>
      </w:r>
    </w:p>
    <w:tbl>
      <w:tblPr>
        <w:tblStyle w:val="TableGrid"/>
        <w:tblW w:w="7087" w:type="dxa"/>
        <w:tblInd w:w="0" w:type="dxa"/>
        <w:tblCellMar>
          <w:top w:w="0" w:type="dxa"/>
          <w:left w:w="0" w:type="dxa"/>
          <w:bottom w:w="0" w:type="dxa"/>
          <w:right w:w="0" w:type="dxa"/>
        </w:tblCellMar>
        <w:tblLook w:val="04A0" w:firstRow="1" w:lastRow="0" w:firstColumn="1" w:lastColumn="0" w:noHBand="0" w:noVBand="1"/>
      </w:tblPr>
      <w:tblGrid>
        <w:gridCol w:w="1360"/>
        <w:gridCol w:w="5409"/>
        <w:gridCol w:w="318"/>
      </w:tblGrid>
      <w:tr w:rsidR="00122C54">
        <w:trPr>
          <w:trHeight w:val="272"/>
        </w:trPr>
        <w:tc>
          <w:tcPr>
            <w:tcW w:w="1360" w:type="dxa"/>
            <w:tcBorders>
              <w:top w:val="nil"/>
              <w:left w:val="nil"/>
              <w:bottom w:val="nil"/>
              <w:right w:val="nil"/>
            </w:tcBorders>
          </w:tcPr>
          <w:p w:rsidR="00122C54" w:rsidRDefault="00FB0460">
            <w:pPr>
              <w:spacing w:after="0" w:line="259" w:lineRule="auto"/>
              <w:ind w:left="0" w:right="0" w:firstLine="0"/>
              <w:jc w:val="left"/>
            </w:pPr>
            <w:r>
              <w:rPr>
                <w:b/>
              </w:rPr>
              <w:t xml:space="preserve">MECH 798  </w:t>
            </w:r>
          </w:p>
        </w:tc>
        <w:tc>
          <w:tcPr>
            <w:tcW w:w="5408" w:type="dxa"/>
            <w:tcBorders>
              <w:top w:val="nil"/>
              <w:left w:val="nil"/>
              <w:bottom w:val="nil"/>
              <w:right w:val="nil"/>
            </w:tcBorders>
          </w:tcPr>
          <w:p w:rsidR="00122C54" w:rsidRDefault="00FB0460">
            <w:pPr>
              <w:spacing w:after="0" w:line="259" w:lineRule="auto"/>
              <w:ind w:left="0" w:right="0" w:firstLine="0"/>
              <w:jc w:val="left"/>
            </w:pPr>
            <w:r>
              <w:rPr>
                <w:b/>
              </w:rPr>
              <w:t xml:space="preserve">Special Topics in Mechanical Engineering  </w:t>
            </w:r>
          </w:p>
        </w:tc>
        <w:tc>
          <w:tcPr>
            <w:tcW w:w="318" w:type="dxa"/>
            <w:tcBorders>
              <w:top w:val="nil"/>
              <w:left w:val="nil"/>
              <w:bottom w:val="nil"/>
              <w:right w:val="nil"/>
            </w:tcBorders>
          </w:tcPr>
          <w:p w:rsidR="00122C54" w:rsidRDefault="00FB0460">
            <w:pPr>
              <w:spacing w:after="0" w:line="259" w:lineRule="auto"/>
              <w:ind w:left="0" w:right="0" w:firstLine="0"/>
            </w:pPr>
            <w:r>
              <w:rPr>
                <w:b/>
              </w:rPr>
              <w:t>3 cr.</w:t>
            </w:r>
          </w:p>
        </w:tc>
      </w:tr>
      <w:tr w:rsidR="00122C54">
        <w:trPr>
          <w:trHeight w:val="272"/>
        </w:trPr>
        <w:tc>
          <w:tcPr>
            <w:tcW w:w="1360" w:type="dxa"/>
            <w:tcBorders>
              <w:top w:val="nil"/>
              <w:left w:val="nil"/>
              <w:bottom w:val="nil"/>
              <w:right w:val="nil"/>
            </w:tcBorders>
            <w:vAlign w:val="bottom"/>
          </w:tcPr>
          <w:p w:rsidR="00122C54" w:rsidRDefault="00FB0460">
            <w:pPr>
              <w:spacing w:after="0" w:line="259" w:lineRule="auto"/>
              <w:ind w:left="0" w:right="0" w:firstLine="0"/>
              <w:jc w:val="left"/>
            </w:pPr>
            <w:r>
              <w:rPr>
                <w:b/>
              </w:rPr>
              <w:t xml:space="preserve">MECH 798A  </w:t>
            </w:r>
          </w:p>
        </w:tc>
        <w:tc>
          <w:tcPr>
            <w:tcW w:w="5408" w:type="dxa"/>
            <w:tcBorders>
              <w:top w:val="nil"/>
              <w:left w:val="nil"/>
              <w:bottom w:val="nil"/>
              <w:right w:val="nil"/>
            </w:tcBorders>
            <w:vAlign w:val="bottom"/>
          </w:tcPr>
          <w:p w:rsidR="00122C54" w:rsidRDefault="00FB0460">
            <w:pPr>
              <w:spacing w:after="0" w:line="259" w:lineRule="auto"/>
              <w:ind w:left="0" w:right="0" w:firstLine="0"/>
              <w:jc w:val="left"/>
            </w:pPr>
            <w:r>
              <w:rPr>
                <w:b/>
              </w:rPr>
              <w:t xml:space="preserve">Fundamentals of Energy and Resource Recovery  </w:t>
            </w:r>
          </w:p>
        </w:tc>
        <w:tc>
          <w:tcPr>
            <w:tcW w:w="318" w:type="dxa"/>
            <w:tcBorders>
              <w:top w:val="nil"/>
              <w:left w:val="nil"/>
              <w:bottom w:val="nil"/>
              <w:right w:val="nil"/>
            </w:tcBorders>
            <w:vAlign w:val="bottom"/>
          </w:tcPr>
          <w:p w:rsidR="00122C54" w:rsidRDefault="00FB0460">
            <w:pPr>
              <w:spacing w:after="0" w:line="259" w:lineRule="auto"/>
              <w:ind w:left="0" w:right="0" w:firstLine="0"/>
            </w:pPr>
            <w:r>
              <w:rPr>
                <w:b/>
              </w:rPr>
              <w:t>1 cr.</w:t>
            </w:r>
          </w:p>
        </w:tc>
      </w:tr>
    </w:tbl>
    <w:p w:rsidR="00122C54" w:rsidRDefault="00FB0460">
      <w:pPr>
        <w:ind w:left="-5" w:right="25"/>
      </w:pPr>
      <w:r>
        <w:t>A course covering the following topics: combustion and the environmental impact of combustion; fundamentals in energy and material balances; basic knowledge of the kinetics and the influence of different flow models; and humidification and vapor liquid equ</w:t>
      </w:r>
      <w:r>
        <w:t xml:space="preserve">ilibrium. </w:t>
      </w:r>
      <w:r>
        <w:rPr>
          <w:b/>
          <w:i/>
        </w:rPr>
        <w:t>Prerequisite: MECH 310</w:t>
      </w:r>
      <w:r>
        <w:t>.</w:t>
      </w:r>
    </w:p>
    <w:p w:rsidR="00122C54" w:rsidRDefault="00FB0460">
      <w:pPr>
        <w:tabs>
          <w:tab w:val="center" w:pos="1969"/>
          <w:tab w:val="center" w:pos="6927"/>
        </w:tabs>
        <w:spacing w:after="4"/>
        <w:ind w:left="-15" w:right="0" w:firstLine="0"/>
        <w:jc w:val="left"/>
      </w:pPr>
      <w:r>
        <w:rPr>
          <w:b/>
        </w:rPr>
        <w:t xml:space="preserve">MECH 798B  </w:t>
      </w:r>
      <w:r>
        <w:rPr>
          <w:b/>
        </w:rPr>
        <w:tab/>
        <w:t xml:space="preserve">Energy Recovery </w:t>
      </w:r>
      <w:r>
        <w:rPr>
          <w:b/>
        </w:rPr>
        <w:tab/>
        <w:t>1 cr.</w:t>
      </w:r>
    </w:p>
    <w:p w:rsidR="00122C54" w:rsidRDefault="00FB0460">
      <w:pPr>
        <w:ind w:left="-5" w:right="25"/>
      </w:pPr>
      <w:r>
        <w:t>A course that aims to give the students extended knowledge on various techniques for energy recovery by combustion. Topics include combustion devices, fluidized bed boilers, grate boilers</w:t>
      </w:r>
      <w:r>
        <w:t>, biogas boilers, energy recuperation and recovery technology, effects of inorganic compounds in the fuel, fuel and ash treatment, fouling and agglomeration; and the fundamentals of metals, oxidation phenomena, high temperature corrosion, and erosion-corro</w:t>
      </w:r>
      <w:r>
        <w:t xml:space="preserve">sion. </w:t>
      </w:r>
      <w:r>
        <w:rPr>
          <w:b/>
          <w:i/>
        </w:rPr>
        <w:t>Prerequisites: MECH 310 and MECH 340</w:t>
      </w:r>
      <w:r>
        <w:t>.</w:t>
      </w:r>
    </w:p>
    <w:p w:rsidR="00122C54" w:rsidRDefault="00FB0460">
      <w:pPr>
        <w:tabs>
          <w:tab w:val="center" w:pos="2170"/>
          <w:tab w:val="center" w:pos="6927"/>
        </w:tabs>
        <w:spacing w:after="4"/>
        <w:ind w:left="-15" w:right="0" w:firstLine="0"/>
        <w:jc w:val="left"/>
      </w:pPr>
      <w:r>
        <w:rPr>
          <w:b/>
        </w:rPr>
        <w:t xml:space="preserve">MECH 798C  </w:t>
      </w:r>
      <w:r>
        <w:rPr>
          <w:b/>
        </w:rPr>
        <w:tab/>
        <w:t xml:space="preserve">Sustainable Materials </w:t>
      </w:r>
      <w:r>
        <w:rPr>
          <w:b/>
        </w:rPr>
        <w:tab/>
        <w:t>1 cr.</w:t>
      </w:r>
    </w:p>
    <w:p w:rsidR="00122C54" w:rsidRDefault="00FB0460">
      <w:pPr>
        <w:ind w:left="-5" w:right="25"/>
      </w:pPr>
      <w:r>
        <w:t>A course that aims to give the student knowledge regarding sustainable materials, and their use in the product development cycle in order to promote sustainability. The co</w:t>
      </w:r>
      <w:r>
        <w:t xml:space="preserve">urse covers the development and economy of industrial materials; the interaction between materials and environment; and materials and public health. Alternative strategies for material use are also covered such as: recycling and reuse, renewable materials </w:t>
      </w:r>
      <w:r>
        <w:t xml:space="preserve">and biodegradable materials. Finally the importance of: legislation and governmental </w:t>
      </w:r>
      <w:r>
        <w:lastRenderedPageBreak/>
        <w:t xml:space="preserve">policies in promoting sustainability in society is reviewed. Assignments will be in the form of case studies. </w:t>
      </w:r>
      <w:r>
        <w:rPr>
          <w:b/>
          <w:i/>
        </w:rPr>
        <w:t>Prerequisite: MECH 340</w:t>
      </w:r>
      <w:r>
        <w:t>.</w:t>
      </w:r>
    </w:p>
    <w:p w:rsidR="00122C54" w:rsidRDefault="00FB0460">
      <w:pPr>
        <w:tabs>
          <w:tab w:val="center" w:pos="714"/>
          <w:tab w:val="center" w:pos="3165"/>
          <w:tab w:val="right" w:pos="7371"/>
        </w:tabs>
        <w:spacing w:after="4"/>
        <w:ind w:left="-15" w:right="0" w:firstLine="0"/>
        <w:jc w:val="left"/>
      </w:pPr>
      <w:r>
        <w:rPr>
          <w:color w:val="000000"/>
          <w:sz w:val="22"/>
        </w:rPr>
        <w:tab/>
      </w:r>
      <w:r>
        <w:rPr>
          <w:b/>
        </w:rPr>
        <w:t xml:space="preserve">MECH 798D  </w:t>
      </w:r>
      <w:r>
        <w:rPr>
          <w:b/>
        </w:rPr>
        <w:tab/>
        <w:t>Moisture Transport in Bu</w:t>
      </w:r>
      <w:r>
        <w:rPr>
          <w:b/>
        </w:rPr>
        <w:t xml:space="preserve">ilding Envelopes </w:t>
      </w:r>
      <w:r>
        <w:rPr>
          <w:b/>
        </w:rPr>
        <w:tab/>
        <w:t>2 cr.</w:t>
      </w:r>
    </w:p>
    <w:p w:rsidR="00122C54" w:rsidRDefault="00FB0460">
      <w:pPr>
        <w:ind w:left="-5" w:right="25"/>
      </w:pPr>
      <w:r>
        <w:t>A course that deals with the sources of moisture affecting building envelops; rain, water vapor in outside and inside air, condensation and water uptake from the foundation; factors affecting the entry and buildup of moisture such a</w:t>
      </w:r>
      <w:r>
        <w:t>s construction practices, choice of building materials and surface treatments; impact of moisture on heat transport through the envelopes, modeling of moisture transport; and moisture-caused damages including mold growth, decay of construction materials pa</w:t>
      </w:r>
      <w:r>
        <w:t xml:space="preserve">intings, and so on. </w:t>
      </w:r>
      <w:r>
        <w:rPr>
          <w:b/>
          <w:i/>
        </w:rPr>
        <w:t>Prerequisite: MECH 672</w:t>
      </w:r>
      <w:r>
        <w:t>.</w:t>
      </w:r>
    </w:p>
    <w:p w:rsidR="00122C54" w:rsidRDefault="00FB0460">
      <w:pPr>
        <w:tabs>
          <w:tab w:val="center" w:pos="704"/>
          <w:tab w:val="center" w:pos="3651"/>
          <w:tab w:val="right" w:pos="7371"/>
        </w:tabs>
        <w:spacing w:after="4"/>
        <w:ind w:left="-15" w:right="0" w:firstLine="0"/>
        <w:jc w:val="left"/>
      </w:pPr>
      <w:r>
        <w:rPr>
          <w:color w:val="000000"/>
          <w:sz w:val="22"/>
        </w:rPr>
        <w:tab/>
      </w:r>
      <w:r>
        <w:rPr>
          <w:b/>
        </w:rPr>
        <w:t xml:space="preserve">MECH 798E  </w:t>
      </w:r>
      <w:r>
        <w:rPr>
          <w:b/>
        </w:rPr>
        <w:tab/>
        <w:t xml:space="preserve">Computer Modeling and Building Physics Applications </w:t>
      </w:r>
      <w:r>
        <w:rPr>
          <w:b/>
        </w:rPr>
        <w:tab/>
        <w:t>2 cr.</w:t>
      </w:r>
    </w:p>
    <w:p w:rsidR="00122C54" w:rsidRDefault="00FB0460">
      <w:pPr>
        <w:ind w:left="-5" w:right="25"/>
      </w:pPr>
      <w:r>
        <w:t>A course on computer modeling of temperature and moisture conditions in building materials and components is essential in order to evaluate</w:t>
      </w:r>
      <w:r>
        <w:t xml:space="preserve"> the performance of the building envelope, which is decisive for the indoor climate, the consumption of energy, and the durability of the construction. These are important factors for low environmental impact and sustainable building technology. Focus will</w:t>
      </w:r>
      <w:r>
        <w:t xml:space="preserve"> be put on understanding and using computer models for building physics applications. Theory of mathematical and numerical modeling of heat and mass transfer and an overview of existing calculation tools combined with practical exercises will be given. A s</w:t>
      </w:r>
      <w:r>
        <w:t xml:space="preserve">imple calculation tool will also be developed within this course. </w:t>
      </w:r>
      <w:r>
        <w:rPr>
          <w:b/>
          <w:i/>
        </w:rPr>
        <w:t>Prerequisite: MECH 672</w:t>
      </w:r>
      <w:r>
        <w:t>.</w:t>
      </w:r>
    </w:p>
    <w:p w:rsidR="00122C54" w:rsidRDefault="00FB0460">
      <w:pPr>
        <w:tabs>
          <w:tab w:val="center" w:pos="715"/>
          <w:tab w:val="center" w:pos="3287"/>
          <w:tab w:val="right" w:pos="7371"/>
        </w:tabs>
        <w:spacing w:after="4"/>
        <w:ind w:left="-15" w:right="0" w:firstLine="0"/>
        <w:jc w:val="left"/>
      </w:pPr>
      <w:r>
        <w:rPr>
          <w:color w:val="000000"/>
          <w:sz w:val="22"/>
        </w:rPr>
        <w:tab/>
      </w:r>
      <w:r>
        <w:rPr>
          <w:b/>
        </w:rPr>
        <w:t xml:space="preserve">MECH 798H </w:t>
      </w:r>
      <w:r>
        <w:rPr>
          <w:b/>
        </w:rPr>
        <w:tab/>
        <w:t xml:space="preserve">Contemporary Topics in Energy Management </w:t>
      </w:r>
      <w:r>
        <w:rPr>
          <w:b/>
        </w:rPr>
        <w:tab/>
        <w:t>2 cr.</w:t>
      </w:r>
    </w:p>
    <w:p w:rsidR="00122C54" w:rsidRDefault="00FB0460">
      <w:pPr>
        <w:ind w:left="-5" w:right="25"/>
      </w:pPr>
      <w:r>
        <w:t>This course provides students with the basics of the interrelationships between energy, economy, and the e</w:t>
      </w:r>
      <w:r>
        <w:t>nvironment. It highlights the global and regional energy scenes. The module provides students with the fundamentals of energy and carbon accounting, energy management, and energy efficiency. It will cover policies and measures to shift towards low carbon e</w:t>
      </w:r>
      <w:r>
        <w:t xml:space="preserve">conomy, and demonstrate approaches used in assessing these measures. </w:t>
      </w:r>
      <w:r>
        <w:rPr>
          <w:b/>
          <w:i/>
        </w:rPr>
        <w:t>Prerequisite: MECH 310.</w:t>
      </w:r>
    </w:p>
    <w:p w:rsidR="00122C54" w:rsidRDefault="00FB0460">
      <w:pPr>
        <w:tabs>
          <w:tab w:val="center" w:pos="856"/>
          <w:tab w:val="center" w:pos="2883"/>
          <w:tab w:val="right" w:pos="7371"/>
        </w:tabs>
        <w:spacing w:after="4"/>
        <w:ind w:left="-15" w:right="0" w:firstLine="0"/>
        <w:jc w:val="left"/>
      </w:pPr>
      <w:r>
        <w:rPr>
          <w:color w:val="000000"/>
          <w:sz w:val="22"/>
        </w:rPr>
        <w:tab/>
      </w:r>
      <w:r>
        <w:rPr>
          <w:b/>
        </w:rPr>
        <w:t xml:space="preserve">MECH 799 (A-E)  </w:t>
      </w:r>
      <w:r>
        <w:rPr>
          <w:b/>
        </w:rPr>
        <w:tab/>
        <w:t xml:space="preserve">Thesis in Mechanical Engineering </w:t>
      </w:r>
      <w:r>
        <w:rPr>
          <w:b/>
        </w:rPr>
        <w:tab/>
        <w:t>9 cr.</w:t>
      </w:r>
    </w:p>
    <w:p w:rsidR="00122C54" w:rsidRDefault="00FB0460">
      <w:pPr>
        <w:spacing w:after="262" w:line="262" w:lineRule="auto"/>
        <w:ind w:left="-5" w:right="0"/>
        <w:jc w:val="left"/>
      </w:pPr>
      <w:r>
        <w:rPr>
          <w:b/>
          <w:i/>
        </w:rPr>
        <w:t>Prerequisite: MECH 799T or MECH 799TR.</w:t>
      </w:r>
    </w:p>
    <w:p w:rsidR="00122C54" w:rsidRDefault="00FB0460">
      <w:pPr>
        <w:spacing w:after="4"/>
        <w:ind w:left="-5" w:right="0"/>
        <w:jc w:val="left"/>
      </w:pPr>
      <w:r>
        <w:rPr>
          <w:b/>
        </w:rPr>
        <w:t>MECH 799T Master’s Comprehensive Exam 0 cr. and 799TR</w:t>
      </w:r>
    </w:p>
    <w:p w:rsidR="00122C54" w:rsidRDefault="00FB0460">
      <w:pPr>
        <w:spacing w:after="102"/>
        <w:ind w:left="-15" w:right="37" w:firstLine="0"/>
        <w:jc w:val="left"/>
      </w:pPr>
      <w:r>
        <w:t>The master’s degree comprehensive exam grading mode is pass/fail. If a student fails MECH 799T, s/he must register for MECH 799TR and take the exam during the next term, excluding summer.</w:t>
      </w:r>
    </w:p>
    <w:tbl>
      <w:tblPr>
        <w:tblStyle w:val="TableGrid"/>
        <w:tblW w:w="7087" w:type="dxa"/>
        <w:tblInd w:w="0" w:type="dxa"/>
        <w:tblCellMar>
          <w:top w:w="0" w:type="dxa"/>
          <w:left w:w="0" w:type="dxa"/>
          <w:bottom w:w="0" w:type="dxa"/>
          <w:right w:w="0" w:type="dxa"/>
        </w:tblCellMar>
        <w:tblLook w:val="04A0" w:firstRow="1" w:lastRow="0" w:firstColumn="1" w:lastColumn="0" w:noHBand="0" w:noVBand="1"/>
      </w:tblPr>
      <w:tblGrid>
        <w:gridCol w:w="1360"/>
        <w:gridCol w:w="5370"/>
        <w:gridCol w:w="357"/>
      </w:tblGrid>
      <w:tr w:rsidR="00122C54">
        <w:trPr>
          <w:trHeight w:val="272"/>
        </w:trPr>
        <w:tc>
          <w:tcPr>
            <w:tcW w:w="1360" w:type="dxa"/>
            <w:tcBorders>
              <w:top w:val="nil"/>
              <w:left w:val="nil"/>
              <w:bottom w:val="nil"/>
              <w:right w:val="nil"/>
            </w:tcBorders>
          </w:tcPr>
          <w:p w:rsidR="00122C54" w:rsidRDefault="00FB0460">
            <w:pPr>
              <w:spacing w:after="0" w:line="259" w:lineRule="auto"/>
              <w:ind w:left="0" w:right="0" w:firstLine="0"/>
              <w:jc w:val="left"/>
            </w:pPr>
            <w:r>
              <w:rPr>
                <w:b/>
              </w:rPr>
              <w:t xml:space="preserve">MECH 898 </w:t>
            </w:r>
          </w:p>
        </w:tc>
        <w:tc>
          <w:tcPr>
            <w:tcW w:w="5370" w:type="dxa"/>
            <w:tcBorders>
              <w:top w:val="nil"/>
              <w:left w:val="nil"/>
              <w:bottom w:val="nil"/>
              <w:right w:val="nil"/>
            </w:tcBorders>
          </w:tcPr>
          <w:p w:rsidR="00122C54" w:rsidRDefault="00FB0460">
            <w:pPr>
              <w:spacing w:after="0" w:line="259" w:lineRule="auto"/>
              <w:ind w:left="0" w:right="0" w:firstLine="0"/>
              <w:jc w:val="left"/>
            </w:pPr>
            <w:r>
              <w:rPr>
                <w:b/>
              </w:rPr>
              <w:t xml:space="preserve">Advanced Topics in Mechanical Engineering </w:t>
            </w:r>
          </w:p>
        </w:tc>
        <w:tc>
          <w:tcPr>
            <w:tcW w:w="357" w:type="dxa"/>
            <w:tcBorders>
              <w:top w:val="nil"/>
              <w:left w:val="nil"/>
              <w:bottom w:val="nil"/>
              <w:right w:val="nil"/>
            </w:tcBorders>
          </w:tcPr>
          <w:p w:rsidR="00122C54" w:rsidRDefault="00FB0460">
            <w:pPr>
              <w:spacing w:after="0" w:line="259" w:lineRule="auto"/>
              <w:ind w:left="38" w:right="0" w:firstLine="0"/>
            </w:pPr>
            <w:r>
              <w:rPr>
                <w:b/>
              </w:rPr>
              <w:t>3 cr.</w:t>
            </w:r>
          </w:p>
        </w:tc>
      </w:tr>
      <w:tr w:rsidR="00122C54">
        <w:trPr>
          <w:trHeight w:val="635"/>
        </w:trPr>
        <w:tc>
          <w:tcPr>
            <w:tcW w:w="1360" w:type="dxa"/>
            <w:tcBorders>
              <w:top w:val="nil"/>
              <w:left w:val="nil"/>
              <w:bottom w:val="nil"/>
              <w:right w:val="nil"/>
            </w:tcBorders>
            <w:vAlign w:val="center"/>
          </w:tcPr>
          <w:p w:rsidR="00122C54" w:rsidRDefault="00FB0460">
            <w:pPr>
              <w:spacing w:after="0" w:line="259" w:lineRule="auto"/>
              <w:ind w:left="0" w:right="0" w:firstLine="0"/>
              <w:jc w:val="left"/>
            </w:pPr>
            <w:r>
              <w:rPr>
                <w:b/>
              </w:rPr>
              <w:t xml:space="preserve">MECH 980 </w:t>
            </w:r>
          </w:p>
          <w:p w:rsidR="00122C54" w:rsidRDefault="00FB0460">
            <w:pPr>
              <w:spacing w:after="0" w:line="259" w:lineRule="auto"/>
              <w:ind w:left="0" w:right="0" w:firstLine="0"/>
              <w:jc w:val="left"/>
            </w:pPr>
            <w:r>
              <w:rPr>
                <w:b/>
                <w:i/>
              </w:rPr>
              <w:t>Every semester.</w:t>
            </w:r>
          </w:p>
        </w:tc>
        <w:tc>
          <w:tcPr>
            <w:tcW w:w="5370" w:type="dxa"/>
            <w:tcBorders>
              <w:top w:val="nil"/>
              <w:left w:val="nil"/>
              <w:bottom w:val="nil"/>
              <w:right w:val="nil"/>
            </w:tcBorders>
          </w:tcPr>
          <w:p w:rsidR="00122C54" w:rsidRDefault="00FB0460">
            <w:pPr>
              <w:spacing w:after="0" w:line="259" w:lineRule="auto"/>
              <w:ind w:left="0" w:right="0" w:firstLine="0"/>
              <w:jc w:val="left"/>
            </w:pPr>
            <w:r>
              <w:rPr>
                <w:b/>
              </w:rPr>
              <w:t xml:space="preserve">Qualifying Exam Part I: Comprehensive Exam </w:t>
            </w:r>
          </w:p>
        </w:tc>
        <w:tc>
          <w:tcPr>
            <w:tcW w:w="357" w:type="dxa"/>
            <w:tcBorders>
              <w:top w:val="nil"/>
              <w:left w:val="nil"/>
              <w:bottom w:val="nil"/>
              <w:right w:val="nil"/>
            </w:tcBorders>
          </w:tcPr>
          <w:p w:rsidR="00122C54" w:rsidRDefault="00FB0460">
            <w:pPr>
              <w:spacing w:after="0" w:line="259" w:lineRule="auto"/>
              <w:ind w:left="0" w:right="0" w:firstLine="0"/>
            </w:pPr>
            <w:r>
              <w:rPr>
                <w:b/>
              </w:rPr>
              <w:t xml:space="preserve"> 0 cr.</w:t>
            </w:r>
          </w:p>
        </w:tc>
      </w:tr>
      <w:tr w:rsidR="00122C54">
        <w:trPr>
          <w:trHeight w:val="329"/>
        </w:trPr>
        <w:tc>
          <w:tcPr>
            <w:tcW w:w="1360" w:type="dxa"/>
            <w:tcBorders>
              <w:top w:val="nil"/>
              <w:left w:val="nil"/>
              <w:bottom w:val="nil"/>
              <w:right w:val="nil"/>
            </w:tcBorders>
            <w:vAlign w:val="bottom"/>
          </w:tcPr>
          <w:p w:rsidR="00122C54" w:rsidRDefault="00FB0460">
            <w:pPr>
              <w:spacing w:after="0" w:line="259" w:lineRule="auto"/>
              <w:ind w:left="0" w:right="0" w:firstLine="0"/>
              <w:jc w:val="left"/>
            </w:pPr>
            <w:r>
              <w:rPr>
                <w:b/>
              </w:rPr>
              <w:t xml:space="preserve">MECH 981 </w:t>
            </w:r>
          </w:p>
        </w:tc>
        <w:tc>
          <w:tcPr>
            <w:tcW w:w="5370" w:type="dxa"/>
            <w:tcBorders>
              <w:top w:val="nil"/>
              <w:left w:val="nil"/>
              <w:bottom w:val="nil"/>
              <w:right w:val="nil"/>
            </w:tcBorders>
            <w:vAlign w:val="bottom"/>
          </w:tcPr>
          <w:p w:rsidR="00122C54" w:rsidRDefault="00FB0460">
            <w:pPr>
              <w:spacing w:after="0" w:line="259" w:lineRule="auto"/>
              <w:ind w:left="0" w:right="0" w:firstLine="0"/>
              <w:jc w:val="left"/>
            </w:pPr>
            <w:r>
              <w:rPr>
                <w:b/>
              </w:rPr>
              <w:t xml:space="preserve">Qualifying Exam Part II: Defense of Thesis Proposal </w:t>
            </w:r>
          </w:p>
        </w:tc>
        <w:tc>
          <w:tcPr>
            <w:tcW w:w="357" w:type="dxa"/>
            <w:tcBorders>
              <w:top w:val="nil"/>
              <w:left w:val="nil"/>
              <w:bottom w:val="nil"/>
              <w:right w:val="nil"/>
            </w:tcBorders>
            <w:vAlign w:val="bottom"/>
          </w:tcPr>
          <w:p w:rsidR="00122C54" w:rsidRDefault="00FB0460">
            <w:pPr>
              <w:spacing w:after="0" w:line="259" w:lineRule="auto"/>
              <w:ind w:left="38" w:right="0" w:firstLine="0"/>
            </w:pPr>
            <w:r>
              <w:rPr>
                <w:b/>
              </w:rPr>
              <w:t>0 cr.</w:t>
            </w:r>
          </w:p>
        </w:tc>
      </w:tr>
    </w:tbl>
    <w:p w:rsidR="00122C54" w:rsidRDefault="00FB0460">
      <w:pPr>
        <w:spacing w:after="92" w:line="262" w:lineRule="auto"/>
        <w:ind w:left="-5" w:right="0"/>
        <w:jc w:val="left"/>
      </w:pPr>
      <w:r>
        <w:rPr>
          <w:b/>
          <w:i/>
        </w:rPr>
        <w:t>Every semester.</w:t>
      </w:r>
    </w:p>
    <w:p w:rsidR="00122C54" w:rsidRDefault="00122C54">
      <w:pPr>
        <w:sectPr w:rsidR="00122C54">
          <w:headerReference w:type="even" r:id="rId19"/>
          <w:headerReference w:type="default" r:id="rId20"/>
          <w:footerReference w:type="even" r:id="rId21"/>
          <w:footerReference w:type="default" r:id="rId22"/>
          <w:headerReference w:type="first" r:id="rId23"/>
          <w:footerReference w:type="first" r:id="rId24"/>
          <w:pgSz w:w="9071" w:h="13039"/>
          <w:pgMar w:top="1417" w:right="850" w:bottom="1228" w:left="850" w:header="626" w:footer="525" w:gutter="0"/>
          <w:cols w:space="720"/>
        </w:sectPr>
      </w:pPr>
    </w:p>
    <w:p w:rsidR="00122C54" w:rsidRDefault="00FB0460">
      <w:pPr>
        <w:tabs>
          <w:tab w:val="center" w:pos="1180"/>
        </w:tabs>
        <w:spacing w:after="4"/>
        <w:ind w:left="-15" w:right="0" w:firstLine="0"/>
        <w:jc w:val="left"/>
      </w:pPr>
      <w:r>
        <w:rPr>
          <w:b/>
        </w:rPr>
        <w:lastRenderedPageBreak/>
        <w:t xml:space="preserve">MECH 982 </w:t>
      </w:r>
      <w:r>
        <w:rPr>
          <w:b/>
        </w:rPr>
        <w:tab/>
        <w:t xml:space="preserve">PhD Thesis </w:t>
      </w:r>
    </w:p>
    <w:p w:rsidR="00122C54" w:rsidRDefault="00FB0460">
      <w:pPr>
        <w:spacing w:after="92" w:line="262" w:lineRule="auto"/>
        <w:ind w:left="-5" w:right="0"/>
        <w:jc w:val="left"/>
      </w:pPr>
      <w:r>
        <w:rPr>
          <w:b/>
          <w:i/>
        </w:rPr>
        <w:t>Every semester. Taken while total required credit hours have not been completed.</w:t>
      </w:r>
    </w:p>
    <w:tbl>
      <w:tblPr>
        <w:tblStyle w:val="TableGrid"/>
        <w:tblW w:w="7087" w:type="dxa"/>
        <w:tblInd w:w="0" w:type="dxa"/>
        <w:tblCellMar>
          <w:top w:w="0" w:type="dxa"/>
          <w:left w:w="0" w:type="dxa"/>
          <w:bottom w:w="0" w:type="dxa"/>
          <w:right w:w="0" w:type="dxa"/>
        </w:tblCellMar>
        <w:tblLook w:val="04A0" w:firstRow="1" w:lastRow="0" w:firstColumn="1" w:lastColumn="0" w:noHBand="0" w:noVBand="1"/>
      </w:tblPr>
      <w:tblGrid>
        <w:gridCol w:w="6672"/>
        <w:gridCol w:w="415"/>
      </w:tblGrid>
      <w:tr w:rsidR="00122C54">
        <w:trPr>
          <w:trHeight w:val="533"/>
        </w:trPr>
        <w:tc>
          <w:tcPr>
            <w:tcW w:w="6671" w:type="dxa"/>
            <w:tcBorders>
              <w:top w:val="nil"/>
              <w:left w:val="nil"/>
              <w:bottom w:val="nil"/>
              <w:right w:val="nil"/>
            </w:tcBorders>
          </w:tcPr>
          <w:p w:rsidR="00122C54" w:rsidRDefault="00FB0460">
            <w:pPr>
              <w:tabs>
                <w:tab w:val="center" w:pos="1769"/>
              </w:tabs>
              <w:spacing w:after="0" w:line="259" w:lineRule="auto"/>
              <w:ind w:left="0" w:right="0" w:firstLine="0"/>
              <w:jc w:val="left"/>
            </w:pPr>
            <w:r>
              <w:rPr>
                <w:b/>
              </w:rPr>
              <w:t xml:space="preserve">MECH 983 </w:t>
            </w:r>
            <w:r>
              <w:rPr>
                <w:b/>
              </w:rPr>
              <w:tab/>
              <w:t xml:space="preserve">PhD Thesis </w:t>
            </w:r>
          </w:p>
          <w:p w:rsidR="00122C54" w:rsidRDefault="00FB0460">
            <w:pPr>
              <w:spacing w:after="0" w:line="259" w:lineRule="auto"/>
              <w:ind w:left="0" w:right="0" w:firstLine="0"/>
              <w:jc w:val="left"/>
            </w:pPr>
            <w:r>
              <w:rPr>
                <w:b/>
                <w:i/>
              </w:rPr>
              <w:t>Every semester. Taken while total required credit hours have not been completed.</w:t>
            </w:r>
          </w:p>
        </w:tc>
        <w:tc>
          <w:tcPr>
            <w:tcW w:w="415" w:type="dxa"/>
            <w:tcBorders>
              <w:top w:val="nil"/>
              <w:left w:val="nil"/>
              <w:bottom w:val="nil"/>
              <w:right w:val="nil"/>
            </w:tcBorders>
          </w:tcPr>
          <w:p w:rsidR="00122C54" w:rsidRDefault="00FB0460">
            <w:pPr>
              <w:spacing w:after="0" w:line="259" w:lineRule="auto"/>
              <w:ind w:left="97" w:right="0" w:firstLine="0"/>
              <w:jc w:val="left"/>
            </w:pPr>
            <w:r>
              <w:rPr>
                <w:b/>
              </w:rPr>
              <w:t>6 cr.</w:t>
            </w:r>
          </w:p>
        </w:tc>
      </w:tr>
      <w:tr w:rsidR="00122C54">
        <w:trPr>
          <w:trHeight w:val="691"/>
        </w:trPr>
        <w:tc>
          <w:tcPr>
            <w:tcW w:w="6671" w:type="dxa"/>
            <w:tcBorders>
              <w:top w:val="nil"/>
              <w:left w:val="nil"/>
              <w:bottom w:val="nil"/>
              <w:right w:val="nil"/>
            </w:tcBorders>
            <w:vAlign w:val="center"/>
          </w:tcPr>
          <w:p w:rsidR="00122C54" w:rsidRDefault="00FB0460">
            <w:pPr>
              <w:tabs>
                <w:tab w:val="center" w:pos="1769"/>
              </w:tabs>
              <w:spacing w:after="0" w:line="259" w:lineRule="auto"/>
              <w:ind w:left="0" w:right="0" w:firstLine="0"/>
              <w:jc w:val="left"/>
            </w:pPr>
            <w:r>
              <w:rPr>
                <w:b/>
              </w:rPr>
              <w:t xml:space="preserve">MECH 984 </w:t>
            </w:r>
            <w:r>
              <w:rPr>
                <w:b/>
              </w:rPr>
              <w:tab/>
              <w:t xml:space="preserve">PhD Thesis </w:t>
            </w:r>
          </w:p>
          <w:p w:rsidR="00122C54" w:rsidRDefault="00FB0460">
            <w:pPr>
              <w:spacing w:after="0" w:line="259" w:lineRule="auto"/>
              <w:ind w:left="0" w:right="0" w:firstLine="0"/>
              <w:jc w:val="left"/>
            </w:pPr>
            <w:r>
              <w:rPr>
                <w:b/>
                <w:i/>
              </w:rPr>
              <w:t>Every semester. Taken while total required credit hours have not been completed.</w:t>
            </w:r>
          </w:p>
        </w:tc>
        <w:tc>
          <w:tcPr>
            <w:tcW w:w="415" w:type="dxa"/>
            <w:tcBorders>
              <w:top w:val="nil"/>
              <w:left w:val="nil"/>
              <w:bottom w:val="nil"/>
              <w:right w:val="nil"/>
            </w:tcBorders>
          </w:tcPr>
          <w:p w:rsidR="00122C54" w:rsidRDefault="00FB0460">
            <w:pPr>
              <w:spacing w:after="0" w:line="259" w:lineRule="auto"/>
              <w:ind w:left="97" w:right="0" w:firstLine="0"/>
              <w:jc w:val="left"/>
            </w:pPr>
            <w:r>
              <w:rPr>
                <w:b/>
              </w:rPr>
              <w:t>9 cr.</w:t>
            </w:r>
          </w:p>
        </w:tc>
      </w:tr>
      <w:tr w:rsidR="00122C54">
        <w:trPr>
          <w:trHeight w:val="691"/>
        </w:trPr>
        <w:tc>
          <w:tcPr>
            <w:tcW w:w="6671" w:type="dxa"/>
            <w:tcBorders>
              <w:top w:val="nil"/>
              <w:left w:val="nil"/>
              <w:bottom w:val="nil"/>
              <w:right w:val="nil"/>
            </w:tcBorders>
            <w:vAlign w:val="center"/>
          </w:tcPr>
          <w:p w:rsidR="00122C54" w:rsidRDefault="00FB0460">
            <w:pPr>
              <w:tabs>
                <w:tab w:val="center" w:pos="1769"/>
              </w:tabs>
              <w:spacing w:after="0" w:line="259" w:lineRule="auto"/>
              <w:ind w:left="0" w:right="0" w:firstLine="0"/>
              <w:jc w:val="left"/>
            </w:pPr>
            <w:r>
              <w:rPr>
                <w:b/>
              </w:rPr>
              <w:t xml:space="preserve">MECH 985 </w:t>
            </w:r>
            <w:r>
              <w:rPr>
                <w:b/>
              </w:rPr>
              <w:tab/>
              <w:t xml:space="preserve">PhD Thesis </w:t>
            </w:r>
          </w:p>
          <w:p w:rsidR="00122C54" w:rsidRDefault="00FB0460">
            <w:pPr>
              <w:spacing w:after="0" w:line="259" w:lineRule="auto"/>
              <w:ind w:left="0" w:right="0" w:firstLine="0"/>
              <w:jc w:val="left"/>
            </w:pPr>
            <w:r>
              <w:rPr>
                <w:b/>
                <w:i/>
              </w:rPr>
              <w:t>Every semester. Taken while total required credit hours have not been completed.</w:t>
            </w:r>
          </w:p>
        </w:tc>
        <w:tc>
          <w:tcPr>
            <w:tcW w:w="415" w:type="dxa"/>
            <w:tcBorders>
              <w:top w:val="nil"/>
              <w:left w:val="nil"/>
              <w:bottom w:val="nil"/>
              <w:right w:val="nil"/>
            </w:tcBorders>
          </w:tcPr>
          <w:p w:rsidR="00122C54" w:rsidRDefault="00FB0460">
            <w:pPr>
              <w:spacing w:after="0" w:line="259" w:lineRule="auto"/>
              <w:ind w:left="0" w:right="0" w:firstLine="0"/>
            </w:pPr>
            <w:r>
              <w:rPr>
                <w:b/>
              </w:rPr>
              <w:t>12 cr.</w:t>
            </w:r>
          </w:p>
        </w:tc>
      </w:tr>
      <w:tr w:rsidR="00122C54">
        <w:trPr>
          <w:trHeight w:val="691"/>
        </w:trPr>
        <w:tc>
          <w:tcPr>
            <w:tcW w:w="6671" w:type="dxa"/>
            <w:tcBorders>
              <w:top w:val="nil"/>
              <w:left w:val="nil"/>
              <w:bottom w:val="nil"/>
              <w:right w:val="nil"/>
            </w:tcBorders>
            <w:vAlign w:val="center"/>
          </w:tcPr>
          <w:p w:rsidR="00122C54" w:rsidRDefault="00FB0460">
            <w:pPr>
              <w:tabs>
                <w:tab w:val="center" w:pos="1769"/>
              </w:tabs>
              <w:spacing w:after="0" w:line="259" w:lineRule="auto"/>
              <w:ind w:left="0" w:right="0" w:firstLine="0"/>
              <w:jc w:val="left"/>
            </w:pPr>
            <w:r>
              <w:rPr>
                <w:b/>
              </w:rPr>
              <w:t xml:space="preserve">MECH 986 </w:t>
            </w:r>
            <w:r>
              <w:rPr>
                <w:b/>
              </w:rPr>
              <w:tab/>
              <w:t xml:space="preserve">PhD Thesis </w:t>
            </w:r>
          </w:p>
          <w:p w:rsidR="00122C54" w:rsidRDefault="00FB0460">
            <w:pPr>
              <w:spacing w:after="0" w:line="259" w:lineRule="auto"/>
              <w:ind w:left="0" w:right="0" w:firstLine="0"/>
              <w:jc w:val="left"/>
            </w:pPr>
            <w:r>
              <w:rPr>
                <w:b/>
                <w:i/>
              </w:rPr>
              <w:t>Every semester. Taken while total required credit hours have not been completed.</w:t>
            </w:r>
          </w:p>
        </w:tc>
        <w:tc>
          <w:tcPr>
            <w:tcW w:w="415" w:type="dxa"/>
            <w:tcBorders>
              <w:top w:val="nil"/>
              <w:left w:val="nil"/>
              <w:bottom w:val="nil"/>
              <w:right w:val="nil"/>
            </w:tcBorders>
          </w:tcPr>
          <w:p w:rsidR="00122C54" w:rsidRDefault="00FB0460">
            <w:pPr>
              <w:spacing w:after="0" w:line="259" w:lineRule="auto"/>
              <w:ind w:left="97" w:right="0" w:firstLine="0"/>
              <w:jc w:val="left"/>
            </w:pPr>
            <w:r>
              <w:rPr>
                <w:b/>
              </w:rPr>
              <w:t>0 cr.</w:t>
            </w:r>
          </w:p>
        </w:tc>
      </w:tr>
      <w:tr w:rsidR="00122C54">
        <w:trPr>
          <w:trHeight w:val="533"/>
        </w:trPr>
        <w:tc>
          <w:tcPr>
            <w:tcW w:w="6671" w:type="dxa"/>
            <w:tcBorders>
              <w:top w:val="nil"/>
              <w:left w:val="nil"/>
              <w:bottom w:val="nil"/>
              <w:right w:val="nil"/>
            </w:tcBorders>
            <w:vAlign w:val="bottom"/>
          </w:tcPr>
          <w:p w:rsidR="00122C54" w:rsidRDefault="00FB0460">
            <w:pPr>
              <w:tabs>
                <w:tab w:val="center" w:pos="2088"/>
              </w:tabs>
              <w:spacing w:after="0" w:line="259" w:lineRule="auto"/>
              <w:ind w:left="0" w:right="0" w:firstLine="0"/>
              <w:jc w:val="left"/>
            </w:pPr>
            <w:r>
              <w:rPr>
                <w:b/>
              </w:rPr>
              <w:t xml:space="preserve">MECH 987 </w:t>
            </w:r>
            <w:r>
              <w:rPr>
                <w:b/>
              </w:rPr>
              <w:tab/>
              <w:t xml:space="preserve">PhD Thesis Defense </w:t>
            </w:r>
          </w:p>
          <w:p w:rsidR="00122C54" w:rsidRDefault="00FB0460">
            <w:pPr>
              <w:spacing w:after="0" w:line="259" w:lineRule="auto"/>
              <w:ind w:left="0" w:right="0" w:firstLine="0"/>
              <w:jc w:val="left"/>
            </w:pPr>
            <w:r>
              <w:rPr>
                <w:b/>
                <w:i/>
              </w:rPr>
              <w:t>Every semester.</w:t>
            </w:r>
          </w:p>
        </w:tc>
        <w:tc>
          <w:tcPr>
            <w:tcW w:w="415" w:type="dxa"/>
            <w:tcBorders>
              <w:top w:val="nil"/>
              <w:left w:val="nil"/>
              <w:bottom w:val="nil"/>
              <w:right w:val="nil"/>
            </w:tcBorders>
            <w:vAlign w:val="center"/>
          </w:tcPr>
          <w:p w:rsidR="00122C54" w:rsidRDefault="00FB0460">
            <w:pPr>
              <w:spacing w:after="0" w:line="259" w:lineRule="auto"/>
              <w:ind w:left="97" w:right="0" w:firstLine="0"/>
              <w:jc w:val="left"/>
            </w:pPr>
            <w:r>
              <w:rPr>
                <w:b/>
              </w:rPr>
              <w:t>0 cr.</w:t>
            </w:r>
          </w:p>
        </w:tc>
      </w:tr>
    </w:tbl>
    <w:p w:rsidR="00FB0460" w:rsidRDefault="00FB0460"/>
    <w:sectPr w:rsidR="00FB0460">
      <w:headerReference w:type="even" r:id="rId25"/>
      <w:headerReference w:type="default" r:id="rId26"/>
      <w:footerReference w:type="even" r:id="rId27"/>
      <w:footerReference w:type="default" r:id="rId28"/>
      <w:headerReference w:type="first" r:id="rId29"/>
      <w:footerReference w:type="first" r:id="rId30"/>
      <w:pgSz w:w="9071" w:h="13039"/>
      <w:pgMar w:top="1440" w:right="1440" w:bottom="1440" w:left="1440" w:header="1417"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B0460" w:rsidRDefault="00FB0460">
      <w:pPr>
        <w:spacing w:after="0" w:line="240" w:lineRule="auto"/>
      </w:pPr>
      <w:r>
        <w:separator/>
      </w:r>
    </w:p>
  </w:endnote>
  <w:endnote w:type="continuationSeparator" w:id="0">
    <w:p w:rsidR="00FB0460" w:rsidRDefault="00FB046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2C54" w:rsidRDefault="00122C54">
    <w:pPr>
      <w:spacing w:after="0" w:line="259" w:lineRule="auto"/>
      <w:ind w:left="0" w:right="0" w:firstLine="0"/>
      <w:jc w:val="lef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2C54" w:rsidRDefault="00122C54">
    <w:pPr>
      <w:spacing w:after="0" w:line="259" w:lineRule="auto"/>
      <w:ind w:left="0" w:right="-283" w:firstLine="0"/>
      <w:jc w:val="righ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2C54" w:rsidRDefault="00FB0460">
    <w:pPr>
      <w:spacing w:after="0" w:line="259" w:lineRule="auto"/>
      <w:ind w:left="0" w:right="0" w:firstLine="0"/>
      <w:jc w:val="left"/>
    </w:pPr>
    <w:r>
      <w:rPr>
        <w:color w:val="737473"/>
      </w:rPr>
      <w:t>Graduate Catalogue 2015–16</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2C54" w:rsidRDefault="00122C54">
    <w:pPr>
      <w:spacing w:after="0" w:line="259" w:lineRule="auto"/>
      <w:ind w:left="0" w:right="0" w:firstLine="0"/>
      <w:jc w:val="left"/>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2C54" w:rsidRDefault="00122C54">
    <w:pPr>
      <w:spacing w:after="0" w:line="259" w:lineRule="auto"/>
      <w:ind w:left="0" w:right="1" w:firstLine="0"/>
      <w:jc w:val="right"/>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2C54" w:rsidRDefault="00FB0460">
    <w:pPr>
      <w:spacing w:after="0" w:line="259" w:lineRule="auto"/>
      <w:ind w:left="0" w:right="1" w:firstLine="0"/>
      <w:jc w:val="right"/>
    </w:pPr>
    <w:r>
      <w:rPr>
        <w:color w:val="737473"/>
      </w:rPr>
      <w:t>Graduate Catalogue 2015–16</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2C54" w:rsidRDefault="00122C54">
    <w:pPr>
      <w:spacing w:after="0" w:line="259" w:lineRule="auto"/>
      <w:ind w:left="0" w:right="0" w:firstLine="0"/>
      <w:jc w:val="left"/>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2C54" w:rsidRDefault="00122C54">
    <w:pPr>
      <w:spacing w:after="0" w:line="259" w:lineRule="auto"/>
      <w:ind w:left="0" w:right="1" w:firstLine="0"/>
      <w:jc w:val="right"/>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2C54" w:rsidRDefault="00FB0460">
    <w:pPr>
      <w:spacing w:after="0" w:line="259" w:lineRule="auto"/>
      <w:ind w:left="0" w:right="0" w:firstLine="0"/>
      <w:jc w:val="left"/>
    </w:pPr>
    <w:r>
      <w:rPr>
        <w:color w:val="737473"/>
      </w:rPr>
      <w:t>Graduate Catalogue 2015–16</w: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2C54" w:rsidRDefault="00122C54">
    <w:pPr>
      <w:spacing w:after="160" w:line="259" w:lineRule="auto"/>
      <w:ind w:left="0" w:right="0" w:firstLine="0"/>
      <w:jc w:val="left"/>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2C54" w:rsidRDefault="00122C54">
    <w:pPr>
      <w:spacing w:after="160" w:line="259" w:lineRule="auto"/>
      <w:ind w:left="0" w:right="0" w:firstLine="0"/>
      <w:jc w:val="left"/>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2C54" w:rsidRDefault="00122C54">
    <w:pPr>
      <w:spacing w:after="160" w:line="259" w:lineRule="auto"/>
      <w:ind w:left="0" w:right="0" w:firstLine="0"/>
      <w:jc w:val="lef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B0460" w:rsidRDefault="00FB0460">
      <w:pPr>
        <w:spacing w:after="0" w:line="240" w:lineRule="auto"/>
      </w:pPr>
      <w:r>
        <w:separator/>
      </w:r>
    </w:p>
  </w:footnote>
  <w:footnote w:type="continuationSeparator" w:id="0">
    <w:p w:rsidR="00FB0460" w:rsidRDefault="00FB046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2C54" w:rsidRDefault="00122C54">
    <w:pPr>
      <w:tabs>
        <w:tab w:val="center" w:pos="2213"/>
      </w:tabs>
      <w:spacing w:after="0" w:line="259" w:lineRule="auto"/>
      <w:ind w:left="0" w:right="0" w:firstLine="0"/>
      <w:jc w:val="lef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2C54" w:rsidRDefault="00122C54">
    <w:pPr>
      <w:tabs>
        <w:tab w:val="center" w:pos="5162"/>
        <w:tab w:val="right" w:pos="7370"/>
      </w:tabs>
      <w:spacing w:after="0" w:line="259" w:lineRule="auto"/>
      <w:ind w:left="0" w:right="-282" w:firstLine="0"/>
      <w:jc w:val="lef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2C54" w:rsidRDefault="00FB0460">
    <w:pPr>
      <w:tabs>
        <w:tab w:val="center" w:pos="2213"/>
      </w:tabs>
      <w:spacing w:after="0" w:line="259" w:lineRule="auto"/>
      <w:ind w:left="0" w:right="0" w:firstLine="0"/>
      <w:jc w:val="left"/>
    </w:pPr>
    <w:r>
      <w:rPr>
        <w:noProof/>
        <w:color w:val="000000"/>
        <w:sz w:val="22"/>
      </w:rPr>
      <mc:AlternateContent>
        <mc:Choice Requires="wpg">
          <w:drawing>
            <wp:anchor distT="0" distB="0" distL="114300" distR="114300" simplePos="0" relativeHeight="251660288" behindDoc="0" locked="0" layoutInCell="1" allowOverlap="1">
              <wp:simplePos x="0" y="0"/>
              <wp:positionH relativeFrom="page">
                <wp:posOffset>1016999</wp:posOffset>
              </wp:positionH>
              <wp:positionV relativeFrom="page">
                <wp:posOffset>556419</wp:posOffset>
              </wp:positionV>
              <wp:extent cx="4023005" cy="6350"/>
              <wp:effectExtent l="0" t="0" r="0" b="0"/>
              <wp:wrapSquare wrapText="bothSides"/>
              <wp:docPr id="18600" name="Group 18600"/>
              <wp:cNvGraphicFramePr/>
              <a:graphic xmlns:a="http://schemas.openxmlformats.org/drawingml/2006/main">
                <a:graphicData uri="http://schemas.microsoft.com/office/word/2010/wordprocessingGroup">
                  <wpg:wgp>
                    <wpg:cNvGrpSpPr/>
                    <wpg:grpSpPr>
                      <a:xfrm>
                        <a:off x="0" y="0"/>
                        <a:ext cx="4023005" cy="6350"/>
                        <a:chOff x="0" y="0"/>
                        <a:chExt cx="4023005" cy="6350"/>
                      </a:xfrm>
                    </wpg:grpSpPr>
                    <wps:wsp>
                      <wps:cNvPr id="18601" name="Shape 18601"/>
                      <wps:cNvSpPr/>
                      <wps:spPr>
                        <a:xfrm>
                          <a:off x="0" y="0"/>
                          <a:ext cx="4023005" cy="0"/>
                        </a:xfrm>
                        <a:custGeom>
                          <a:avLst/>
                          <a:gdLst/>
                          <a:ahLst/>
                          <a:cxnLst/>
                          <a:rect l="0" t="0" r="0" b="0"/>
                          <a:pathLst>
                            <a:path w="4023005">
                              <a:moveTo>
                                <a:pt x="0" y="0"/>
                              </a:moveTo>
                              <a:lnTo>
                                <a:pt x="4023005" y="0"/>
                              </a:lnTo>
                            </a:path>
                          </a:pathLst>
                        </a:custGeom>
                        <a:ln w="6350" cap="flat">
                          <a:miter lim="100000"/>
                        </a:ln>
                      </wps:spPr>
                      <wps:style>
                        <a:lnRef idx="1">
                          <a:srgbClr val="181717"/>
                        </a:lnRef>
                        <a:fillRef idx="0">
                          <a:srgbClr val="000000">
                            <a:alpha val="0"/>
                          </a:srgbClr>
                        </a:fillRef>
                        <a:effectRef idx="0">
                          <a:scrgbClr r="0" g="0" b="0"/>
                        </a:effectRef>
                        <a:fontRef idx="none"/>
                      </wps:style>
                      <wps:bodyPr/>
                    </wps:wsp>
                  </wpg:wgp>
                </a:graphicData>
              </a:graphic>
            </wp:anchor>
          </w:drawing>
        </mc:Choice>
        <mc:Fallback>
          <w:pict>
            <v:group w14:anchorId="548452BD" id="Group 18600" o:spid="_x0000_s1026" style="position:absolute;margin-left:80.1pt;margin-top:43.8pt;width:316.75pt;height:.5pt;z-index:251660288;mso-position-horizontal-relative:page;mso-position-vertical-relative:page" coordsize="40230,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">
              <v:shape id="Shape 18601" o:spid="_x0000_s1027" style="position:absolute;width:40230;height:0;visibility:visible;mso-wrap-style:square;v-text-anchor:top" coordsize="40230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xD9JcIA&#10;AADeAAAADwAAAGRycy9kb3ducmV2LnhtbERPS4vCMBC+L/gfwgje1kTBB9Uoorsge/OB56EZm2Iz&#10;KU2s1V+/WVjwNh/fc5brzlWipSaUnjWMhgoEce5NyYWG8+n7cw4iRGSDlWfS8KQA61XvY4mZ8Q8+&#10;UHuMhUghHDLUYGOsMylDbslhGPqaOHFX3ziMCTaFNA0+Urir5FipqXRYcmqwWNPWUn473p2Gn9ee&#10;2sKe7+1ut7lODjOFF/7SetDvNgsQkbr4Fv+79ybNn0/VCP7eSTfI1S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bEP0lwgAAAN4AAAAPAAAAAAAAAAAAAAAAAJgCAABkcnMvZG93&#10;bnJldi54bWxQSwUGAAAAAAQABAD1AAAAhwMAAAAA&#10;" path="m,l4023005,e" filled="f" strokecolor="#181717" strokeweight=".5pt">
                <v:stroke miterlimit="1" joinstyle="miter"/>
                <v:path arrowok="t" textboxrect="0,0,4023005,0"/>
              </v:shape>
              <w10:wrap type="square" anchorx="page" anchory="page"/>
            </v:group>
          </w:pict>
        </mc:Fallback>
      </mc:AlternateContent>
    </w:r>
    <w:r>
      <w:rPr>
        <w:color w:val="555655"/>
        <w:sz w:val="22"/>
      </w:rPr>
      <w:fldChar w:fldCharType="begin"/>
    </w:r>
    <w:r>
      <w:rPr>
        <w:color w:val="555655"/>
        <w:sz w:val="22"/>
      </w:rPr>
      <w:instrText xml:space="preserve"> PAGE   \* MERGEFORMAT </w:instrText>
    </w:r>
    <w:r>
      <w:rPr>
        <w:color w:val="555655"/>
        <w:sz w:val="22"/>
      </w:rPr>
      <w:fldChar w:fldCharType="separate"/>
    </w:r>
    <w:r>
      <w:rPr>
        <w:color w:val="555655"/>
        <w:sz w:val="22"/>
      </w:rPr>
      <w:t>342</w:t>
    </w:r>
    <w:r>
      <w:rPr>
        <w:color w:val="555655"/>
        <w:sz w:val="22"/>
      </w:rPr>
      <w:fldChar w:fldCharType="end"/>
    </w:r>
    <w:r>
      <w:rPr>
        <w:color w:val="555655"/>
        <w:sz w:val="22"/>
      </w:rPr>
      <w:tab/>
    </w:r>
    <w:r>
      <w:t>Department of Mechanical Engineering</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2C54" w:rsidRDefault="00122C54">
    <w:pPr>
      <w:tabs>
        <w:tab w:val="center" w:pos="2213"/>
      </w:tabs>
      <w:spacing w:after="0" w:line="259" w:lineRule="auto"/>
      <w:ind w:left="0" w:right="0" w:firstLine="0"/>
      <w:jc w:val="left"/>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2C54" w:rsidRDefault="00122C54">
    <w:pPr>
      <w:spacing w:after="0" w:line="259" w:lineRule="auto"/>
      <w:ind w:left="0" w:right="1" w:firstLine="0"/>
      <w:jc w:val="right"/>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2C54" w:rsidRDefault="00FB0460">
    <w:pPr>
      <w:tabs>
        <w:tab w:val="center" w:pos="5162"/>
        <w:tab w:val="right" w:pos="7371"/>
      </w:tabs>
      <w:spacing w:after="494" w:line="259" w:lineRule="auto"/>
      <w:ind w:left="0" w:right="0" w:firstLine="0"/>
      <w:jc w:val="left"/>
    </w:pPr>
    <w:r>
      <w:rPr>
        <w:noProof/>
        <w:color w:val="000000"/>
        <w:sz w:val="22"/>
      </w:rPr>
      <mc:AlternateContent>
        <mc:Choice Requires="wpg">
          <w:drawing>
            <wp:anchor distT="0" distB="0" distL="114300" distR="114300" simplePos="0" relativeHeight="251663360" behindDoc="0" locked="0" layoutInCell="1" allowOverlap="1">
              <wp:simplePos x="0" y="0"/>
              <wp:positionH relativeFrom="page">
                <wp:posOffset>720000</wp:posOffset>
              </wp:positionH>
              <wp:positionV relativeFrom="page">
                <wp:posOffset>556419</wp:posOffset>
              </wp:positionV>
              <wp:extent cx="4023005" cy="6350"/>
              <wp:effectExtent l="0" t="0" r="0" b="0"/>
              <wp:wrapSquare wrapText="bothSides"/>
              <wp:docPr id="18649" name="Group 18649"/>
              <wp:cNvGraphicFramePr/>
              <a:graphic xmlns:a="http://schemas.openxmlformats.org/drawingml/2006/main">
                <a:graphicData uri="http://schemas.microsoft.com/office/word/2010/wordprocessingGroup">
                  <wpg:wgp>
                    <wpg:cNvGrpSpPr/>
                    <wpg:grpSpPr>
                      <a:xfrm>
                        <a:off x="0" y="0"/>
                        <a:ext cx="4023005" cy="6350"/>
                        <a:chOff x="0" y="0"/>
                        <a:chExt cx="4023005" cy="6350"/>
                      </a:xfrm>
                    </wpg:grpSpPr>
                    <wps:wsp>
                      <wps:cNvPr id="18650" name="Shape 18650"/>
                      <wps:cNvSpPr/>
                      <wps:spPr>
                        <a:xfrm>
                          <a:off x="0" y="0"/>
                          <a:ext cx="4023005" cy="0"/>
                        </a:xfrm>
                        <a:custGeom>
                          <a:avLst/>
                          <a:gdLst/>
                          <a:ahLst/>
                          <a:cxnLst/>
                          <a:rect l="0" t="0" r="0" b="0"/>
                          <a:pathLst>
                            <a:path w="4023005">
                              <a:moveTo>
                                <a:pt x="0" y="0"/>
                              </a:moveTo>
                              <a:lnTo>
                                <a:pt x="4023005" y="0"/>
                              </a:lnTo>
                            </a:path>
                          </a:pathLst>
                        </a:custGeom>
                        <a:ln w="6350" cap="flat">
                          <a:miter lim="100000"/>
                        </a:ln>
                      </wps:spPr>
                      <wps:style>
                        <a:lnRef idx="1">
                          <a:srgbClr val="181717"/>
                        </a:lnRef>
                        <a:fillRef idx="0">
                          <a:srgbClr val="000000">
                            <a:alpha val="0"/>
                          </a:srgbClr>
                        </a:fillRef>
                        <a:effectRef idx="0">
                          <a:scrgbClr r="0" g="0" b="0"/>
                        </a:effectRef>
                        <a:fontRef idx="none"/>
                      </wps:style>
                      <wps:bodyPr/>
                    </wps:wsp>
                  </wpg:wgp>
                </a:graphicData>
              </a:graphic>
            </wp:anchor>
          </w:drawing>
        </mc:Choice>
        <mc:Fallback>
          <w:pict>
            <v:group w14:anchorId="5F46021C" id="Group 18649" o:spid="_x0000_s1026" style="position:absolute;margin-left:56.7pt;margin-top:43.8pt;width:316.75pt;height:.5pt;z-index:251663360;mso-position-horizontal-relative:page;mso-position-vertical-relative:page" coordsize="40230,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">
              <v:shape id="Shape 18650" o:spid="_x0000_s1027" style="position:absolute;width:40230;height:0;visibility:visible;mso-wrap-style:square;v-text-anchor:top" coordsize="40230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93o8UA&#10;AADeAAAADwAAAGRycy9kb3ducmV2LnhtbESPT2vCQBDF70K/wzIFb7qxoIbUVaS2IL35h56H7JgN&#10;ZmdDdo2xn75zKHibYd68936rzeAb1VMX68AGZtMMFHEZbM2VgfPpa5KDignZYhOYDDwowmb9Mlph&#10;YcOdD9QfU6XEhGOBBlxKbaF1LB15jNPQEsvtEjqPSdau0rbDu5j7Rr9l2UJ7rFkSHLb04ai8Hm/e&#10;wPfvnvrKnW/9bre9zA/LDH/405jx67B9B5VoSE/x//feSv18MRcAwZEZ9Po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73ejxQAAAN4AAAAPAAAAAAAAAAAAAAAAAJgCAABkcnMv&#10;ZG93bnJldi54bWxQSwUGAAAAAAQABAD1AAAAigMAAAAA&#10;" path="m,l4023005,e" filled="f" strokecolor="#181717" strokeweight=".5pt">
                <v:stroke miterlimit="1" joinstyle="miter"/>
                <v:path arrowok="t" textboxrect="0,0,4023005,0"/>
              </v:shape>
              <w10:wrap type="square" anchorx="page" anchory="page"/>
            </v:group>
          </w:pict>
        </mc:Fallback>
      </mc:AlternateContent>
    </w:r>
    <w:r>
      <w:rPr>
        <w:color w:val="000000"/>
        <w:sz w:val="22"/>
      </w:rPr>
      <w:tab/>
    </w:r>
    <w:r>
      <w:t>Department of Mechanical Engineering</w:t>
    </w:r>
    <w:r>
      <w:tab/>
    </w:r>
    <w:r>
      <w:rPr>
        <w:sz w:val="22"/>
      </w:rPr>
      <w:fldChar w:fldCharType="begin"/>
    </w:r>
    <w:r>
      <w:rPr>
        <w:sz w:val="22"/>
      </w:rPr>
      <w:instrText xml:space="preserve"> PAGE   \* MERGEFORMAT </w:instrText>
    </w:r>
    <w:r>
      <w:rPr>
        <w:sz w:val="22"/>
      </w:rPr>
      <w:fldChar w:fldCharType="separate"/>
    </w:r>
    <w:r>
      <w:rPr>
        <w:sz w:val="22"/>
      </w:rPr>
      <w:t>357</w:t>
    </w:r>
    <w:r>
      <w:rPr>
        <w:sz w:val="22"/>
      </w:rPr>
      <w:fldChar w:fldCharType="end"/>
    </w:r>
  </w:p>
  <w:p w:rsidR="00122C54" w:rsidRDefault="00FB0460">
    <w:pPr>
      <w:spacing w:after="0" w:line="259" w:lineRule="auto"/>
      <w:ind w:left="0" w:right="1" w:firstLine="0"/>
      <w:jc w:val="right"/>
    </w:pPr>
    <w:r>
      <w:rPr>
        <w:b/>
      </w:rPr>
      <w:t>3 cr.</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2C54" w:rsidRDefault="00122C54">
    <w:pPr>
      <w:spacing w:after="0" w:line="259" w:lineRule="auto"/>
      <w:ind w:left="0" w:right="284" w:firstLine="0"/>
      <w:jc w:val="right"/>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2C54" w:rsidRDefault="00122C54">
    <w:pPr>
      <w:tabs>
        <w:tab w:val="center" w:pos="5162"/>
        <w:tab w:val="right" w:pos="7371"/>
      </w:tabs>
      <w:spacing w:after="0" w:line="259" w:lineRule="auto"/>
      <w:ind w:left="0" w:right="0" w:firstLine="0"/>
      <w:jc w:val="left"/>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2C54" w:rsidRDefault="00FB0460">
    <w:pPr>
      <w:tabs>
        <w:tab w:val="center" w:pos="2213"/>
      </w:tabs>
      <w:spacing w:after="490" w:line="259" w:lineRule="auto"/>
      <w:ind w:left="0" w:right="0" w:firstLine="0"/>
      <w:jc w:val="left"/>
    </w:pPr>
    <w:r>
      <w:rPr>
        <w:noProof/>
        <w:color w:val="000000"/>
        <w:sz w:val="22"/>
      </w:rPr>
      <mc:AlternateContent>
        <mc:Choice Requires="wpg">
          <w:drawing>
            <wp:anchor distT="0" distB="0" distL="114300" distR="114300" simplePos="0" relativeHeight="251666432" behindDoc="0" locked="0" layoutInCell="1" allowOverlap="1">
              <wp:simplePos x="0" y="0"/>
              <wp:positionH relativeFrom="page">
                <wp:posOffset>1016999</wp:posOffset>
              </wp:positionH>
              <wp:positionV relativeFrom="page">
                <wp:posOffset>556419</wp:posOffset>
              </wp:positionV>
              <wp:extent cx="4023005" cy="6350"/>
              <wp:effectExtent l="0" t="0" r="0" b="0"/>
              <wp:wrapSquare wrapText="bothSides"/>
              <wp:docPr id="18706" name="Group 18706"/>
              <wp:cNvGraphicFramePr/>
              <a:graphic xmlns:a="http://schemas.openxmlformats.org/drawingml/2006/main">
                <a:graphicData uri="http://schemas.microsoft.com/office/word/2010/wordprocessingGroup">
                  <wpg:wgp>
                    <wpg:cNvGrpSpPr/>
                    <wpg:grpSpPr>
                      <a:xfrm>
                        <a:off x="0" y="0"/>
                        <a:ext cx="4023005" cy="6350"/>
                        <a:chOff x="0" y="0"/>
                        <a:chExt cx="4023005" cy="6350"/>
                      </a:xfrm>
                    </wpg:grpSpPr>
                    <wps:wsp>
                      <wps:cNvPr id="18707" name="Shape 18707"/>
                      <wps:cNvSpPr/>
                      <wps:spPr>
                        <a:xfrm>
                          <a:off x="0" y="0"/>
                          <a:ext cx="4023005" cy="0"/>
                        </a:xfrm>
                        <a:custGeom>
                          <a:avLst/>
                          <a:gdLst/>
                          <a:ahLst/>
                          <a:cxnLst/>
                          <a:rect l="0" t="0" r="0" b="0"/>
                          <a:pathLst>
                            <a:path w="4023005">
                              <a:moveTo>
                                <a:pt x="0" y="0"/>
                              </a:moveTo>
                              <a:lnTo>
                                <a:pt x="4023005" y="0"/>
                              </a:lnTo>
                            </a:path>
                          </a:pathLst>
                        </a:custGeom>
                        <a:ln w="6350" cap="flat">
                          <a:miter lim="100000"/>
                        </a:ln>
                      </wps:spPr>
                      <wps:style>
                        <a:lnRef idx="1">
                          <a:srgbClr val="181717"/>
                        </a:lnRef>
                        <a:fillRef idx="0">
                          <a:srgbClr val="000000">
                            <a:alpha val="0"/>
                          </a:srgbClr>
                        </a:fillRef>
                        <a:effectRef idx="0">
                          <a:scrgbClr r="0" g="0" b="0"/>
                        </a:effectRef>
                        <a:fontRef idx="none"/>
                      </wps:style>
                      <wps:bodyPr/>
                    </wps:wsp>
                  </wpg:wgp>
                </a:graphicData>
              </a:graphic>
            </wp:anchor>
          </w:drawing>
        </mc:Choice>
        <mc:Fallback>
          <w:pict>
            <v:group w14:anchorId="52481118" id="Group 18706" o:spid="_x0000_s1026" style="position:absolute;margin-left:80.1pt;margin-top:43.8pt;width:316.75pt;height:.5pt;z-index:251666432;mso-position-horizontal-relative:page;mso-position-vertical-relative:page" coordsize="40230,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">
              <v:shape id="Shape 18707" o:spid="_x0000_s1027" style="position:absolute;width:40230;height:0;visibility:visible;mso-wrap-style:square;v-text-anchor:top" coordsize="40230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VTPV8IA&#10;AADeAAAADwAAAGRycy9kb3ducmV2LnhtbERPS4vCMBC+L/gfwgje1mQFt1KNIroL4s0HnodmbMo2&#10;k9LE2t1fbxYEb/PxPWex6l0tOmpD5VnDx1iBIC68qbjUcD59v89AhIhssPZMGn4pwGo5eFtgbvyd&#10;D9QdYylSCIccNdgYm1zKUFhyGMa+IU7c1bcOY4JtKU2L9xTuajlR6lM6rDg1WGxoY6n4Od6chv3f&#10;jrrSnm/ddru+Tg+Zwgt/aT0a9us5iEh9fImf7p1J82eZyuD/nXSDXD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NVM9XwgAAAN4AAAAPAAAAAAAAAAAAAAAAAJgCAABkcnMvZG93&#10;bnJldi54bWxQSwUGAAAAAAQABAD1AAAAhwMAAAAA&#10;" path="m,l4023005,e" filled="f" strokecolor="#181717" strokeweight=".5pt">
                <v:stroke miterlimit="1" joinstyle="miter"/>
                <v:path arrowok="t" textboxrect="0,0,4023005,0"/>
              </v:shape>
              <w10:wrap type="square" anchorx="page" anchory="page"/>
            </v:group>
          </w:pict>
        </mc:Fallback>
      </mc:AlternateContent>
    </w:r>
    <w:r>
      <w:rPr>
        <w:color w:val="555655"/>
        <w:sz w:val="22"/>
      </w:rPr>
      <w:fldChar w:fldCharType="begin"/>
    </w:r>
    <w:r>
      <w:rPr>
        <w:color w:val="555655"/>
        <w:sz w:val="22"/>
      </w:rPr>
      <w:instrText xml:space="preserve"> PAGE   \* MERGEFORMAT </w:instrText>
    </w:r>
    <w:r>
      <w:rPr>
        <w:color w:val="555655"/>
        <w:sz w:val="22"/>
      </w:rPr>
      <w:fldChar w:fldCharType="separate"/>
    </w:r>
    <w:r>
      <w:rPr>
        <w:color w:val="555655"/>
        <w:sz w:val="22"/>
      </w:rPr>
      <w:t>362</w:t>
    </w:r>
    <w:r>
      <w:rPr>
        <w:color w:val="555655"/>
        <w:sz w:val="22"/>
      </w:rPr>
      <w:fldChar w:fldCharType="end"/>
    </w:r>
    <w:r>
      <w:rPr>
        <w:color w:val="555655"/>
        <w:sz w:val="22"/>
      </w:rPr>
      <w:tab/>
    </w:r>
    <w:r>
      <w:t>Department of Mechanical Engineering</w:t>
    </w:r>
  </w:p>
  <w:p w:rsidR="00122C54" w:rsidRDefault="00FB0460">
    <w:pPr>
      <w:spacing w:after="0" w:line="259" w:lineRule="auto"/>
      <w:ind w:left="0" w:right="284" w:firstLine="0"/>
      <w:jc w:val="right"/>
    </w:pPr>
    <w:r>
      <w:rPr>
        <w:b/>
      </w:rPr>
      <w:t>3 cr.</w: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2C54" w:rsidRDefault="00122C54">
    <w:pPr>
      <w:spacing w:after="0" w:line="259" w:lineRule="auto"/>
      <w:ind w:left="0" w:right="-306" w:firstLine="0"/>
      <w:jc w:val="right"/>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2C54" w:rsidRDefault="00FB0460">
    <w:pPr>
      <w:spacing w:after="0" w:line="259" w:lineRule="auto"/>
      <w:ind w:left="0" w:right="-306" w:firstLine="0"/>
      <w:jc w:val="right"/>
    </w:pPr>
    <w:r>
      <w:rPr>
        <w:b/>
      </w:rPr>
      <w:t>3 cr.</w:t>
    </w: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2C54" w:rsidRDefault="00FB0460">
    <w:pPr>
      <w:spacing w:after="0" w:line="259" w:lineRule="auto"/>
      <w:ind w:left="0" w:right="-306" w:firstLine="0"/>
      <w:jc w:val="right"/>
    </w:pPr>
    <w:r>
      <w:rPr>
        <w:b/>
      </w:rPr>
      <w:t>3 cr.</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C6118A"/>
    <w:multiLevelType w:val="hybridMultilevel"/>
    <w:tmpl w:val="0EA429B6"/>
    <w:lvl w:ilvl="0" w:tplc="AE64B2DA">
      <w:start w:val="1"/>
      <w:numFmt w:val="bullet"/>
      <w:lvlText w:val="•"/>
      <w:lvlJc w:val="left"/>
      <w:pPr>
        <w:ind w:left="17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1" w:tplc="EF8C95D0">
      <w:start w:val="1"/>
      <w:numFmt w:val="bullet"/>
      <w:lvlText w:val="o"/>
      <w:lvlJc w:val="left"/>
      <w:pPr>
        <w:ind w:left="108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2" w:tplc="C4A0E2A6">
      <w:start w:val="1"/>
      <w:numFmt w:val="bullet"/>
      <w:lvlText w:val="▪"/>
      <w:lvlJc w:val="left"/>
      <w:pPr>
        <w:ind w:left="180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3" w:tplc="8BBAEB26">
      <w:start w:val="1"/>
      <w:numFmt w:val="bullet"/>
      <w:lvlText w:val="•"/>
      <w:lvlJc w:val="left"/>
      <w:pPr>
        <w:ind w:left="252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4" w:tplc="A7727504">
      <w:start w:val="1"/>
      <w:numFmt w:val="bullet"/>
      <w:lvlText w:val="o"/>
      <w:lvlJc w:val="left"/>
      <w:pPr>
        <w:ind w:left="324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5" w:tplc="784A509A">
      <w:start w:val="1"/>
      <w:numFmt w:val="bullet"/>
      <w:lvlText w:val="▪"/>
      <w:lvlJc w:val="left"/>
      <w:pPr>
        <w:ind w:left="396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6" w:tplc="79181696">
      <w:start w:val="1"/>
      <w:numFmt w:val="bullet"/>
      <w:lvlText w:val="•"/>
      <w:lvlJc w:val="left"/>
      <w:pPr>
        <w:ind w:left="468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7" w:tplc="FCE2F8FA">
      <w:start w:val="1"/>
      <w:numFmt w:val="bullet"/>
      <w:lvlText w:val="o"/>
      <w:lvlJc w:val="left"/>
      <w:pPr>
        <w:ind w:left="540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8" w:tplc="3B325A52">
      <w:start w:val="1"/>
      <w:numFmt w:val="bullet"/>
      <w:lvlText w:val="▪"/>
      <w:lvlJc w:val="left"/>
      <w:pPr>
        <w:ind w:left="612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abstractNum>
  <w:abstractNum w:abstractNumId="1" w15:restartNumberingAfterBreak="0">
    <w:nsid w:val="07992546"/>
    <w:multiLevelType w:val="hybridMultilevel"/>
    <w:tmpl w:val="58F08A76"/>
    <w:lvl w:ilvl="0" w:tplc="34C2582E">
      <w:start w:val="1"/>
      <w:numFmt w:val="bullet"/>
      <w:lvlText w:val="–"/>
      <w:lvlJc w:val="left"/>
      <w:pPr>
        <w:ind w:left="34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1" w:tplc="7856F83C">
      <w:start w:val="1"/>
      <w:numFmt w:val="bullet"/>
      <w:lvlText w:val="o"/>
      <w:lvlJc w:val="left"/>
      <w:pPr>
        <w:ind w:left="125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2" w:tplc="A8A41C18">
      <w:start w:val="1"/>
      <w:numFmt w:val="bullet"/>
      <w:lvlText w:val="▪"/>
      <w:lvlJc w:val="left"/>
      <w:pPr>
        <w:ind w:left="197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3" w:tplc="3FC4AE80">
      <w:start w:val="1"/>
      <w:numFmt w:val="bullet"/>
      <w:lvlText w:val="•"/>
      <w:lvlJc w:val="left"/>
      <w:pPr>
        <w:ind w:left="269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4" w:tplc="DC926E7C">
      <w:start w:val="1"/>
      <w:numFmt w:val="bullet"/>
      <w:lvlText w:val="o"/>
      <w:lvlJc w:val="left"/>
      <w:pPr>
        <w:ind w:left="341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5" w:tplc="0F4A074E">
      <w:start w:val="1"/>
      <w:numFmt w:val="bullet"/>
      <w:lvlText w:val="▪"/>
      <w:lvlJc w:val="left"/>
      <w:pPr>
        <w:ind w:left="413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6" w:tplc="8C8AFB10">
      <w:start w:val="1"/>
      <w:numFmt w:val="bullet"/>
      <w:lvlText w:val="•"/>
      <w:lvlJc w:val="left"/>
      <w:pPr>
        <w:ind w:left="485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7" w:tplc="2F8A2F32">
      <w:start w:val="1"/>
      <w:numFmt w:val="bullet"/>
      <w:lvlText w:val="o"/>
      <w:lvlJc w:val="left"/>
      <w:pPr>
        <w:ind w:left="557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8" w:tplc="0374E546">
      <w:start w:val="1"/>
      <w:numFmt w:val="bullet"/>
      <w:lvlText w:val="▪"/>
      <w:lvlJc w:val="left"/>
      <w:pPr>
        <w:ind w:left="629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abstractNum>
  <w:abstractNum w:abstractNumId="2" w15:restartNumberingAfterBreak="0">
    <w:nsid w:val="09EA10B1"/>
    <w:multiLevelType w:val="hybridMultilevel"/>
    <w:tmpl w:val="0052ACE2"/>
    <w:lvl w:ilvl="0" w:tplc="C8026C12">
      <w:start w:val="1"/>
      <w:numFmt w:val="bullet"/>
      <w:lvlText w:val="–"/>
      <w:lvlJc w:val="left"/>
      <w:pPr>
        <w:ind w:left="34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1" w:tplc="4E34AE84">
      <w:start w:val="1"/>
      <w:numFmt w:val="bullet"/>
      <w:lvlText w:val="o"/>
      <w:lvlJc w:val="left"/>
      <w:pPr>
        <w:ind w:left="125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2" w:tplc="91F03474">
      <w:start w:val="1"/>
      <w:numFmt w:val="bullet"/>
      <w:lvlText w:val="▪"/>
      <w:lvlJc w:val="left"/>
      <w:pPr>
        <w:ind w:left="197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3" w:tplc="C31C9056">
      <w:start w:val="1"/>
      <w:numFmt w:val="bullet"/>
      <w:lvlText w:val="•"/>
      <w:lvlJc w:val="left"/>
      <w:pPr>
        <w:ind w:left="269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4" w:tplc="9C086530">
      <w:start w:val="1"/>
      <w:numFmt w:val="bullet"/>
      <w:lvlText w:val="o"/>
      <w:lvlJc w:val="left"/>
      <w:pPr>
        <w:ind w:left="341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5" w:tplc="4C70D892">
      <w:start w:val="1"/>
      <w:numFmt w:val="bullet"/>
      <w:lvlText w:val="▪"/>
      <w:lvlJc w:val="left"/>
      <w:pPr>
        <w:ind w:left="413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6" w:tplc="F3B86A6A">
      <w:start w:val="1"/>
      <w:numFmt w:val="bullet"/>
      <w:lvlText w:val="•"/>
      <w:lvlJc w:val="left"/>
      <w:pPr>
        <w:ind w:left="485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7" w:tplc="D3564B4A">
      <w:start w:val="1"/>
      <w:numFmt w:val="bullet"/>
      <w:lvlText w:val="o"/>
      <w:lvlJc w:val="left"/>
      <w:pPr>
        <w:ind w:left="557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8" w:tplc="DB643E14">
      <w:start w:val="1"/>
      <w:numFmt w:val="bullet"/>
      <w:lvlText w:val="▪"/>
      <w:lvlJc w:val="left"/>
      <w:pPr>
        <w:ind w:left="629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abstractNum>
  <w:abstractNum w:abstractNumId="3" w15:restartNumberingAfterBreak="0">
    <w:nsid w:val="0C4E341B"/>
    <w:multiLevelType w:val="hybridMultilevel"/>
    <w:tmpl w:val="4294AB92"/>
    <w:lvl w:ilvl="0" w:tplc="889665FA">
      <w:start w:val="1"/>
      <w:numFmt w:val="bullet"/>
      <w:lvlText w:val="•"/>
      <w:lvlJc w:val="left"/>
      <w:pPr>
        <w:ind w:left="17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1" w:tplc="AFE21CFE">
      <w:start w:val="1"/>
      <w:numFmt w:val="bullet"/>
      <w:lvlText w:val="o"/>
      <w:lvlJc w:val="left"/>
      <w:pPr>
        <w:ind w:left="108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2" w:tplc="B90A6C84">
      <w:start w:val="1"/>
      <w:numFmt w:val="bullet"/>
      <w:lvlText w:val="▪"/>
      <w:lvlJc w:val="left"/>
      <w:pPr>
        <w:ind w:left="180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3" w:tplc="9564CC2C">
      <w:start w:val="1"/>
      <w:numFmt w:val="bullet"/>
      <w:lvlText w:val="•"/>
      <w:lvlJc w:val="left"/>
      <w:pPr>
        <w:ind w:left="252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4" w:tplc="431CDA52">
      <w:start w:val="1"/>
      <w:numFmt w:val="bullet"/>
      <w:lvlText w:val="o"/>
      <w:lvlJc w:val="left"/>
      <w:pPr>
        <w:ind w:left="324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5" w:tplc="F7E8202C">
      <w:start w:val="1"/>
      <w:numFmt w:val="bullet"/>
      <w:lvlText w:val="▪"/>
      <w:lvlJc w:val="left"/>
      <w:pPr>
        <w:ind w:left="396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6" w:tplc="7E9EFEBE">
      <w:start w:val="1"/>
      <w:numFmt w:val="bullet"/>
      <w:lvlText w:val="•"/>
      <w:lvlJc w:val="left"/>
      <w:pPr>
        <w:ind w:left="468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7" w:tplc="675CD0CA">
      <w:start w:val="1"/>
      <w:numFmt w:val="bullet"/>
      <w:lvlText w:val="o"/>
      <w:lvlJc w:val="left"/>
      <w:pPr>
        <w:ind w:left="540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8" w:tplc="83165DA6">
      <w:start w:val="1"/>
      <w:numFmt w:val="bullet"/>
      <w:lvlText w:val="▪"/>
      <w:lvlJc w:val="left"/>
      <w:pPr>
        <w:ind w:left="612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abstractNum>
  <w:abstractNum w:abstractNumId="4" w15:restartNumberingAfterBreak="0">
    <w:nsid w:val="1A5D182D"/>
    <w:multiLevelType w:val="hybridMultilevel"/>
    <w:tmpl w:val="61D247BE"/>
    <w:lvl w:ilvl="0" w:tplc="B7F6ECE8">
      <w:start w:val="1"/>
      <w:numFmt w:val="bullet"/>
      <w:lvlText w:val="•"/>
      <w:lvlJc w:val="left"/>
      <w:pPr>
        <w:ind w:left="17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1" w:tplc="451C91E0">
      <w:start w:val="1"/>
      <w:numFmt w:val="bullet"/>
      <w:lvlText w:val="o"/>
      <w:lvlJc w:val="left"/>
      <w:pPr>
        <w:ind w:left="108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2" w:tplc="D286D50E">
      <w:start w:val="1"/>
      <w:numFmt w:val="bullet"/>
      <w:lvlText w:val="▪"/>
      <w:lvlJc w:val="left"/>
      <w:pPr>
        <w:ind w:left="180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3" w:tplc="373A339C">
      <w:start w:val="1"/>
      <w:numFmt w:val="bullet"/>
      <w:lvlText w:val="•"/>
      <w:lvlJc w:val="left"/>
      <w:pPr>
        <w:ind w:left="252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4" w:tplc="5D34E980">
      <w:start w:val="1"/>
      <w:numFmt w:val="bullet"/>
      <w:lvlText w:val="o"/>
      <w:lvlJc w:val="left"/>
      <w:pPr>
        <w:ind w:left="324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5" w:tplc="639812F4">
      <w:start w:val="1"/>
      <w:numFmt w:val="bullet"/>
      <w:lvlText w:val="▪"/>
      <w:lvlJc w:val="left"/>
      <w:pPr>
        <w:ind w:left="396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6" w:tplc="7B9A2104">
      <w:start w:val="1"/>
      <w:numFmt w:val="bullet"/>
      <w:lvlText w:val="•"/>
      <w:lvlJc w:val="left"/>
      <w:pPr>
        <w:ind w:left="468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7" w:tplc="1B725F42">
      <w:start w:val="1"/>
      <w:numFmt w:val="bullet"/>
      <w:lvlText w:val="o"/>
      <w:lvlJc w:val="left"/>
      <w:pPr>
        <w:ind w:left="540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8" w:tplc="DD92B6C4">
      <w:start w:val="1"/>
      <w:numFmt w:val="bullet"/>
      <w:lvlText w:val="▪"/>
      <w:lvlJc w:val="left"/>
      <w:pPr>
        <w:ind w:left="612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abstractNum>
  <w:abstractNum w:abstractNumId="5" w15:restartNumberingAfterBreak="0">
    <w:nsid w:val="1E154F19"/>
    <w:multiLevelType w:val="hybridMultilevel"/>
    <w:tmpl w:val="5EBA847C"/>
    <w:lvl w:ilvl="0" w:tplc="2E9C6604">
      <w:start w:val="1"/>
      <w:numFmt w:val="bullet"/>
      <w:lvlText w:val="•"/>
      <w:lvlJc w:val="left"/>
      <w:pPr>
        <w:ind w:left="17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1" w:tplc="488EE05E">
      <w:start w:val="1"/>
      <w:numFmt w:val="bullet"/>
      <w:lvlText w:val="o"/>
      <w:lvlJc w:val="left"/>
      <w:pPr>
        <w:ind w:left="108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2" w:tplc="F40CF6C4">
      <w:start w:val="1"/>
      <w:numFmt w:val="bullet"/>
      <w:lvlText w:val="▪"/>
      <w:lvlJc w:val="left"/>
      <w:pPr>
        <w:ind w:left="180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3" w:tplc="690EBDB6">
      <w:start w:val="1"/>
      <w:numFmt w:val="bullet"/>
      <w:lvlText w:val="•"/>
      <w:lvlJc w:val="left"/>
      <w:pPr>
        <w:ind w:left="252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4" w:tplc="5F5A5954">
      <w:start w:val="1"/>
      <w:numFmt w:val="bullet"/>
      <w:lvlText w:val="o"/>
      <w:lvlJc w:val="left"/>
      <w:pPr>
        <w:ind w:left="324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5" w:tplc="5F8E3200">
      <w:start w:val="1"/>
      <w:numFmt w:val="bullet"/>
      <w:lvlText w:val="▪"/>
      <w:lvlJc w:val="left"/>
      <w:pPr>
        <w:ind w:left="396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6" w:tplc="94DAEDB0">
      <w:start w:val="1"/>
      <w:numFmt w:val="bullet"/>
      <w:lvlText w:val="•"/>
      <w:lvlJc w:val="left"/>
      <w:pPr>
        <w:ind w:left="468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7" w:tplc="309C2394">
      <w:start w:val="1"/>
      <w:numFmt w:val="bullet"/>
      <w:lvlText w:val="o"/>
      <w:lvlJc w:val="left"/>
      <w:pPr>
        <w:ind w:left="540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8" w:tplc="5124602E">
      <w:start w:val="1"/>
      <w:numFmt w:val="bullet"/>
      <w:lvlText w:val="▪"/>
      <w:lvlJc w:val="left"/>
      <w:pPr>
        <w:ind w:left="612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abstractNum>
  <w:abstractNum w:abstractNumId="6" w15:restartNumberingAfterBreak="0">
    <w:nsid w:val="313334E4"/>
    <w:multiLevelType w:val="hybridMultilevel"/>
    <w:tmpl w:val="76227E60"/>
    <w:lvl w:ilvl="0" w:tplc="868653CA">
      <w:start w:val="1"/>
      <w:numFmt w:val="bullet"/>
      <w:lvlText w:val="•"/>
      <w:lvlJc w:val="left"/>
      <w:pPr>
        <w:ind w:left="17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1" w:tplc="C52CE27E">
      <w:start w:val="1"/>
      <w:numFmt w:val="bullet"/>
      <w:lvlText w:val="o"/>
      <w:lvlJc w:val="left"/>
      <w:pPr>
        <w:ind w:left="108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2" w:tplc="C0C24E30">
      <w:start w:val="1"/>
      <w:numFmt w:val="bullet"/>
      <w:lvlText w:val="▪"/>
      <w:lvlJc w:val="left"/>
      <w:pPr>
        <w:ind w:left="180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3" w:tplc="F2BEFCAC">
      <w:start w:val="1"/>
      <w:numFmt w:val="bullet"/>
      <w:lvlText w:val="•"/>
      <w:lvlJc w:val="left"/>
      <w:pPr>
        <w:ind w:left="252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4" w:tplc="F9608FE4">
      <w:start w:val="1"/>
      <w:numFmt w:val="bullet"/>
      <w:lvlText w:val="o"/>
      <w:lvlJc w:val="left"/>
      <w:pPr>
        <w:ind w:left="324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5" w:tplc="B388F5AE">
      <w:start w:val="1"/>
      <w:numFmt w:val="bullet"/>
      <w:lvlText w:val="▪"/>
      <w:lvlJc w:val="left"/>
      <w:pPr>
        <w:ind w:left="396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6" w:tplc="B57E1F88">
      <w:start w:val="1"/>
      <w:numFmt w:val="bullet"/>
      <w:lvlText w:val="•"/>
      <w:lvlJc w:val="left"/>
      <w:pPr>
        <w:ind w:left="468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7" w:tplc="0812054A">
      <w:start w:val="1"/>
      <w:numFmt w:val="bullet"/>
      <w:lvlText w:val="o"/>
      <w:lvlJc w:val="left"/>
      <w:pPr>
        <w:ind w:left="540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8" w:tplc="21BA4FC0">
      <w:start w:val="1"/>
      <w:numFmt w:val="bullet"/>
      <w:lvlText w:val="▪"/>
      <w:lvlJc w:val="left"/>
      <w:pPr>
        <w:ind w:left="612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abstractNum>
  <w:abstractNum w:abstractNumId="7" w15:restartNumberingAfterBreak="0">
    <w:nsid w:val="33A46331"/>
    <w:multiLevelType w:val="hybridMultilevel"/>
    <w:tmpl w:val="4858C608"/>
    <w:lvl w:ilvl="0" w:tplc="D332A91A">
      <w:start w:val="1"/>
      <w:numFmt w:val="bullet"/>
      <w:lvlText w:val="–"/>
      <w:lvlJc w:val="left"/>
      <w:pPr>
        <w:ind w:left="34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1" w:tplc="F8A09A54">
      <w:start w:val="1"/>
      <w:numFmt w:val="bullet"/>
      <w:lvlText w:val="o"/>
      <w:lvlJc w:val="left"/>
      <w:pPr>
        <w:ind w:left="125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2" w:tplc="1276818C">
      <w:start w:val="1"/>
      <w:numFmt w:val="bullet"/>
      <w:lvlText w:val="▪"/>
      <w:lvlJc w:val="left"/>
      <w:pPr>
        <w:ind w:left="197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3" w:tplc="72B29DB0">
      <w:start w:val="1"/>
      <w:numFmt w:val="bullet"/>
      <w:lvlText w:val="•"/>
      <w:lvlJc w:val="left"/>
      <w:pPr>
        <w:ind w:left="269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4" w:tplc="F042D442">
      <w:start w:val="1"/>
      <w:numFmt w:val="bullet"/>
      <w:lvlText w:val="o"/>
      <w:lvlJc w:val="left"/>
      <w:pPr>
        <w:ind w:left="341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5" w:tplc="6F2C5978">
      <w:start w:val="1"/>
      <w:numFmt w:val="bullet"/>
      <w:lvlText w:val="▪"/>
      <w:lvlJc w:val="left"/>
      <w:pPr>
        <w:ind w:left="413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6" w:tplc="D4684188">
      <w:start w:val="1"/>
      <w:numFmt w:val="bullet"/>
      <w:lvlText w:val="•"/>
      <w:lvlJc w:val="left"/>
      <w:pPr>
        <w:ind w:left="485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7" w:tplc="743EF15A">
      <w:start w:val="1"/>
      <w:numFmt w:val="bullet"/>
      <w:lvlText w:val="o"/>
      <w:lvlJc w:val="left"/>
      <w:pPr>
        <w:ind w:left="557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8" w:tplc="9D2894E8">
      <w:start w:val="1"/>
      <w:numFmt w:val="bullet"/>
      <w:lvlText w:val="▪"/>
      <w:lvlJc w:val="left"/>
      <w:pPr>
        <w:ind w:left="629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abstractNum>
  <w:abstractNum w:abstractNumId="8" w15:restartNumberingAfterBreak="0">
    <w:nsid w:val="48B80730"/>
    <w:multiLevelType w:val="hybridMultilevel"/>
    <w:tmpl w:val="CC50CB48"/>
    <w:lvl w:ilvl="0" w:tplc="258CAF52">
      <w:start w:val="1"/>
      <w:numFmt w:val="bullet"/>
      <w:lvlText w:val="•"/>
      <w:lvlJc w:val="left"/>
      <w:pPr>
        <w:ind w:left="17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1" w:tplc="714CCFEA">
      <w:start w:val="1"/>
      <w:numFmt w:val="bullet"/>
      <w:lvlText w:val="o"/>
      <w:lvlJc w:val="left"/>
      <w:pPr>
        <w:ind w:left="108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2" w:tplc="BDE22B96">
      <w:start w:val="1"/>
      <w:numFmt w:val="bullet"/>
      <w:lvlText w:val="▪"/>
      <w:lvlJc w:val="left"/>
      <w:pPr>
        <w:ind w:left="180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3" w:tplc="9BF22D50">
      <w:start w:val="1"/>
      <w:numFmt w:val="bullet"/>
      <w:lvlText w:val="•"/>
      <w:lvlJc w:val="left"/>
      <w:pPr>
        <w:ind w:left="252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4" w:tplc="CBC868CC">
      <w:start w:val="1"/>
      <w:numFmt w:val="bullet"/>
      <w:lvlText w:val="o"/>
      <w:lvlJc w:val="left"/>
      <w:pPr>
        <w:ind w:left="324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5" w:tplc="B1F82C04">
      <w:start w:val="1"/>
      <w:numFmt w:val="bullet"/>
      <w:lvlText w:val="▪"/>
      <w:lvlJc w:val="left"/>
      <w:pPr>
        <w:ind w:left="396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6" w:tplc="0D780190">
      <w:start w:val="1"/>
      <w:numFmt w:val="bullet"/>
      <w:lvlText w:val="•"/>
      <w:lvlJc w:val="left"/>
      <w:pPr>
        <w:ind w:left="468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7" w:tplc="6104727C">
      <w:start w:val="1"/>
      <w:numFmt w:val="bullet"/>
      <w:lvlText w:val="o"/>
      <w:lvlJc w:val="left"/>
      <w:pPr>
        <w:ind w:left="540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8" w:tplc="8FC63964">
      <w:start w:val="1"/>
      <w:numFmt w:val="bullet"/>
      <w:lvlText w:val="▪"/>
      <w:lvlJc w:val="left"/>
      <w:pPr>
        <w:ind w:left="612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abstractNum>
  <w:abstractNum w:abstractNumId="9" w15:restartNumberingAfterBreak="0">
    <w:nsid w:val="4A19780F"/>
    <w:multiLevelType w:val="hybridMultilevel"/>
    <w:tmpl w:val="5F2CBA36"/>
    <w:lvl w:ilvl="0" w:tplc="19EE33BA">
      <w:start w:val="1"/>
      <w:numFmt w:val="bullet"/>
      <w:lvlText w:val="–"/>
      <w:lvlJc w:val="left"/>
      <w:pPr>
        <w:ind w:left="34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1" w:tplc="E56ABB46">
      <w:start w:val="1"/>
      <w:numFmt w:val="bullet"/>
      <w:lvlText w:val="o"/>
      <w:lvlJc w:val="left"/>
      <w:pPr>
        <w:ind w:left="125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2" w:tplc="FDB46986">
      <w:start w:val="1"/>
      <w:numFmt w:val="bullet"/>
      <w:lvlText w:val="▪"/>
      <w:lvlJc w:val="left"/>
      <w:pPr>
        <w:ind w:left="197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3" w:tplc="B6B6F016">
      <w:start w:val="1"/>
      <w:numFmt w:val="bullet"/>
      <w:lvlText w:val="•"/>
      <w:lvlJc w:val="left"/>
      <w:pPr>
        <w:ind w:left="269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4" w:tplc="1B2CC056">
      <w:start w:val="1"/>
      <w:numFmt w:val="bullet"/>
      <w:lvlText w:val="o"/>
      <w:lvlJc w:val="left"/>
      <w:pPr>
        <w:ind w:left="341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5" w:tplc="20EEABA4">
      <w:start w:val="1"/>
      <w:numFmt w:val="bullet"/>
      <w:lvlText w:val="▪"/>
      <w:lvlJc w:val="left"/>
      <w:pPr>
        <w:ind w:left="413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6" w:tplc="468E0788">
      <w:start w:val="1"/>
      <w:numFmt w:val="bullet"/>
      <w:lvlText w:val="•"/>
      <w:lvlJc w:val="left"/>
      <w:pPr>
        <w:ind w:left="485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7" w:tplc="267A8BCE">
      <w:start w:val="1"/>
      <w:numFmt w:val="bullet"/>
      <w:lvlText w:val="o"/>
      <w:lvlJc w:val="left"/>
      <w:pPr>
        <w:ind w:left="557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8" w:tplc="CDF6CA6A">
      <w:start w:val="1"/>
      <w:numFmt w:val="bullet"/>
      <w:lvlText w:val="▪"/>
      <w:lvlJc w:val="left"/>
      <w:pPr>
        <w:ind w:left="629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abstractNum>
  <w:abstractNum w:abstractNumId="10" w15:restartNumberingAfterBreak="0">
    <w:nsid w:val="57662D24"/>
    <w:multiLevelType w:val="hybridMultilevel"/>
    <w:tmpl w:val="DD3E3642"/>
    <w:lvl w:ilvl="0" w:tplc="DDE2B726">
      <w:start w:val="1"/>
      <w:numFmt w:val="bullet"/>
      <w:lvlText w:val="–"/>
      <w:lvlJc w:val="left"/>
      <w:pPr>
        <w:ind w:left="34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1" w:tplc="AF7841E4">
      <w:start w:val="1"/>
      <w:numFmt w:val="bullet"/>
      <w:lvlText w:val="o"/>
      <w:lvlJc w:val="left"/>
      <w:pPr>
        <w:ind w:left="125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2" w:tplc="4DE6C292">
      <w:start w:val="1"/>
      <w:numFmt w:val="bullet"/>
      <w:lvlText w:val="▪"/>
      <w:lvlJc w:val="left"/>
      <w:pPr>
        <w:ind w:left="197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3" w:tplc="0022758E">
      <w:start w:val="1"/>
      <w:numFmt w:val="bullet"/>
      <w:lvlText w:val="•"/>
      <w:lvlJc w:val="left"/>
      <w:pPr>
        <w:ind w:left="269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4" w:tplc="4CC44E10">
      <w:start w:val="1"/>
      <w:numFmt w:val="bullet"/>
      <w:lvlText w:val="o"/>
      <w:lvlJc w:val="left"/>
      <w:pPr>
        <w:ind w:left="341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5" w:tplc="2578B138">
      <w:start w:val="1"/>
      <w:numFmt w:val="bullet"/>
      <w:lvlText w:val="▪"/>
      <w:lvlJc w:val="left"/>
      <w:pPr>
        <w:ind w:left="413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6" w:tplc="1C9CF5E8">
      <w:start w:val="1"/>
      <w:numFmt w:val="bullet"/>
      <w:lvlText w:val="•"/>
      <w:lvlJc w:val="left"/>
      <w:pPr>
        <w:ind w:left="485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7" w:tplc="4D0AE928">
      <w:start w:val="1"/>
      <w:numFmt w:val="bullet"/>
      <w:lvlText w:val="o"/>
      <w:lvlJc w:val="left"/>
      <w:pPr>
        <w:ind w:left="557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8" w:tplc="2232207C">
      <w:start w:val="1"/>
      <w:numFmt w:val="bullet"/>
      <w:lvlText w:val="▪"/>
      <w:lvlJc w:val="left"/>
      <w:pPr>
        <w:ind w:left="629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abstractNum>
  <w:abstractNum w:abstractNumId="11" w15:restartNumberingAfterBreak="0">
    <w:nsid w:val="5D374108"/>
    <w:multiLevelType w:val="hybridMultilevel"/>
    <w:tmpl w:val="44968150"/>
    <w:lvl w:ilvl="0" w:tplc="549A0C88">
      <w:start w:val="1"/>
      <w:numFmt w:val="bullet"/>
      <w:lvlText w:val="•"/>
      <w:lvlJc w:val="left"/>
      <w:pPr>
        <w:ind w:left="17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1" w:tplc="228EEE3C">
      <w:start w:val="1"/>
      <w:numFmt w:val="bullet"/>
      <w:lvlText w:val="o"/>
      <w:lvlJc w:val="left"/>
      <w:pPr>
        <w:ind w:left="108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2" w:tplc="F96EA1E6">
      <w:start w:val="1"/>
      <w:numFmt w:val="bullet"/>
      <w:lvlText w:val="▪"/>
      <w:lvlJc w:val="left"/>
      <w:pPr>
        <w:ind w:left="180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3" w:tplc="6B50522A">
      <w:start w:val="1"/>
      <w:numFmt w:val="bullet"/>
      <w:lvlText w:val="•"/>
      <w:lvlJc w:val="left"/>
      <w:pPr>
        <w:ind w:left="252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4" w:tplc="8B7A6C08">
      <w:start w:val="1"/>
      <w:numFmt w:val="bullet"/>
      <w:lvlText w:val="o"/>
      <w:lvlJc w:val="left"/>
      <w:pPr>
        <w:ind w:left="324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5" w:tplc="D56ADA0C">
      <w:start w:val="1"/>
      <w:numFmt w:val="bullet"/>
      <w:lvlText w:val="▪"/>
      <w:lvlJc w:val="left"/>
      <w:pPr>
        <w:ind w:left="396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6" w:tplc="B510B5CC">
      <w:start w:val="1"/>
      <w:numFmt w:val="bullet"/>
      <w:lvlText w:val="•"/>
      <w:lvlJc w:val="left"/>
      <w:pPr>
        <w:ind w:left="468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7" w:tplc="E97600CC">
      <w:start w:val="1"/>
      <w:numFmt w:val="bullet"/>
      <w:lvlText w:val="o"/>
      <w:lvlJc w:val="left"/>
      <w:pPr>
        <w:ind w:left="540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8" w:tplc="CC3A8086">
      <w:start w:val="1"/>
      <w:numFmt w:val="bullet"/>
      <w:lvlText w:val="▪"/>
      <w:lvlJc w:val="left"/>
      <w:pPr>
        <w:ind w:left="612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abstractNum>
  <w:abstractNum w:abstractNumId="12" w15:restartNumberingAfterBreak="0">
    <w:nsid w:val="722079B2"/>
    <w:multiLevelType w:val="hybridMultilevel"/>
    <w:tmpl w:val="FE6AF3CA"/>
    <w:lvl w:ilvl="0" w:tplc="518E1222">
      <w:start w:val="1"/>
      <w:numFmt w:val="bullet"/>
      <w:lvlText w:val="•"/>
      <w:lvlJc w:val="left"/>
      <w:pPr>
        <w:ind w:left="17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1" w:tplc="DE18BC96">
      <w:start w:val="1"/>
      <w:numFmt w:val="bullet"/>
      <w:lvlText w:val="o"/>
      <w:lvlJc w:val="left"/>
      <w:pPr>
        <w:ind w:left="108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2" w:tplc="6C323236">
      <w:start w:val="1"/>
      <w:numFmt w:val="bullet"/>
      <w:lvlText w:val="▪"/>
      <w:lvlJc w:val="left"/>
      <w:pPr>
        <w:ind w:left="180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3" w:tplc="A0DA6F76">
      <w:start w:val="1"/>
      <w:numFmt w:val="bullet"/>
      <w:lvlText w:val="•"/>
      <w:lvlJc w:val="left"/>
      <w:pPr>
        <w:ind w:left="252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4" w:tplc="72FC9588">
      <w:start w:val="1"/>
      <w:numFmt w:val="bullet"/>
      <w:lvlText w:val="o"/>
      <w:lvlJc w:val="left"/>
      <w:pPr>
        <w:ind w:left="324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5" w:tplc="0AC0D04C">
      <w:start w:val="1"/>
      <w:numFmt w:val="bullet"/>
      <w:lvlText w:val="▪"/>
      <w:lvlJc w:val="left"/>
      <w:pPr>
        <w:ind w:left="396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6" w:tplc="970C5290">
      <w:start w:val="1"/>
      <w:numFmt w:val="bullet"/>
      <w:lvlText w:val="•"/>
      <w:lvlJc w:val="left"/>
      <w:pPr>
        <w:ind w:left="468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7" w:tplc="DB4EBE42">
      <w:start w:val="1"/>
      <w:numFmt w:val="bullet"/>
      <w:lvlText w:val="o"/>
      <w:lvlJc w:val="left"/>
      <w:pPr>
        <w:ind w:left="540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8" w:tplc="8348E44E">
      <w:start w:val="1"/>
      <w:numFmt w:val="bullet"/>
      <w:lvlText w:val="▪"/>
      <w:lvlJc w:val="left"/>
      <w:pPr>
        <w:ind w:left="612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abstractNum>
  <w:abstractNum w:abstractNumId="13" w15:restartNumberingAfterBreak="0">
    <w:nsid w:val="727C5F03"/>
    <w:multiLevelType w:val="hybridMultilevel"/>
    <w:tmpl w:val="75B05876"/>
    <w:lvl w:ilvl="0" w:tplc="FCD03D32">
      <w:start w:val="1"/>
      <w:numFmt w:val="bullet"/>
      <w:lvlText w:val="•"/>
      <w:lvlJc w:val="left"/>
      <w:pPr>
        <w:ind w:left="17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1" w:tplc="FD3C9A6C">
      <w:start w:val="1"/>
      <w:numFmt w:val="bullet"/>
      <w:lvlText w:val="o"/>
      <w:lvlJc w:val="left"/>
      <w:pPr>
        <w:ind w:left="108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2" w:tplc="CBA64CB6">
      <w:start w:val="1"/>
      <w:numFmt w:val="bullet"/>
      <w:lvlText w:val="▪"/>
      <w:lvlJc w:val="left"/>
      <w:pPr>
        <w:ind w:left="180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3" w:tplc="300E0DFC">
      <w:start w:val="1"/>
      <w:numFmt w:val="bullet"/>
      <w:lvlText w:val="•"/>
      <w:lvlJc w:val="left"/>
      <w:pPr>
        <w:ind w:left="252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4" w:tplc="DF069A16">
      <w:start w:val="1"/>
      <w:numFmt w:val="bullet"/>
      <w:lvlText w:val="o"/>
      <w:lvlJc w:val="left"/>
      <w:pPr>
        <w:ind w:left="324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5" w:tplc="A98C11E6">
      <w:start w:val="1"/>
      <w:numFmt w:val="bullet"/>
      <w:lvlText w:val="▪"/>
      <w:lvlJc w:val="left"/>
      <w:pPr>
        <w:ind w:left="396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6" w:tplc="05FE1D00">
      <w:start w:val="1"/>
      <w:numFmt w:val="bullet"/>
      <w:lvlText w:val="•"/>
      <w:lvlJc w:val="left"/>
      <w:pPr>
        <w:ind w:left="468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7" w:tplc="C9DC81FA">
      <w:start w:val="1"/>
      <w:numFmt w:val="bullet"/>
      <w:lvlText w:val="o"/>
      <w:lvlJc w:val="left"/>
      <w:pPr>
        <w:ind w:left="540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8" w:tplc="C2000B98">
      <w:start w:val="1"/>
      <w:numFmt w:val="bullet"/>
      <w:lvlText w:val="▪"/>
      <w:lvlJc w:val="left"/>
      <w:pPr>
        <w:ind w:left="612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abstractNum>
  <w:abstractNum w:abstractNumId="14" w15:restartNumberingAfterBreak="0">
    <w:nsid w:val="75C13162"/>
    <w:multiLevelType w:val="hybridMultilevel"/>
    <w:tmpl w:val="93F225CC"/>
    <w:lvl w:ilvl="0" w:tplc="62EEE4EE">
      <w:start w:val="1"/>
      <w:numFmt w:val="bullet"/>
      <w:lvlText w:val="•"/>
      <w:lvlJc w:val="left"/>
      <w:pPr>
        <w:ind w:left="17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1" w:tplc="F9FCF4E2">
      <w:start w:val="1"/>
      <w:numFmt w:val="bullet"/>
      <w:lvlText w:val="o"/>
      <w:lvlJc w:val="left"/>
      <w:pPr>
        <w:ind w:left="108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2" w:tplc="36B63DF2">
      <w:start w:val="1"/>
      <w:numFmt w:val="bullet"/>
      <w:lvlText w:val="▪"/>
      <w:lvlJc w:val="left"/>
      <w:pPr>
        <w:ind w:left="180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3" w:tplc="F10C0C92">
      <w:start w:val="1"/>
      <w:numFmt w:val="bullet"/>
      <w:lvlText w:val="•"/>
      <w:lvlJc w:val="left"/>
      <w:pPr>
        <w:ind w:left="252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4" w:tplc="BAA61500">
      <w:start w:val="1"/>
      <w:numFmt w:val="bullet"/>
      <w:lvlText w:val="o"/>
      <w:lvlJc w:val="left"/>
      <w:pPr>
        <w:ind w:left="324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5" w:tplc="E1703BEE">
      <w:start w:val="1"/>
      <w:numFmt w:val="bullet"/>
      <w:lvlText w:val="▪"/>
      <w:lvlJc w:val="left"/>
      <w:pPr>
        <w:ind w:left="396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6" w:tplc="9B62A850">
      <w:start w:val="1"/>
      <w:numFmt w:val="bullet"/>
      <w:lvlText w:val="•"/>
      <w:lvlJc w:val="left"/>
      <w:pPr>
        <w:ind w:left="468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7" w:tplc="72FA7340">
      <w:start w:val="1"/>
      <w:numFmt w:val="bullet"/>
      <w:lvlText w:val="o"/>
      <w:lvlJc w:val="left"/>
      <w:pPr>
        <w:ind w:left="540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8" w:tplc="F62EE9EC">
      <w:start w:val="1"/>
      <w:numFmt w:val="bullet"/>
      <w:lvlText w:val="▪"/>
      <w:lvlJc w:val="left"/>
      <w:pPr>
        <w:ind w:left="612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abstractNum>
  <w:abstractNum w:abstractNumId="15" w15:restartNumberingAfterBreak="0">
    <w:nsid w:val="787D36B7"/>
    <w:multiLevelType w:val="hybridMultilevel"/>
    <w:tmpl w:val="ADD8BC9C"/>
    <w:lvl w:ilvl="0" w:tplc="23FCCD82">
      <w:start w:val="1"/>
      <w:numFmt w:val="bullet"/>
      <w:lvlText w:val="•"/>
      <w:lvlJc w:val="left"/>
      <w:pPr>
        <w:ind w:left="17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1" w:tplc="90688494">
      <w:start w:val="1"/>
      <w:numFmt w:val="bullet"/>
      <w:lvlText w:val="o"/>
      <w:lvlJc w:val="left"/>
      <w:pPr>
        <w:ind w:left="108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2" w:tplc="C37ADBF6">
      <w:start w:val="1"/>
      <w:numFmt w:val="bullet"/>
      <w:lvlText w:val="▪"/>
      <w:lvlJc w:val="left"/>
      <w:pPr>
        <w:ind w:left="180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3" w:tplc="13C281F8">
      <w:start w:val="1"/>
      <w:numFmt w:val="bullet"/>
      <w:lvlText w:val="•"/>
      <w:lvlJc w:val="left"/>
      <w:pPr>
        <w:ind w:left="252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4" w:tplc="6B58A348">
      <w:start w:val="1"/>
      <w:numFmt w:val="bullet"/>
      <w:lvlText w:val="o"/>
      <w:lvlJc w:val="left"/>
      <w:pPr>
        <w:ind w:left="324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5" w:tplc="6A36F166">
      <w:start w:val="1"/>
      <w:numFmt w:val="bullet"/>
      <w:lvlText w:val="▪"/>
      <w:lvlJc w:val="left"/>
      <w:pPr>
        <w:ind w:left="396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6" w:tplc="6F0478B6">
      <w:start w:val="1"/>
      <w:numFmt w:val="bullet"/>
      <w:lvlText w:val="•"/>
      <w:lvlJc w:val="left"/>
      <w:pPr>
        <w:ind w:left="468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7" w:tplc="65328CC2">
      <w:start w:val="1"/>
      <w:numFmt w:val="bullet"/>
      <w:lvlText w:val="o"/>
      <w:lvlJc w:val="left"/>
      <w:pPr>
        <w:ind w:left="540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8" w:tplc="90964F5E">
      <w:start w:val="1"/>
      <w:numFmt w:val="bullet"/>
      <w:lvlText w:val="▪"/>
      <w:lvlJc w:val="left"/>
      <w:pPr>
        <w:ind w:left="612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abstractNum>
  <w:abstractNum w:abstractNumId="16" w15:restartNumberingAfterBreak="0">
    <w:nsid w:val="7C2E43F3"/>
    <w:multiLevelType w:val="hybridMultilevel"/>
    <w:tmpl w:val="201E80A8"/>
    <w:lvl w:ilvl="0" w:tplc="1E92267C">
      <w:start w:val="1"/>
      <w:numFmt w:val="bullet"/>
      <w:lvlText w:val="•"/>
      <w:lvlJc w:val="left"/>
      <w:pPr>
        <w:ind w:left="17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1" w:tplc="C422F9A2">
      <w:start w:val="1"/>
      <w:numFmt w:val="bullet"/>
      <w:lvlText w:val="o"/>
      <w:lvlJc w:val="left"/>
      <w:pPr>
        <w:ind w:left="108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2" w:tplc="657475D0">
      <w:start w:val="1"/>
      <w:numFmt w:val="bullet"/>
      <w:lvlText w:val="▪"/>
      <w:lvlJc w:val="left"/>
      <w:pPr>
        <w:ind w:left="180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3" w:tplc="423A26F8">
      <w:start w:val="1"/>
      <w:numFmt w:val="bullet"/>
      <w:lvlText w:val="•"/>
      <w:lvlJc w:val="left"/>
      <w:pPr>
        <w:ind w:left="252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4" w:tplc="57DAACE6">
      <w:start w:val="1"/>
      <w:numFmt w:val="bullet"/>
      <w:lvlText w:val="o"/>
      <w:lvlJc w:val="left"/>
      <w:pPr>
        <w:ind w:left="324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5" w:tplc="80EA1286">
      <w:start w:val="1"/>
      <w:numFmt w:val="bullet"/>
      <w:lvlText w:val="▪"/>
      <w:lvlJc w:val="left"/>
      <w:pPr>
        <w:ind w:left="396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6" w:tplc="069E5B10">
      <w:start w:val="1"/>
      <w:numFmt w:val="bullet"/>
      <w:lvlText w:val="•"/>
      <w:lvlJc w:val="left"/>
      <w:pPr>
        <w:ind w:left="468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7" w:tplc="F4783488">
      <w:start w:val="1"/>
      <w:numFmt w:val="bullet"/>
      <w:lvlText w:val="o"/>
      <w:lvlJc w:val="left"/>
      <w:pPr>
        <w:ind w:left="540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8" w:tplc="D7707E88">
      <w:start w:val="1"/>
      <w:numFmt w:val="bullet"/>
      <w:lvlText w:val="▪"/>
      <w:lvlJc w:val="left"/>
      <w:pPr>
        <w:ind w:left="612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abstractNum>
  <w:abstractNum w:abstractNumId="17" w15:restartNumberingAfterBreak="0">
    <w:nsid w:val="7D9B7C1A"/>
    <w:multiLevelType w:val="hybridMultilevel"/>
    <w:tmpl w:val="70724384"/>
    <w:lvl w:ilvl="0" w:tplc="8AE6FFE2">
      <w:start w:val="1"/>
      <w:numFmt w:val="decimal"/>
      <w:lvlText w:val="%1."/>
      <w:lvlJc w:val="left"/>
      <w:pPr>
        <w:ind w:left="17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1" w:tplc="316C8274">
      <w:start w:val="1"/>
      <w:numFmt w:val="lowerLetter"/>
      <w:lvlText w:val="%2"/>
      <w:lvlJc w:val="left"/>
      <w:pPr>
        <w:ind w:left="108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2" w:tplc="0914B786">
      <w:start w:val="1"/>
      <w:numFmt w:val="lowerRoman"/>
      <w:lvlText w:val="%3"/>
      <w:lvlJc w:val="left"/>
      <w:pPr>
        <w:ind w:left="180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3" w:tplc="40988AB4">
      <w:start w:val="1"/>
      <w:numFmt w:val="decimal"/>
      <w:lvlText w:val="%4"/>
      <w:lvlJc w:val="left"/>
      <w:pPr>
        <w:ind w:left="252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4" w:tplc="A5EE098C">
      <w:start w:val="1"/>
      <w:numFmt w:val="lowerLetter"/>
      <w:lvlText w:val="%5"/>
      <w:lvlJc w:val="left"/>
      <w:pPr>
        <w:ind w:left="324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5" w:tplc="9642F096">
      <w:start w:val="1"/>
      <w:numFmt w:val="lowerRoman"/>
      <w:lvlText w:val="%6"/>
      <w:lvlJc w:val="left"/>
      <w:pPr>
        <w:ind w:left="396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6" w:tplc="6578482C">
      <w:start w:val="1"/>
      <w:numFmt w:val="decimal"/>
      <w:lvlText w:val="%7"/>
      <w:lvlJc w:val="left"/>
      <w:pPr>
        <w:ind w:left="468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7" w:tplc="2DE28C3A">
      <w:start w:val="1"/>
      <w:numFmt w:val="lowerLetter"/>
      <w:lvlText w:val="%8"/>
      <w:lvlJc w:val="left"/>
      <w:pPr>
        <w:ind w:left="540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lvl w:ilvl="8" w:tplc="34D08918">
      <w:start w:val="1"/>
      <w:numFmt w:val="lowerRoman"/>
      <w:lvlText w:val="%9"/>
      <w:lvlJc w:val="left"/>
      <w:pPr>
        <w:ind w:left="6120"/>
      </w:pPr>
      <w:rPr>
        <w:rFonts w:ascii="Calibri" w:eastAsia="Calibri" w:hAnsi="Calibri" w:cs="Calibri"/>
        <w:b w:val="0"/>
        <w:i w:val="0"/>
        <w:strike w:val="0"/>
        <w:dstrike w:val="0"/>
        <w:color w:val="181717"/>
        <w:sz w:val="17"/>
        <w:szCs w:val="17"/>
        <w:u w:val="none" w:color="000000"/>
        <w:bdr w:val="none" w:sz="0" w:space="0" w:color="auto"/>
        <w:shd w:val="clear" w:color="auto" w:fill="auto"/>
        <w:vertAlign w:val="baseline"/>
      </w:rPr>
    </w:lvl>
  </w:abstractNum>
  <w:num w:numId="1">
    <w:abstractNumId w:val="6"/>
  </w:num>
  <w:num w:numId="2">
    <w:abstractNumId w:val="15"/>
  </w:num>
  <w:num w:numId="3">
    <w:abstractNumId w:val="3"/>
  </w:num>
  <w:num w:numId="4">
    <w:abstractNumId w:val="2"/>
  </w:num>
  <w:num w:numId="5">
    <w:abstractNumId w:val="13"/>
  </w:num>
  <w:num w:numId="6">
    <w:abstractNumId w:val="4"/>
  </w:num>
  <w:num w:numId="7">
    <w:abstractNumId w:val="1"/>
  </w:num>
  <w:num w:numId="8">
    <w:abstractNumId w:val="7"/>
  </w:num>
  <w:num w:numId="9">
    <w:abstractNumId w:val="16"/>
  </w:num>
  <w:num w:numId="10">
    <w:abstractNumId w:val="10"/>
  </w:num>
  <w:num w:numId="11">
    <w:abstractNumId w:val="11"/>
  </w:num>
  <w:num w:numId="12">
    <w:abstractNumId w:val="17"/>
  </w:num>
  <w:num w:numId="13">
    <w:abstractNumId w:val="14"/>
  </w:num>
  <w:num w:numId="14">
    <w:abstractNumId w:val="8"/>
  </w:num>
  <w:num w:numId="15">
    <w:abstractNumId w:val="0"/>
  </w:num>
  <w:num w:numId="16">
    <w:abstractNumId w:val="9"/>
  </w:num>
  <w:num w:numId="17">
    <w:abstractNumId w:val="12"/>
  </w:num>
  <w:num w:numId="1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proofState w:spelling="clean" w:grammar="clean"/>
  <w:defaultTabStop w:val="720"/>
  <w:evenAndOddHeaders/>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2C54"/>
    <w:rsid w:val="00122C54"/>
    <w:rsid w:val="00AD189C"/>
    <w:rsid w:val="00FB04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29A673B-9F5E-4E80-97D7-A23D31CB77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85" w:line="248" w:lineRule="auto"/>
      <w:ind w:left="10" w:right="39" w:hanging="10"/>
      <w:jc w:val="both"/>
    </w:pPr>
    <w:rPr>
      <w:rFonts w:ascii="Calibri" w:eastAsia="Calibri" w:hAnsi="Calibri" w:cs="Calibri"/>
      <w:color w:val="181717"/>
      <w:sz w:val="17"/>
    </w:rPr>
  </w:style>
  <w:style w:type="paragraph" w:styleId="Heading1">
    <w:name w:val="heading 1"/>
    <w:next w:val="Normal"/>
    <w:link w:val="Heading1Char"/>
    <w:uiPriority w:val="9"/>
    <w:unhideWhenUsed/>
    <w:qFormat/>
    <w:pPr>
      <w:keepNext/>
      <w:keepLines/>
      <w:spacing w:after="16" w:line="248" w:lineRule="auto"/>
      <w:ind w:left="10" w:hanging="10"/>
      <w:outlineLvl w:val="0"/>
    </w:pPr>
    <w:rPr>
      <w:rFonts w:ascii="Calibri" w:eastAsia="Calibri" w:hAnsi="Calibri" w:cs="Calibri"/>
      <w:b/>
      <w:color w:val="181717"/>
      <w:sz w:val="33"/>
    </w:rPr>
  </w:style>
  <w:style w:type="paragraph" w:styleId="Heading2">
    <w:name w:val="heading 2"/>
    <w:next w:val="Normal"/>
    <w:link w:val="Heading2Char"/>
    <w:uiPriority w:val="9"/>
    <w:unhideWhenUsed/>
    <w:qFormat/>
    <w:pPr>
      <w:keepNext/>
      <w:keepLines/>
      <w:spacing w:after="13" w:line="248" w:lineRule="auto"/>
      <w:ind w:left="10" w:hanging="10"/>
      <w:outlineLvl w:val="1"/>
    </w:pPr>
    <w:rPr>
      <w:rFonts w:ascii="Calibri" w:eastAsia="Calibri" w:hAnsi="Calibri" w:cs="Calibri"/>
      <w:b/>
      <w:color w:val="181717"/>
      <w:sz w:val="27"/>
    </w:rPr>
  </w:style>
  <w:style w:type="paragraph" w:styleId="Heading3">
    <w:name w:val="heading 3"/>
    <w:next w:val="Normal"/>
    <w:link w:val="Heading3Char"/>
    <w:uiPriority w:val="9"/>
    <w:unhideWhenUsed/>
    <w:qFormat/>
    <w:pPr>
      <w:keepNext/>
      <w:keepLines/>
      <w:spacing w:after="25"/>
      <w:ind w:left="10" w:hanging="10"/>
      <w:outlineLvl w:val="2"/>
    </w:pPr>
    <w:rPr>
      <w:rFonts w:ascii="Calibri" w:eastAsia="Calibri" w:hAnsi="Calibri" w:cs="Calibri"/>
      <w:b/>
      <w:color w:val="181717"/>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link w:val="Heading3"/>
    <w:rPr>
      <w:rFonts w:ascii="Calibri" w:eastAsia="Calibri" w:hAnsi="Calibri" w:cs="Calibri"/>
      <w:b/>
      <w:color w:val="181717"/>
      <w:sz w:val="20"/>
    </w:rPr>
  </w:style>
  <w:style w:type="character" w:customStyle="1" w:styleId="Heading2Char">
    <w:name w:val="Heading 2 Char"/>
    <w:link w:val="Heading2"/>
    <w:rPr>
      <w:rFonts w:ascii="Calibri" w:eastAsia="Calibri" w:hAnsi="Calibri" w:cs="Calibri"/>
      <w:b/>
      <w:color w:val="181717"/>
      <w:sz w:val="27"/>
    </w:rPr>
  </w:style>
  <w:style w:type="character" w:customStyle="1" w:styleId="Heading1Char">
    <w:name w:val="Heading 1 Char"/>
    <w:link w:val="Heading1"/>
    <w:rPr>
      <w:rFonts w:ascii="Calibri" w:eastAsia="Calibri" w:hAnsi="Calibri" w:cs="Calibri"/>
      <w:b/>
      <w:color w:val="181717"/>
      <w:sz w:val="33"/>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eader" Target="header4.xml"/><Relationship Id="rId18" Type="http://schemas.openxmlformats.org/officeDocument/2006/relationships/footer" Target="footer6.xml"/><Relationship Id="rId26" Type="http://schemas.openxmlformats.org/officeDocument/2006/relationships/header" Target="header11.xml"/><Relationship Id="rId3" Type="http://schemas.openxmlformats.org/officeDocument/2006/relationships/settings" Target="settings.xml"/><Relationship Id="rId21" Type="http://schemas.openxmlformats.org/officeDocument/2006/relationships/footer" Target="footer7.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header" Target="header6.xml"/><Relationship Id="rId25" Type="http://schemas.openxmlformats.org/officeDocument/2006/relationships/header" Target="header10.xml"/><Relationship Id="rId2" Type="http://schemas.openxmlformats.org/officeDocument/2006/relationships/styles" Target="styles.xml"/><Relationship Id="rId16" Type="http://schemas.openxmlformats.org/officeDocument/2006/relationships/footer" Target="footer5.xml"/><Relationship Id="rId20" Type="http://schemas.openxmlformats.org/officeDocument/2006/relationships/header" Target="header8.xml"/><Relationship Id="rId29" Type="http://schemas.openxmlformats.org/officeDocument/2006/relationships/header" Target="header1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24" Type="http://schemas.openxmlformats.org/officeDocument/2006/relationships/footer" Target="footer9.xml"/><Relationship Id="rId32"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header" Target="header9.xml"/><Relationship Id="rId28" Type="http://schemas.openxmlformats.org/officeDocument/2006/relationships/footer" Target="footer11.xml"/><Relationship Id="rId10" Type="http://schemas.openxmlformats.org/officeDocument/2006/relationships/footer" Target="footer2.xml"/><Relationship Id="rId19" Type="http://schemas.openxmlformats.org/officeDocument/2006/relationships/header" Target="header7.xml"/><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eader" Target="header5.xml"/><Relationship Id="rId22" Type="http://schemas.openxmlformats.org/officeDocument/2006/relationships/footer" Target="footer8.xml"/><Relationship Id="rId27" Type="http://schemas.openxmlformats.org/officeDocument/2006/relationships/footer" Target="footer10.xml"/><Relationship Id="rId30" Type="http://schemas.openxmlformats.org/officeDocument/2006/relationships/footer" Target="footer1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25</Pages>
  <Words>10147</Words>
  <Characters>59868</Characters>
  <Application>Microsoft Office Word</Application>
  <DocSecurity>0</DocSecurity>
  <Lines>950</Lines>
  <Paragraphs>493</Paragraphs>
  <ScaleCrop>false</ScaleCrop>
  <Company/>
  <LinksUpToDate>false</LinksUpToDate>
  <CharactersWithSpaces>69522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cp:lastModifiedBy>Microsoft account</cp:lastModifiedBy>
  <cp:revision>2</cp:revision>
  <dcterms:created xsi:type="dcterms:W3CDTF">2022-04-26T08:05:00Z</dcterms:created>
  <dcterms:modified xsi:type="dcterms:W3CDTF">2022-04-26T08:05:00Z</dcterms:modified>
</cp:coreProperties>
</file>