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9F9" w:rsidRDefault="00E16698">
      <w:pPr>
        <w:spacing w:after="336" w:line="259" w:lineRule="auto"/>
      </w:pPr>
      <w:r>
        <w:t xml:space="preserve">  THE IMPRESSIONIST ERA </w:t>
      </w:r>
    </w:p>
    <w:p w:rsidR="00EE19F9" w:rsidRDefault="00E16698">
      <w:pPr>
        <w:spacing w:after="336" w:line="259" w:lineRule="auto"/>
        <w:ind w:left="-5"/>
      </w:pPr>
      <w:r>
        <w:t xml:space="preserve">In the following pages, you will </w:t>
      </w:r>
      <w:bookmarkStart w:id="0" w:name="_GoBack"/>
      <w:bookmarkEnd w:id="0"/>
      <w:r>
        <w:t xml:space="preserve">find a comparison of three </w:t>
      </w:r>
    </w:p>
    <w:p w:rsidR="00EE19F9" w:rsidRDefault="00E16698">
      <w:pPr>
        <w:spacing w:after="336" w:line="259" w:lineRule="auto"/>
        <w:ind w:left="-5"/>
      </w:pPr>
      <w:r>
        <w:t xml:space="preserve">Different art forms from the same time and era but by different </w:t>
      </w:r>
    </w:p>
    <w:p w:rsidR="00EE19F9" w:rsidRDefault="00E16698">
      <w:pPr>
        <w:spacing w:after="7890"/>
        <w:ind w:left="-5"/>
      </w:pPr>
      <w:r>
        <w:t>Artists. These artworks depict the same type of art form known as Impressionist style.</w:t>
      </w:r>
    </w:p>
    <w:p w:rsidR="00EE19F9" w:rsidRDefault="00E16698">
      <w:pPr>
        <w:ind w:left="-5" w:right="599"/>
      </w:pPr>
      <w:r>
        <w:t xml:space="preserve">Claude Monet grew up in Le Havre, France. This is where he developed a reputation for drawing caricatures. </w:t>
      </w:r>
    </w:p>
    <w:p w:rsidR="00EE19F9" w:rsidRDefault="00E16698">
      <w:pPr>
        <w:ind w:left="-5"/>
      </w:pPr>
      <w:r>
        <w:lastRenderedPageBreak/>
        <w:t>A local picture framer placed them for view in his shop where</w:t>
      </w:r>
      <w:r>
        <w:t xml:space="preserve"> they caught the eye of the famous painter, </w:t>
      </w:r>
      <w:proofErr w:type="spellStart"/>
      <w:r>
        <w:t>Eugène</w:t>
      </w:r>
      <w:proofErr w:type="spellEnd"/>
      <w:r>
        <w:t xml:space="preserve"> </w:t>
      </w:r>
      <w:proofErr w:type="spellStart"/>
      <w:r>
        <w:t>Boudin</w:t>
      </w:r>
      <w:proofErr w:type="spellEnd"/>
      <w:r>
        <w:t xml:space="preserve">.  </w:t>
      </w:r>
    </w:p>
    <w:p w:rsidR="00EE19F9" w:rsidRDefault="00E16698">
      <w:pPr>
        <w:ind w:left="-5" w:right="705"/>
      </w:pPr>
      <w:proofErr w:type="spellStart"/>
      <w:r>
        <w:t>Boudin</w:t>
      </w:r>
      <w:proofErr w:type="spellEnd"/>
      <w:r>
        <w:t xml:space="preserve"> convinced him to pursue his artistic abilities. This began Monet’s career as an artist which brought him to continue his studies of artistry in Paris where he met the controversial painter</w:t>
      </w:r>
      <w:r>
        <w:t xml:space="preserve">s Courbet and </w:t>
      </w:r>
      <w:proofErr w:type="spellStart"/>
      <w:r>
        <w:t>Manet</w:t>
      </w:r>
      <w:proofErr w:type="spellEnd"/>
      <w:r>
        <w:t xml:space="preserve"> as well as another art student known as Renoir who shared his passion for painting nature and modern life, (as cited in </w:t>
      </w:r>
      <w:proofErr w:type="spellStart"/>
      <w:r>
        <w:t>Prebles</w:t>
      </w:r>
      <w:proofErr w:type="spellEnd"/>
      <w:r>
        <w:t xml:space="preserve">’ </w:t>
      </w:r>
      <w:proofErr w:type="spellStart"/>
      <w:r>
        <w:t>Artforms</w:t>
      </w:r>
      <w:proofErr w:type="spellEnd"/>
      <w:r>
        <w:t xml:space="preserve">: An </w:t>
      </w:r>
    </w:p>
    <w:p w:rsidR="00EE19F9" w:rsidRDefault="00E16698">
      <w:pPr>
        <w:ind w:left="-5" w:right="412"/>
      </w:pPr>
      <w:r>
        <w:t xml:space="preserve">Introduction to the Visual Arts, chapter 20, </w:t>
      </w:r>
      <w:proofErr w:type="spellStart"/>
      <w:r>
        <w:t>pgs</w:t>
      </w:r>
      <w:proofErr w:type="spellEnd"/>
      <w:r>
        <w:t xml:space="preserve"> 339-343.) Monet and Renoir would quickly fin</w:t>
      </w:r>
      <w:r>
        <w:t>d themselves leading a group known as the “Impressionists”. In 1874, this group had been denied the right to show artwork in the Salon of 1873, which brought forth the “Impressionists”. Monet and his colleagues were labeled Impressionists by critics. These</w:t>
      </w:r>
      <w:r>
        <w:t xml:space="preserve"> Impressionists, which included Monet, opposed academic doctrines and Romantic ideals, began creating artwork that depicted a portrait of contemporary life.  </w:t>
      </w:r>
    </w:p>
    <w:p w:rsidR="00EE19F9" w:rsidRDefault="00E16698">
      <w:pPr>
        <w:ind w:left="-5"/>
      </w:pPr>
      <w:r>
        <w:t xml:space="preserve">Landscape and ordinary scenes painted outdoors in various atmospheres and conditions of day were </w:t>
      </w:r>
      <w:r>
        <w:t xml:space="preserve">some subjects of these </w:t>
      </w:r>
      <w:r>
        <w:lastRenderedPageBreak/>
        <w:t xml:space="preserve">artists. In 1877, Claude Monet took his easel to the St. </w:t>
      </w:r>
      <w:proofErr w:type="spellStart"/>
      <w:r>
        <w:t>Lazare</w:t>
      </w:r>
      <w:proofErr w:type="spellEnd"/>
      <w:r>
        <w:t xml:space="preserve"> railroad station and painted a series of paintings. Among them was the following piece known as “Arrival of the Normandy Train, </w:t>
      </w:r>
      <w:proofErr w:type="spellStart"/>
      <w:r>
        <w:t>Gare</w:t>
      </w:r>
      <w:proofErr w:type="spellEnd"/>
      <w:r>
        <w:t xml:space="preserve"> St. </w:t>
      </w:r>
      <w:proofErr w:type="spellStart"/>
      <w:r>
        <w:t>Lazare</w:t>
      </w:r>
      <w:proofErr w:type="spellEnd"/>
      <w:r>
        <w:t>.” This was for reasons of</w:t>
      </w:r>
      <w:r>
        <w:t xml:space="preserve"> his fascination of the light in the steam as well as the clouds showing through the glass roof.</w:t>
      </w:r>
    </w:p>
    <w:p w:rsidR="00EE19F9" w:rsidRDefault="00E16698">
      <w:pPr>
        <w:spacing w:after="486" w:line="259" w:lineRule="auto"/>
        <w:ind w:left="2878" w:right="-281" w:firstLine="0"/>
      </w:pPr>
      <w:r>
        <w:rPr>
          <w:noProof/>
        </w:rPr>
        <w:drawing>
          <wp:inline distT="0" distB="0" distL="0" distR="0">
            <wp:extent cx="2465833" cy="3118104"/>
            <wp:effectExtent l="0" t="0" r="0" b="0"/>
            <wp:docPr id="2229" name="Picture 2229"/>
            <wp:cNvGraphicFramePr/>
            <a:graphic xmlns:a="http://schemas.openxmlformats.org/drawingml/2006/main">
              <a:graphicData uri="http://schemas.openxmlformats.org/drawingml/2006/picture">
                <pic:pic xmlns:pic="http://schemas.openxmlformats.org/drawingml/2006/picture">
                  <pic:nvPicPr>
                    <pic:cNvPr id="2229" name="Picture 2229"/>
                    <pic:cNvPicPr/>
                  </pic:nvPicPr>
                  <pic:blipFill>
                    <a:blip r:embed="rId4"/>
                    <a:stretch>
                      <a:fillRect/>
                    </a:stretch>
                  </pic:blipFill>
                  <pic:spPr>
                    <a:xfrm>
                      <a:off x="0" y="0"/>
                      <a:ext cx="2465833" cy="3118104"/>
                    </a:xfrm>
                    <a:prstGeom prst="rect">
                      <a:avLst/>
                    </a:prstGeom>
                  </pic:spPr>
                </pic:pic>
              </a:graphicData>
            </a:graphic>
          </wp:inline>
        </w:drawing>
      </w:r>
    </w:p>
    <w:p w:rsidR="00EE19F9" w:rsidRDefault="00E16698">
      <w:pPr>
        <w:ind w:left="-5" w:right="352"/>
      </w:pPr>
      <w:r>
        <w:t xml:space="preserve">This is the photo known as the “Arrival of the Normandy Train, </w:t>
      </w:r>
      <w:proofErr w:type="spellStart"/>
      <w:r>
        <w:t>Gare</w:t>
      </w:r>
      <w:proofErr w:type="spellEnd"/>
      <w:r>
        <w:t xml:space="preserve"> St. </w:t>
      </w:r>
      <w:proofErr w:type="spellStart"/>
      <w:r>
        <w:t>Lazare</w:t>
      </w:r>
      <w:proofErr w:type="spellEnd"/>
      <w:r>
        <w:t xml:space="preserve">” by Claude Monet in 1877 as an oil on canvas.  It can be found in the Mr. and Mrs. Martin A. </w:t>
      </w:r>
    </w:p>
    <w:p w:rsidR="00EE19F9" w:rsidRDefault="00E16698">
      <w:pPr>
        <w:ind w:left="-5" w:right="93"/>
      </w:pPr>
      <w:r>
        <w:t>Ryerson Collection located at The Art Institute of Chicago Monet had seen the paint</w:t>
      </w:r>
      <w:r>
        <w:t xml:space="preserve">ings of Turner and utilized his techniques but in a different concept. However, this Impressionist, learned that we see light in the form of reflections received by the eye and </w:t>
      </w:r>
      <w:r>
        <w:lastRenderedPageBreak/>
        <w:t xml:space="preserve">then reassembled by the mind through the process of perception. </w:t>
      </w:r>
    </w:p>
    <w:p w:rsidR="00EE19F9" w:rsidRDefault="00E16698">
      <w:pPr>
        <w:ind w:left="-5" w:right="180"/>
      </w:pPr>
      <w:r>
        <w:t xml:space="preserve">This gave him </w:t>
      </w:r>
      <w:r>
        <w:t>the idea of using small dabs of color in a way as to appear as separate strokes of paint when seen close up, yet become depictions of subjects seen at a distance. The effect was startling to the virgin eyes only exposed to the tones of academic painting. T</w:t>
      </w:r>
      <w:r>
        <w:t xml:space="preserve">his explained why the Impressionists viewed the world as gifts and nature’s forces as aids to human progress. </w:t>
      </w:r>
    </w:p>
    <w:p w:rsidR="00EE19F9" w:rsidRDefault="00E16698">
      <w:pPr>
        <w:spacing w:after="486" w:line="259" w:lineRule="auto"/>
        <w:ind w:left="2878" w:right="-1233" w:firstLine="0"/>
      </w:pPr>
      <w:r>
        <w:rPr>
          <w:noProof/>
        </w:rPr>
        <w:drawing>
          <wp:inline distT="0" distB="0" distL="0" distR="0">
            <wp:extent cx="3069336" cy="3590544"/>
            <wp:effectExtent l="0" t="0" r="0" b="0"/>
            <wp:docPr id="2230" name="Picture 2230"/>
            <wp:cNvGraphicFramePr/>
            <a:graphic xmlns:a="http://schemas.openxmlformats.org/drawingml/2006/main">
              <a:graphicData uri="http://schemas.openxmlformats.org/drawingml/2006/picture">
                <pic:pic xmlns:pic="http://schemas.openxmlformats.org/drawingml/2006/picture">
                  <pic:nvPicPr>
                    <pic:cNvPr id="2230" name="Picture 2230"/>
                    <pic:cNvPicPr/>
                  </pic:nvPicPr>
                  <pic:blipFill>
                    <a:blip r:embed="rId5"/>
                    <a:stretch>
                      <a:fillRect/>
                    </a:stretch>
                  </pic:blipFill>
                  <pic:spPr>
                    <a:xfrm>
                      <a:off x="0" y="0"/>
                      <a:ext cx="3069336" cy="3590544"/>
                    </a:xfrm>
                    <a:prstGeom prst="rect">
                      <a:avLst/>
                    </a:prstGeom>
                  </pic:spPr>
                </pic:pic>
              </a:graphicData>
            </a:graphic>
          </wp:inline>
        </w:drawing>
      </w:r>
    </w:p>
    <w:p w:rsidR="00EE19F9" w:rsidRDefault="00E16698">
      <w:pPr>
        <w:ind w:left="-15" w:firstLine="720"/>
      </w:pPr>
      <w:r>
        <w:lastRenderedPageBreak/>
        <w:t xml:space="preserve">Above is a depiction of the popular oil on canvas by </w:t>
      </w:r>
      <w:proofErr w:type="spellStart"/>
      <w:r>
        <w:t>PierreAuguste</w:t>
      </w:r>
      <w:proofErr w:type="spellEnd"/>
      <w:r>
        <w:t xml:space="preserve"> Renoir titled “Le Moulin de la </w:t>
      </w:r>
      <w:proofErr w:type="spellStart"/>
      <w:r>
        <w:t>Galette</w:t>
      </w:r>
      <w:proofErr w:type="spellEnd"/>
      <w:r>
        <w:t>” which can also be interpreted as “Th</w:t>
      </w:r>
      <w:r>
        <w:t xml:space="preserve">e Pancake </w:t>
      </w:r>
      <w:proofErr w:type="gramStart"/>
      <w:r>
        <w:t>Mill.</w:t>
      </w:r>
      <w:proofErr w:type="gramEnd"/>
      <w:r>
        <w:t>” This artwork depicts a popular Impressionist theme: contemporary middle-class people enjoying outdoor leisure activities. The young men and women depicted are conversing, sipping wine, and generally enjoying the moment at the popular outdo</w:t>
      </w:r>
      <w:r>
        <w:t xml:space="preserve">or café that served up pancakes and dance music with equal liberality. The painting depicts a typical Sunday afternoon at Moulin de la </w:t>
      </w:r>
      <w:proofErr w:type="spellStart"/>
      <w:r>
        <w:t>Galette</w:t>
      </w:r>
      <w:proofErr w:type="spellEnd"/>
      <w:r>
        <w:t xml:space="preserve"> in the district of Montmartre in Paris. In the late 19th century, working class Parisians would dress up and spen</w:t>
      </w:r>
      <w:r>
        <w:t xml:space="preserve">d time there dancing, drinking, and eating </w:t>
      </w:r>
      <w:proofErr w:type="spellStart"/>
      <w:r>
        <w:t>galettes</w:t>
      </w:r>
      <w:proofErr w:type="spellEnd"/>
      <w:r>
        <w:t xml:space="preserve"> into the evening</w:t>
      </w:r>
      <w:hyperlink r:id="rId6">
        <w:r>
          <w:t>.</w:t>
        </w:r>
      </w:hyperlink>
      <w:r>
        <w:t xml:space="preserve">  The Industrial Revolution had created an urban middle cla</w:t>
      </w:r>
      <w:r>
        <w:t>ss with leisure and the Impressionists chronicled their lives. This painting is doubtless Renoir's most important work of the mid 1870's. Though some of his friends appear in the picture, Renoir's main aim was to convey the joyful atmosphere of this popula</w:t>
      </w:r>
      <w:r>
        <w:t xml:space="preserve">r dance garden on the Butte Montmartre. The study of the moving crowd, bathed in natural and artificial light, is handled using vibrant, brightly </w:t>
      </w:r>
      <w:proofErr w:type="spellStart"/>
      <w:r>
        <w:t>coloured</w:t>
      </w:r>
      <w:proofErr w:type="spellEnd"/>
      <w:r>
        <w:t xml:space="preserve"> brushstrokes. The somewhat blurred impression of the scene </w:t>
      </w:r>
      <w:r>
        <w:lastRenderedPageBreak/>
        <w:t>prompted negative reactions from contempor</w:t>
      </w:r>
      <w:r>
        <w:t xml:space="preserve">ary critics. </w:t>
      </w:r>
      <w:proofErr w:type="gramStart"/>
      <w:r>
        <w:t>This  portrayal</w:t>
      </w:r>
      <w:proofErr w:type="gramEnd"/>
      <w:r>
        <w:t xml:space="preserve"> of popular Parisian life, with its innovative style and imposing format, a sign of Renoir's artistic ambition, is one of the masterpieces of early Impressionism. </w:t>
      </w:r>
    </w:p>
    <w:p w:rsidR="00EE19F9" w:rsidRDefault="00E16698">
      <w:pPr>
        <w:spacing w:line="259" w:lineRule="auto"/>
        <w:ind w:left="-5"/>
      </w:pPr>
      <w:r>
        <w:t xml:space="preserve">Renoir was interested in the human drama than Monet. </w:t>
      </w:r>
    </w:p>
    <w:p w:rsidR="00EE19F9" w:rsidRDefault="00E16698">
      <w:pPr>
        <w:ind w:left="-5"/>
      </w:pPr>
      <w:r>
        <w:t>However, h</w:t>
      </w:r>
      <w:r>
        <w:t xml:space="preserve">e was also </w:t>
      </w:r>
      <w:proofErr w:type="spellStart"/>
      <w:r>
        <w:t>veryinterested</w:t>
      </w:r>
      <w:proofErr w:type="spellEnd"/>
      <w:r>
        <w:t xml:space="preserve"> in how the light, filtered by leaves, </w:t>
      </w:r>
      <w:proofErr w:type="gramStart"/>
      <w:r>
        <w:t>hits</w:t>
      </w:r>
      <w:proofErr w:type="gramEnd"/>
      <w:r>
        <w:t xml:space="preserve"> the bodies and clothing in the crowd. </w:t>
      </w:r>
    </w:p>
    <w:p w:rsidR="00EE19F9" w:rsidRDefault="00E16698">
      <w:pPr>
        <w:ind w:left="-5"/>
      </w:pPr>
      <w:r>
        <w:t xml:space="preserve">From 1879 to 1894 the painting was in the collection of the French painter Gustave Caillebotte. </w:t>
      </w:r>
    </w:p>
    <w:p w:rsidR="00EE19F9" w:rsidRDefault="00E16698">
      <w:pPr>
        <w:ind w:left="-5"/>
      </w:pPr>
      <w:r>
        <w:t>When he died it became the property of the French R</w:t>
      </w:r>
      <w:r>
        <w:t>epublic as payment for death duties.</w:t>
      </w:r>
    </w:p>
    <w:p w:rsidR="00EE19F9" w:rsidRDefault="00E16698">
      <w:pPr>
        <w:spacing w:after="1140" w:line="259" w:lineRule="auto"/>
        <w:ind w:left="2878" w:firstLine="0"/>
      </w:pPr>
      <w:r>
        <w:rPr>
          <w:noProof/>
        </w:rPr>
        <w:lastRenderedPageBreak/>
        <w:drawing>
          <wp:inline distT="0" distB="0" distL="0" distR="0">
            <wp:extent cx="2267712" cy="4703064"/>
            <wp:effectExtent l="0" t="0" r="0" b="0"/>
            <wp:docPr id="2231" name="Picture 2231"/>
            <wp:cNvGraphicFramePr/>
            <a:graphic xmlns:a="http://schemas.openxmlformats.org/drawingml/2006/main">
              <a:graphicData uri="http://schemas.openxmlformats.org/drawingml/2006/picture">
                <pic:pic xmlns:pic="http://schemas.openxmlformats.org/drawingml/2006/picture">
                  <pic:nvPicPr>
                    <pic:cNvPr id="2231" name="Picture 2231"/>
                    <pic:cNvPicPr/>
                  </pic:nvPicPr>
                  <pic:blipFill>
                    <a:blip r:embed="rId7"/>
                    <a:stretch>
                      <a:fillRect/>
                    </a:stretch>
                  </pic:blipFill>
                  <pic:spPr>
                    <a:xfrm>
                      <a:off x="0" y="0"/>
                      <a:ext cx="2267712" cy="4703064"/>
                    </a:xfrm>
                    <a:prstGeom prst="rect">
                      <a:avLst/>
                    </a:prstGeom>
                  </pic:spPr>
                </pic:pic>
              </a:graphicData>
            </a:graphic>
          </wp:inline>
        </w:drawing>
      </w:r>
    </w:p>
    <w:p w:rsidR="00EE19F9" w:rsidRDefault="00E16698">
      <w:pPr>
        <w:ind w:left="-5"/>
      </w:pPr>
      <w:r>
        <w:t xml:space="preserve">Above is a picture of Edgar Degas’s “The Ballet Class”. Edgar Degas created this art as an oil on canvas in 1879 that exhibited with the Impressionists.  Degas’s approach differed somewhat from Renoir and Monet. </w:t>
      </w:r>
    </w:p>
    <w:p w:rsidR="00EE19F9" w:rsidRDefault="00E16698">
      <w:pPr>
        <w:spacing w:after="659"/>
        <w:ind w:left="-5"/>
      </w:pPr>
      <w:r>
        <w:t>He s</w:t>
      </w:r>
      <w:r>
        <w:t xml:space="preserve">hared with the Impressionists a directness of expression and an interest in portraying contemporary life, but he combined the immediacy of Impressionism with a highly inventive approach to </w:t>
      </w:r>
      <w:r>
        <w:lastRenderedPageBreak/>
        <w:t>pictorial composition. Degas’s artwork “The Ballet Class “and its v</w:t>
      </w:r>
      <w:r>
        <w:t xml:space="preserve">ariant in the </w:t>
      </w:r>
      <w:proofErr w:type="spellStart"/>
      <w:r>
        <w:t>Musée</w:t>
      </w:r>
      <w:proofErr w:type="spellEnd"/>
      <w:r>
        <w:t xml:space="preserve"> d'Orsay, Paris, represent the most ambitious paintings Degas devoted to the theme of the dance. Some </w:t>
      </w:r>
      <w:proofErr w:type="spellStart"/>
      <w:r>
        <w:t>twentyfour</w:t>
      </w:r>
      <w:proofErr w:type="spellEnd"/>
      <w:r>
        <w:t xml:space="preserve"> women, ballerinas and their mothers, wait while a dancer executes an "attitude" for her examination</w:t>
      </w:r>
      <w:proofErr w:type="gramStart"/>
      <w:r>
        <w:t>,  (</w:t>
      </w:r>
      <w:proofErr w:type="gramEnd"/>
      <w:r>
        <w:t xml:space="preserve">as cited in </w:t>
      </w:r>
    </w:p>
    <w:p w:rsidR="00EE19F9" w:rsidRDefault="00E16698">
      <w:pPr>
        <w:spacing w:after="341"/>
        <w:ind w:left="-5"/>
      </w:pPr>
      <w:r>
        <w:t xml:space="preserve">By autumn of 1874, he temporarily abandoned the </w:t>
      </w:r>
      <w:proofErr w:type="spellStart"/>
      <w:r>
        <w:t>Orsay</w:t>
      </w:r>
      <w:proofErr w:type="spellEnd"/>
      <w:r>
        <w:t xml:space="preserve"> picture and executed this version, which was delivered</w:t>
      </w:r>
      <w:r>
        <w:t xml:space="preserve"> to Faure 1874, Jules Perrot, a famous ballet master, conducts the class. The imaginary scene is set in a rehearsal room in the old Paris </w:t>
      </w:r>
      <w:proofErr w:type="spellStart"/>
      <w:r>
        <w:t>Opéra</w:t>
      </w:r>
      <w:proofErr w:type="spellEnd"/>
      <w:r>
        <w:t>, which had recently burned to the ground. On the wall beside the mirror, a poster for Rossini’s Guillaume Tell p</w:t>
      </w:r>
      <w:r>
        <w:t xml:space="preserve">ays tribute to the singer Jean-Baptiste Faure, who commissioned the picture and lent it to the 1876 Impressionist exhibit. </w:t>
      </w:r>
    </w:p>
    <w:p w:rsidR="00EE19F9" w:rsidRDefault="00E16698">
      <w:pPr>
        <w:ind w:left="-5"/>
      </w:pPr>
      <w:r>
        <w:t>“The Dance Class” shows us two dancers waiting to be assessed by ballet master Jules Perrot. Degas prepared assiduously by making nu</w:t>
      </w:r>
      <w:r>
        <w:t xml:space="preserve">merous drawings of dancers posing for him in his studio. His lively brushwork and light, bright colors were typical of the Impressionist movement. Their use of color was partly </w:t>
      </w:r>
      <w:r>
        <w:lastRenderedPageBreak/>
        <w:t xml:space="preserve">influenced by Japanese prints, in what it was called in France by </w:t>
      </w:r>
      <w:proofErr w:type="spellStart"/>
      <w:r>
        <w:t>Japonism</w:t>
      </w:r>
      <w:proofErr w:type="spellEnd"/>
      <w:r>
        <w:t xml:space="preserve"> whic</w:t>
      </w:r>
      <w:r>
        <w:t>h also made dramatic use of the “cut-off” composition – where the subject is chopped off at the frame – that Degas deploys so cleverly here and throughout his work. Degas, was also heavily influenced by the early years of photography and by overturning tra</w:t>
      </w:r>
      <w:r>
        <w:t>ditional compositional rules. This work looks like a snapshot but it is meticulously planned, with the eye drowned instantly to the arresting foreground group of two dancers before being taken into the picture by the receding floor planks. Degas admired th</w:t>
      </w:r>
      <w:r>
        <w:t>e Dutch School and here shows the same ability to combine both traditional and modern approaches giving a new status to everyday life.</w:t>
      </w:r>
    </w:p>
    <w:p w:rsidR="00EE19F9" w:rsidRDefault="00E16698">
      <w:pPr>
        <w:spacing w:after="9133"/>
        <w:ind w:left="-5"/>
      </w:pPr>
      <w:r>
        <w:t xml:space="preserve">All three works of art exhibited were epic of their time period, and still remain famous works to this day in age. The three artworks are remarkable examples for their time period of the artistic capabilities of these three amazing artists. </w:t>
      </w:r>
    </w:p>
    <w:p w:rsidR="00EE19F9" w:rsidRDefault="00E16698">
      <w:pPr>
        <w:spacing w:after="336" w:line="259" w:lineRule="auto"/>
        <w:ind w:left="-5"/>
      </w:pPr>
      <w:r>
        <w:lastRenderedPageBreak/>
        <w:t>References:</w:t>
      </w:r>
    </w:p>
    <w:p w:rsidR="00EE19F9" w:rsidRDefault="00E16698">
      <w:pPr>
        <w:spacing w:after="236" w:line="259" w:lineRule="auto"/>
        <w:ind w:left="-5"/>
      </w:pPr>
      <w:r>
        <w:t>Co</w:t>
      </w:r>
      <w:r>
        <w:t xml:space="preserve">urse Smart, </w:t>
      </w:r>
      <w:proofErr w:type="spellStart"/>
      <w:r>
        <w:t>Prebles</w:t>
      </w:r>
      <w:proofErr w:type="spellEnd"/>
      <w:r>
        <w:t xml:space="preserve">’ </w:t>
      </w:r>
      <w:proofErr w:type="spellStart"/>
      <w:r>
        <w:t>Artforms</w:t>
      </w:r>
      <w:proofErr w:type="spellEnd"/>
      <w:r>
        <w:t xml:space="preserve">: An Introduction to the Visual </w:t>
      </w:r>
    </w:p>
    <w:p w:rsidR="00EE19F9" w:rsidRDefault="00E16698">
      <w:pPr>
        <w:spacing w:line="259" w:lineRule="auto"/>
        <w:ind w:left="-5"/>
      </w:pPr>
      <w:r>
        <w:t xml:space="preserve">Arts, Tenth Edition, chapter 20, </w:t>
      </w:r>
      <w:proofErr w:type="spellStart"/>
      <w:r>
        <w:t>pgs</w:t>
      </w:r>
      <w:proofErr w:type="spellEnd"/>
      <w:r>
        <w:t xml:space="preserve"> 339-343. </w:t>
      </w:r>
    </w:p>
    <w:p w:rsidR="00EE19F9" w:rsidRDefault="00E16698">
      <w:pPr>
        <w:spacing w:after="100" w:line="452" w:lineRule="auto"/>
        <w:ind w:left="-5"/>
      </w:pPr>
      <w:r>
        <w:t xml:space="preserve">Dance at Le Moulin de la </w:t>
      </w:r>
      <w:proofErr w:type="spellStart"/>
      <w:r>
        <w:t>Galette</w:t>
      </w:r>
      <w:proofErr w:type="spellEnd"/>
      <w:r>
        <w:t xml:space="preserve">, </w:t>
      </w:r>
      <w:proofErr w:type="spellStart"/>
      <w:r>
        <w:t>Musée</w:t>
      </w:r>
      <w:proofErr w:type="spellEnd"/>
      <w:r>
        <w:t xml:space="preserve"> d'Orsay </w:t>
      </w:r>
      <w:proofErr w:type="gramStart"/>
      <w:r>
        <w:t>Bal</w:t>
      </w:r>
      <w:proofErr w:type="gramEnd"/>
      <w:r>
        <w:t xml:space="preserve"> du </w:t>
      </w:r>
      <w:proofErr w:type="spellStart"/>
      <w:r>
        <w:t>moulin</w:t>
      </w:r>
      <w:proofErr w:type="spellEnd"/>
      <w:r>
        <w:t xml:space="preserve"> de la </w:t>
      </w:r>
      <w:proofErr w:type="spellStart"/>
      <w:r>
        <w:t>Galette</w:t>
      </w:r>
      <w:proofErr w:type="spellEnd"/>
      <w:r>
        <w:t xml:space="preserve">, as cited on </w:t>
      </w:r>
      <w:hyperlink r:id="rId8">
        <w:r>
          <w:rPr>
            <w:color w:val="0000FF"/>
            <w:u w:val="single" w:color="0000FF"/>
          </w:rPr>
          <w:t>www.musee-o</w:t>
        </w:r>
        <w:r>
          <w:rPr>
            <w:color w:val="0000FF"/>
            <w:u w:val="single" w:color="0000FF"/>
          </w:rPr>
          <w:t>rsay.com</w:t>
        </w:r>
      </w:hyperlink>
    </w:p>
    <w:p w:rsidR="00EE19F9" w:rsidRDefault="00E16698">
      <w:pPr>
        <w:spacing w:line="452" w:lineRule="auto"/>
        <w:ind w:left="-5"/>
      </w:pPr>
      <w:r>
        <w:t xml:space="preserve">The Metropolitan Museum of Art - The Dance Class, as cited as </w:t>
      </w:r>
      <w:hyperlink r:id="rId9">
        <w:r>
          <w:rPr>
            <w:color w:val="0000FF"/>
            <w:u w:val="single" w:color="0000FF"/>
          </w:rPr>
          <w:t>www.metmuseum.org/collections.com</w:t>
        </w:r>
      </w:hyperlink>
      <w:hyperlink r:id="rId10">
        <w:r>
          <w:t xml:space="preserve"> </w:t>
        </w:r>
      </w:hyperlink>
    </w:p>
    <w:sectPr w:rsidR="00EE19F9">
      <w:pgSz w:w="12240" w:h="15840"/>
      <w:pgMar w:top="1450" w:right="2885" w:bottom="1484" w:left="288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9F9"/>
    <w:rsid w:val="00E16698"/>
    <w:rsid w:val="00EE19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006FED-04B3-4486-951B-76A538A82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529" w:lineRule="auto"/>
      <w:ind w:left="2170" w:hanging="10"/>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musee-orsay.com/"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usee-orsay.com/" TargetMode="External"/><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www.metmuseum.org/collections.com" TargetMode="External"/><Relationship Id="rId4" Type="http://schemas.openxmlformats.org/officeDocument/2006/relationships/image" Target="media/image1.png"/><Relationship Id="rId9" Type="http://schemas.openxmlformats.org/officeDocument/2006/relationships/hyperlink" Target="http://www.metmuseum.org/collection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1125</Words>
  <Characters>6417</Characters>
  <Application>Microsoft Office Word</Application>
  <DocSecurity>0</DocSecurity>
  <Lines>53</Lines>
  <Paragraphs>15</Paragraphs>
  <ScaleCrop>false</ScaleCrop>
  <Company/>
  <LinksUpToDate>false</LinksUpToDate>
  <CharactersWithSpaces>7527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hotnmean</dc:creator>
  <cp:keywords/>
  <cp:lastModifiedBy>Microsoft account</cp:lastModifiedBy>
  <cp:revision>2</cp:revision>
  <dcterms:created xsi:type="dcterms:W3CDTF">2022-08-18T07:31:00Z</dcterms:created>
  <dcterms:modified xsi:type="dcterms:W3CDTF">2022-08-18T07:31:00Z</dcterms:modified>
</cp:coreProperties>
</file>