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7AB5" w:rsidRDefault="00490CCE">
      <w:pPr>
        <w:spacing w:after="1321" w:line="344" w:lineRule="auto"/>
        <w:ind w:left="1850" w:right="2" w:hanging="10"/>
      </w:pPr>
      <w:r>
        <w:rPr>
          <w:sz w:val="24"/>
        </w:rPr>
        <w:t>TRENDS IN THE GLOBA</w:t>
      </w:r>
      <w:bookmarkStart w:id="0" w:name="_GoBack"/>
      <w:bookmarkEnd w:id="0"/>
      <w:r>
        <w:rPr>
          <w:sz w:val="24"/>
        </w:rPr>
        <w:t>L BUSINESS ECONOMICS</w:t>
      </w:r>
    </w:p>
    <w:sdt>
      <w:sdtPr>
        <w:id w:val="981656566"/>
        <w:docPartObj>
          <w:docPartGallery w:val="Table of Contents"/>
        </w:docPartObj>
      </w:sdtPr>
      <w:sdtEndPr/>
      <w:sdtContent>
        <w:p w:rsidR="00317AB5" w:rsidRDefault="00490CCE">
          <w:pPr>
            <w:spacing w:after="0"/>
          </w:pPr>
          <w:r>
            <w:rPr>
              <w:color w:val="2E74B5"/>
              <w:sz w:val="32"/>
            </w:rPr>
            <w:t>Table of Contents</w:t>
          </w:r>
        </w:p>
        <w:p w:rsidR="00317AB5" w:rsidRDefault="00490CCE">
          <w:pPr>
            <w:pStyle w:val="TOC1"/>
            <w:tabs>
              <w:tab w:val="right" w:leader="dot" w:pos="9349"/>
            </w:tabs>
          </w:pPr>
          <w:r>
            <w:fldChar w:fldCharType="begin"/>
          </w:r>
          <w:r>
            <w:instrText xml:space="preserve"> TOC \o "1-2" \h \z \u </w:instrText>
          </w:r>
          <w:r>
            <w:fldChar w:fldCharType="separate"/>
          </w:r>
          <w:hyperlink w:anchor="_Toc3115">
            <w:r>
              <w:rPr>
                <w:b/>
              </w:rPr>
              <w:t>Introduction</w:t>
            </w:r>
            <w:r>
              <w:tab/>
            </w:r>
            <w:r>
              <w:fldChar w:fldCharType="begin"/>
            </w:r>
            <w:r>
              <w:instrText>PAGEREF _Toc3115 \h</w:instrText>
            </w:r>
            <w:r>
              <w:fldChar w:fldCharType="separate"/>
            </w:r>
            <w:r>
              <w:t>3</w:t>
            </w:r>
            <w:r>
              <w:fldChar w:fldCharType="end"/>
            </w:r>
          </w:hyperlink>
        </w:p>
        <w:p w:rsidR="00317AB5" w:rsidRDefault="00490CCE">
          <w:pPr>
            <w:pStyle w:val="TOC1"/>
            <w:tabs>
              <w:tab w:val="right" w:leader="dot" w:pos="9349"/>
            </w:tabs>
          </w:pPr>
          <w:hyperlink w:anchor="_Toc3116">
            <w:r>
              <w:rPr>
                <w:b/>
              </w:rPr>
              <w:t>Characteristics and functions of Globalization</w:t>
            </w:r>
            <w:r>
              <w:tab/>
            </w:r>
            <w:r>
              <w:fldChar w:fldCharType="begin"/>
            </w:r>
            <w:r>
              <w:instrText>PAGEREF _Toc3116 \h</w:instrText>
            </w:r>
            <w:r>
              <w:fldChar w:fldCharType="separate"/>
            </w:r>
            <w:r>
              <w:t>3</w:t>
            </w:r>
            <w:r>
              <w:fldChar w:fldCharType="end"/>
            </w:r>
          </w:hyperlink>
        </w:p>
        <w:p w:rsidR="00317AB5" w:rsidRDefault="00490CCE">
          <w:pPr>
            <w:pStyle w:val="TOC1"/>
            <w:tabs>
              <w:tab w:val="right" w:leader="dot" w:pos="9349"/>
            </w:tabs>
          </w:pPr>
          <w:hyperlink w:anchor="_Toc3117">
            <w:r>
              <w:rPr>
                <w:b/>
              </w:rPr>
              <w:t>Tra</w:t>
            </w:r>
            <w:r>
              <w:rPr>
                <w:b/>
              </w:rPr>
              <w:t>de policies and impacts</w:t>
            </w:r>
            <w:r>
              <w:tab/>
            </w:r>
            <w:r>
              <w:fldChar w:fldCharType="begin"/>
            </w:r>
            <w:r>
              <w:instrText>PAGEREF _Toc3117 \h</w:instrText>
            </w:r>
            <w:r>
              <w:fldChar w:fldCharType="separate"/>
            </w:r>
            <w:r>
              <w:t>4</w:t>
            </w:r>
            <w:r>
              <w:fldChar w:fldCharType="end"/>
            </w:r>
          </w:hyperlink>
        </w:p>
        <w:p w:rsidR="00317AB5" w:rsidRDefault="00490CCE">
          <w:pPr>
            <w:pStyle w:val="TOC1"/>
            <w:tabs>
              <w:tab w:val="right" w:leader="dot" w:pos="9349"/>
            </w:tabs>
          </w:pPr>
          <w:hyperlink w:anchor="_Toc3118">
            <w:r>
              <w:rPr>
                <w:b/>
              </w:rPr>
              <w:t>Sources used to learn foreign countries’ cultures</w:t>
            </w:r>
            <w:r>
              <w:tab/>
            </w:r>
            <w:r>
              <w:fldChar w:fldCharType="begin"/>
            </w:r>
            <w:r>
              <w:instrText>PAGEREF _Toc3118 \h</w:instrText>
            </w:r>
            <w:r>
              <w:fldChar w:fldCharType="separate"/>
            </w:r>
            <w:r>
              <w:t>4</w:t>
            </w:r>
            <w:r>
              <w:fldChar w:fldCharType="end"/>
            </w:r>
          </w:hyperlink>
        </w:p>
        <w:p w:rsidR="00317AB5" w:rsidRDefault="00490CCE">
          <w:pPr>
            <w:pStyle w:val="TOC1"/>
            <w:tabs>
              <w:tab w:val="right" w:leader="dot" w:pos="9349"/>
            </w:tabs>
          </w:pPr>
          <w:hyperlink w:anchor="_Toc3119">
            <w:r>
              <w:rPr>
                <w:b/>
              </w:rPr>
              <w:t>Communism, capitalism, and socialism</w:t>
            </w:r>
            <w:r>
              <w:tab/>
            </w:r>
            <w:r>
              <w:fldChar w:fldCharType="begin"/>
            </w:r>
            <w:r>
              <w:instrText>PAGEREF _Toc3119 \h</w:instrText>
            </w:r>
            <w:r>
              <w:fldChar w:fldCharType="separate"/>
            </w:r>
            <w:r>
              <w:t>4</w:t>
            </w:r>
            <w:r>
              <w:fldChar w:fldCharType="end"/>
            </w:r>
          </w:hyperlink>
        </w:p>
        <w:p w:rsidR="00317AB5" w:rsidRDefault="00490CCE">
          <w:pPr>
            <w:pStyle w:val="TOC1"/>
            <w:tabs>
              <w:tab w:val="right" w:leader="dot" w:pos="9349"/>
            </w:tabs>
          </w:pPr>
          <w:hyperlink w:anchor="_Toc3120">
            <w:r>
              <w:rPr>
                <w:b/>
              </w:rPr>
              <w:t>Internal controls to help prevent financial impropriety</w:t>
            </w:r>
            <w:r>
              <w:tab/>
            </w:r>
            <w:r>
              <w:fldChar w:fldCharType="begin"/>
            </w:r>
            <w:r>
              <w:instrText>PAGEREF _Toc3120 \h</w:instrText>
            </w:r>
            <w:r>
              <w:fldChar w:fldCharType="separate"/>
            </w:r>
            <w:r>
              <w:t>5</w:t>
            </w:r>
            <w:r>
              <w:fldChar w:fldCharType="end"/>
            </w:r>
          </w:hyperlink>
        </w:p>
        <w:p w:rsidR="00317AB5" w:rsidRDefault="00490CCE">
          <w:pPr>
            <w:pStyle w:val="TOC1"/>
            <w:tabs>
              <w:tab w:val="right" w:leader="dot" w:pos="9349"/>
            </w:tabs>
          </w:pPr>
          <w:hyperlink w:anchor="_Toc3121">
            <w:r>
              <w:rPr>
                <w:b/>
              </w:rPr>
              <w:t>Evolution of multinational enterprises</w:t>
            </w:r>
            <w:r>
              <w:tab/>
            </w:r>
            <w:r>
              <w:fldChar w:fldCharType="begin"/>
            </w:r>
            <w:r>
              <w:instrText>PAGEREF _Toc3121 \h</w:instrText>
            </w:r>
            <w:r>
              <w:fldChar w:fldCharType="separate"/>
            </w:r>
            <w:r>
              <w:t>5</w:t>
            </w:r>
            <w:r>
              <w:fldChar w:fldCharType="end"/>
            </w:r>
          </w:hyperlink>
        </w:p>
        <w:p w:rsidR="00317AB5" w:rsidRDefault="00490CCE">
          <w:pPr>
            <w:pStyle w:val="TOC2"/>
            <w:tabs>
              <w:tab w:val="right" w:leader="dot" w:pos="9349"/>
            </w:tabs>
          </w:pPr>
          <w:hyperlink w:anchor="_Toc3122">
            <w:r>
              <w:rPr>
                <w:b/>
              </w:rPr>
              <w:t>Pros and cons of foreign direct investment (FDI) from a host country perspective</w:t>
            </w:r>
            <w:r>
              <w:tab/>
            </w:r>
            <w:r>
              <w:fldChar w:fldCharType="begin"/>
            </w:r>
            <w:r>
              <w:instrText>PAGEREF _Toc3122 \h</w:instrText>
            </w:r>
            <w:r>
              <w:fldChar w:fldCharType="separate"/>
            </w:r>
            <w:r>
              <w:t>5</w:t>
            </w:r>
            <w:r>
              <w:fldChar w:fldCharType="end"/>
            </w:r>
          </w:hyperlink>
        </w:p>
        <w:p w:rsidR="00317AB5" w:rsidRDefault="00490CCE">
          <w:pPr>
            <w:pStyle w:val="TOC1"/>
            <w:tabs>
              <w:tab w:val="right" w:leader="dot" w:pos="9349"/>
            </w:tabs>
          </w:pPr>
          <w:hyperlink w:anchor="_Toc3123">
            <w:r>
              <w:rPr>
                <w:b/>
              </w:rPr>
              <w:t>Roles played by export departments and internat</w:t>
            </w:r>
            <w:r>
              <w:rPr>
                <w:b/>
              </w:rPr>
              <w:t>ional divisions the organization of the global business</w:t>
            </w:r>
            <w:r>
              <w:tab/>
            </w:r>
            <w:r>
              <w:fldChar w:fldCharType="begin"/>
            </w:r>
            <w:r>
              <w:instrText>PAGEREF _Toc3123 \h</w:instrText>
            </w:r>
            <w:r>
              <w:fldChar w:fldCharType="separate"/>
            </w:r>
            <w:r>
              <w:t>6</w:t>
            </w:r>
            <w:r>
              <w:fldChar w:fldCharType="end"/>
            </w:r>
          </w:hyperlink>
        </w:p>
        <w:p w:rsidR="00317AB5" w:rsidRDefault="00490CCE">
          <w:pPr>
            <w:pStyle w:val="TOC1"/>
            <w:tabs>
              <w:tab w:val="right" w:leader="dot" w:pos="9349"/>
            </w:tabs>
          </w:pPr>
          <w:hyperlink w:anchor="_Toc3124">
            <w:r>
              <w:rPr>
                <w:b/>
              </w:rPr>
              <w:t>Challenges in foreign staffing operations</w:t>
            </w:r>
            <w:r>
              <w:tab/>
            </w:r>
            <w:r>
              <w:fldChar w:fldCharType="begin"/>
            </w:r>
            <w:r>
              <w:instrText>PAGEREF _Toc3124 \h</w:instrText>
            </w:r>
            <w:r>
              <w:fldChar w:fldCharType="separate"/>
            </w:r>
            <w:r>
              <w:t>6</w:t>
            </w:r>
            <w:r>
              <w:fldChar w:fldCharType="end"/>
            </w:r>
          </w:hyperlink>
        </w:p>
        <w:p w:rsidR="00317AB5" w:rsidRDefault="00490CCE">
          <w:pPr>
            <w:pStyle w:val="TOC1"/>
            <w:tabs>
              <w:tab w:val="right" w:leader="dot" w:pos="9349"/>
            </w:tabs>
          </w:pPr>
          <w:hyperlink w:anchor="_Toc3125">
            <w:r>
              <w:rPr>
                <w:b/>
              </w:rPr>
              <w:t>Developing a new product for the international market</w:t>
            </w:r>
            <w:r>
              <w:tab/>
            </w:r>
            <w:r>
              <w:fldChar w:fldCharType="begin"/>
            </w:r>
            <w:r>
              <w:instrText>PAGEREF _Toc3125 \h</w:instrText>
            </w:r>
            <w:r>
              <w:fldChar w:fldCharType="separate"/>
            </w:r>
            <w:r>
              <w:t>6</w:t>
            </w:r>
            <w:r>
              <w:fldChar w:fldCharType="end"/>
            </w:r>
          </w:hyperlink>
        </w:p>
        <w:p w:rsidR="00317AB5" w:rsidRDefault="00490CCE">
          <w:pPr>
            <w:pStyle w:val="TOC2"/>
            <w:tabs>
              <w:tab w:val="right" w:leader="dot" w:pos="9349"/>
            </w:tabs>
          </w:pPr>
          <w:hyperlink w:anchor="_Toc3126">
            <w:r>
              <w:rPr>
                <w:b/>
              </w:rPr>
              <w:t>Managing existing</w:t>
            </w:r>
            <w:r>
              <w:rPr>
                <w:b/>
              </w:rPr>
              <w:t xml:space="preserve"> products for global markets</w:t>
            </w:r>
            <w:r>
              <w:tab/>
            </w:r>
            <w:r>
              <w:fldChar w:fldCharType="begin"/>
            </w:r>
            <w:r>
              <w:instrText>PAGEREF _Toc3126 \h</w:instrText>
            </w:r>
            <w:r>
              <w:fldChar w:fldCharType="separate"/>
            </w:r>
            <w:r>
              <w:t>7</w:t>
            </w:r>
            <w:r>
              <w:fldChar w:fldCharType="end"/>
            </w:r>
          </w:hyperlink>
        </w:p>
        <w:p w:rsidR="00317AB5" w:rsidRDefault="00490CCE">
          <w:pPr>
            <w:pStyle w:val="TOC1"/>
            <w:tabs>
              <w:tab w:val="right" w:leader="dot" w:pos="9349"/>
            </w:tabs>
          </w:pPr>
          <w:hyperlink w:anchor="_Toc3127">
            <w:r>
              <w:rPr>
                <w:b/>
              </w:rPr>
              <w:t>Tactics for becoming an empowering leader</w:t>
            </w:r>
            <w:r>
              <w:tab/>
            </w:r>
            <w:r>
              <w:fldChar w:fldCharType="begin"/>
            </w:r>
            <w:r>
              <w:instrText>PAGEREF _Toc3127 \h</w:instrText>
            </w:r>
            <w:r>
              <w:fldChar w:fldCharType="separate"/>
            </w:r>
            <w:r>
              <w:t>7</w:t>
            </w:r>
            <w:r>
              <w:fldChar w:fldCharType="end"/>
            </w:r>
          </w:hyperlink>
        </w:p>
        <w:p w:rsidR="00317AB5" w:rsidRDefault="00490CCE">
          <w:pPr>
            <w:pStyle w:val="TOC2"/>
            <w:tabs>
              <w:tab w:val="right" w:leader="dot" w:pos="9349"/>
            </w:tabs>
          </w:pPr>
          <w:hyperlink w:anchor="_Toc3128">
            <w:r>
              <w:rPr>
                <w:b/>
              </w:rPr>
              <w:t>Factors contributing to organizations' politics</w:t>
            </w:r>
            <w:r>
              <w:tab/>
            </w:r>
            <w:r>
              <w:fldChar w:fldCharType="begin"/>
            </w:r>
            <w:r>
              <w:instrText>PAGEREF _Toc3128 \h</w:instrText>
            </w:r>
            <w:r>
              <w:fldChar w:fldCharType="separate"/>
            </w:r>
            <w:r>
              <w:t>7</w:t>
            </w:r>
            <w:r>
              <w:fldChar w:fldCharType="end"/>
            </w:r>
          </w:hyperlink>
        </w:p>
        <w:p w:rsidR="00317AB5" w:rsidRDefault="00490CCE">
          <w:pPr>
            <w:pStyle w:val="TOC1"/>
            <w:tabs>
              <w:tab w:val="right" w:leader="dot" w:pos="9349"/>
            </w:tabs>
          </w:pPr>
          <w:hyperlink w:anchor="_Toc3129">
            <w:r>
              <w:rPr>
                <w:b/>
              </w:rPr>
              <w:t>App</w:t>
            </w:r>
            <w:r>
              <w:rPr>
                <w:b/>
              </w:rPr>
              <w:t>roaches to enhance creative problem solving</w:t>
            </w:r>
            <w:r>
              <w:tab/>
            </w:r>
            <w:r>
              <w:fldChar w:fldCharType="begin"/>
            </w:r>
            <w:r>
              <w:instrText>PAGEREF _Toc3129 \h</w:instrText>
            </w:r>
            <w:r>
              <w:fldChar w:fldCharType="separate"/>
            </w:r>
            <w:r>
              <w:t>8</w:t>
            </w:r>
            <w:r>
              <w:fldChar w:fldCharType="end"/>
            </w:r>
          </w:hyperlink>
        </w:p>
        <w:p w:rsidR="00317AB5" w:rsidRDefault="00490CCE">
          <w:pPr>
            <w:pStyle w:val="TOC2"/>
            <w:tabs>
              <w:tab w:val="right" w:leader="dot" w:pos="9349"/>
            </w:tabs>
          </w:pPr>
          <w:hyperlink w:anchor="_Toc3130">
            <w:r>
              <w:rPr>
                <w:b/>
              </w:rPr>
              <w:t>How leaders and organizations can establish a climate that fosters creativity</w:t>
            </w:r>
            <w:r>
              <w:tab/>
            </w:r>
            <w:r>
              <w:fldChar w:fldCharType="begin"/>
            </w:r>
            <w:r>
              <w:instrText>PAGEREF _Toc3130 \h</w:instrText>
            </w:r>
            <w:r>
              <w:fldChar w:fldCharType="separate"/>
            </w:r>
            <w:r>
              <w:t>8</w:t>
            </w:r>
            <w:r>
              <w:fldChar w:fldCharType="end"/>
            </w:r>
          </w:hyperlink>
        </w:p>
        <w:p w:rsidR="00317AB5" w:rsidRDefault="00490CCE">
          <w:pPr>
            <w:pStyle w:val="TOC1"/>
            <w:tabs>
              <w:tab w:val="right" w:leader="dot" w:pos="9349"/>
            </w:tabs>
          </w:pPr>
          <w:hyperlink w:anchor="_Toc3131">
            <w:r>
              <w:rPr>
                <w:b/>
              </w:rPr>
              <w:t>Conclusion</w:t>
            </w:r>
            <w:r>
              <w:tab/>
            </w:r>
            <w:r>
              <w:fldChar w:fldCharType="begin"/>
            </w:r>
            <w:r>
              <w:instrText>PAGEREF _Toc3131 \h</w:instrText>
            </w:r>
            <w:r>
              <w:fldChar w:fldCharType="separate"/>
            </w:r>
            <w:r>
              <w:t>8</w:t>
            </w:r>
            <w:r>
              <w:fldChar w:fldCharType="end"/>
            </w:r>
          </w:hyperlink>
        </w:p>
        <w:p w:rsidR="00317AB5" w:rsidRDefault="00490CCE">
          <w:pPr>
            <w:pStyle w:val="TOC1"/>
            <w:tabs>
              <w:tab w:val="right" w:leader="dot" w:pos="9349"/>
            </w:tabs>
          </w:pPr>
          <w:hyperlink w:anchor="_Toc3132">
            <w:r>
              <w:t>References</w:t>
            </w:r>
            <w:r>
              <w:tab/>
            </w:r>
            <w:r>
              <w:fldChar w:fldCharType="begin"/>
            </w:r>
            <w:r>
              <w:instrText>PAGEREF _Toc3132 \h</w:instrText>
            </w:r>
            <w:r>
              <w:fldChar w:fldCharType="separate"/>
            </w:r>
            <w:r>
              <w:t>9</w:t>
            </w:r>
            <w:r>
              <w:fldChar w:fldCharType="end"/>
            </w:r>
          </w:hyperlink>
        </w:p>
        <w:p w:rsidR="00317AB5" w:rsidRDefault="00490CCE">
          <w:r>
            <w:fldChar w:fldCharType="end"/>
          </w:r>
        </w:p>
      </w:sdtContent>
    </w:sdt>
    <w:p w:rsidR="00317AB5" w:rsidRDefault="00490CCE">
      <w:pPr>
        <w:pStyle w:val="Heading1"/>
        <w:ind w:left="-5"/>
      </w:pPr>
      <w:bookmarkStart w:id="1" w:name="_Toc3115"/>
      <w:r>
        <w:t>Introduction</w:t>
      </w:r>
      <w:bookmarkEnd w:id="1"/>
    </w:p>
    <w:p w:rsidR="00317AB5" w:rsidRDefault="00490CCE">
      <w:pPr>
        <w:spacing w:after="235" w:line="344" w:lineRule="auto"/>
        <w:ind w:left="-5" w:right="2" w:hanging="10"/>
      </w:pPr>
      <w:r>
        <w:rPr>
          <w:sz w:val="24"/>
        </w:rPr>
        <w:t>Globalization is the process by which businesses or organizations develop international influence or start operating on an international scale.  It is the free movement of goods</w:t>
      </w:r>
      <w:r>
        <w:rPr>
          <w:sz w:val="24"/>
        </w:rPr>
        <w:t>, services, and people worldwide in a proper and organized sequence. Global economic trends are issues of the worldwide economy that shape our future in businesses. They are not predictions but are statements of what is currently happening. Stock trends ar</w:t>
      </w:r>
      <w:r>
        <w:rPr>
          <w:sz w:val="24"/>
        </w:rPr>
        <w:t xml:space="preserve">e empowering </w:t>
      </w:r>
      <w:r>
        <w:rPr>
          <w:sz w:val="24"/>
        </w:rPr>
        <w:lastRenderedPageBreak/>
        <w:t>the workforce, which involves increasing productivity in the digital workplace, smarter business, Digitalization, and Disruption.</w:t>
      </w:r>
    </w:p>
    <w:p w:rsidR="00317AB5" w:rsidRDefault="00490CCE">
      <w:pPr>
        <w:pStyle w:val="Heading1"/>
        <w:ind w:left="-5"/>
      </w:pPr>
      <w:bookmarkStart w:id="2" w:name="_Toc3116"/>
      <w:r>
        <w:t>Characteristics and functions of Globalization</w:t>
      </w:r>
      <w:bookmarkEnd w:id="2"/>
    </w:p>
    <w:p w:rsidR="00317AB5" w:rsidRDefault="00490CCE">
      <w:pPr>
        <w:spacing w:after="155" w:line="344" w:lineRule="auto"/>
        <w:ind w:left="-5" w:right="2" w:hanging="10"/>
      </w:pPr>
      <w:r>
        <w:rPr>
          <w:sz w:val="24"/>
        </w:rPr>
        <w:t>Globalization can be characterized by better trading in goods and services between nations and regions. This means that a country that is good at producing specific useful export it to countries that are less efficient at producing that good while it impor</w:t>
      </w:r>
      <w:r>
        <w:rPr>
          <w:sz w:val="24"/>
        </w:rPr>
        <w:t xml:space="preserve">ts goods it does not produce efficiently.  </w:t>
      </w:r>
    </w:p>
    <w:p w:rsidR="00317AB5" w:rsidRDefault="00490CCE">
      <w:pPr>
        <w:spacing w:after="155" w:line="344" w:lineRule="auto"/>
        <w:ind w:left="-5" w:right="2" w:hanging="10"/>
      </w:pPr>
      <w:r>
        <w:rPr>
          <w:sz w:val="24"/>
        </w:rPr>
        <w:t>High levels of labor migration within and between countries and spatial division of labor are also evident. This is because globalization has created many job opportunities in the market, outsourcing and offshori</w:t>
      </w:r>
      <w:r>
        <w:rPr>
          <w:sz w:val="24"/>
        </w:rPr>
        <w:t xml:space="preserve">ng production and support services as supply-chain production have become international. An example, car spare parts are manufactured in different countries, which are then gathered and assembled to make a car. </w:t>
      </w:r>
    </w:p>
    <w:p w:rsidR="00317AB5" w:rsidRDefault="00490CCE">
      <w:pPr>
        <w:spacing w:after="235" w:line="344" w:lineRule="auto"/>
        <w:ind w:left="-5" w:right="2" w:hanging="10"/>
      </w:pPr>
      <w:r>
        <w:rPr>
          <w:sz w:val="24"/>
        </w:rPr>
        <w:t>Globalization has also enriched the workforc</w:t>
      </w:r>
      <w:r>
        <w:rPr>
          <w:sz w:val="24"/>
        </w:rPr>
        <w:t>e, which has led to increasing the spending on investment, innovations, and infrastructure across the world. It is evident as we can see more people buying lands, homes, and building life-long foundations.</w:t>
      </w:r>
    </w:p>
    <w:p w:rsidR="00317AB5" w:rsidRDefault="00490CCE">
      <w:pPr>
        <w:pStyle w:val="Heading1"/>
        <w:ind w:left="-5"/>
      </w:pPr>
      <w:bookmarkStart w:id="3" w:name="_Toc3117"/>
      <w:r>
        <w:t>Trade policies and impacts</w:t>
      </w:r>
      <w:bookmarkEnd w:id="3"/>
    </w:p>
    <w:p w:rsidR="00317AB5" w:rsidRDefault="00490CCE">
      <w:pPr>
        <w:spacing w:after="235" w:line="344" w:lineRule="auto"/>
        <w:ind w:left="-5" w:right="2" w:hanging="10"/>
      </w:pPr>
      <w:r>
        <w:rPr>
          <w:sz w:val="24"/>
        </w:rPr>
        <w:t xml:space="preserve">Trade policy refers to </w:t>
      </w:r>
      <w:r>
        <w:rPr>
          <w:sz w:val="24"/>
        </w:rPr>
        <w:t xml:space="preserve">the rules, regulations, and agreements that control the movement of goods and services within and outside regions. The main instruments of trade policies include quantitative restrictions, tariffs, non-tariffs barriers, and export taxes. They are impacted </w:t>
      </w:r>
      <w:r>
        <w:rPr>
          <w:sz w:val="24"/>
        </w:rPr>
        <w:t>by eliminating tariffs and trade taxes, avoiding unfair subsidies, avoiding cheap unloading products, standardizing and implementing trade policies, labor standards and protecting the environment, obeying patents, intellectual property, and copyrights righ</w:t>
      </w:r>
      <w:r>
        <w:rPr>
          <w:sz w:val="24"/>
        </w:rPr>
        <w:t>ts.</w:t>
      </w:r>
    </w:p>
    <w:p w:rsidR="00317AB5" w:rsidRDefault="00490CCE">
      <w:pPr>
        <w:spacing w:after="235" w:line="344" w:lineRule="auto"/>
        <w:ind w:left="-5" w:right="2" w:hanging="10"/>
      </w:pPr>
      <w:r>
        <w:rPr>
          <w:sz w:val="24"/>
        </w:rPr>
        <w:t>Trade policies have played an essential role in the prosperity of the economy by fueling economic growth, creating job opportunities, and raising people's living standards. An example, approximately 36 million US jobs were created as a result of trade. Als</w:t>
      </w:r>
      <w:r>
        <w:rPr>
          <w:sz w:val="24"/>
        </w:rPr>
        <w:t>o, America's farmers and ranchers much depend on exports as about 25 percent of their farm produce is exported annually. On the other hand, the trade policies have also led to unfair pricing practices that only favor different products and has led to mount</w:t>
      </w:r>
      <w:r>
        <w:rPr>
          <w:sz w:val="24"/>
        </w:rPr>
        <w:t xml:space="preserve">ing US trade deficit. </w:t>
      </w:r>
    </w:p>
    <w:p w:rsidR="00317AB5" w:rsidRDefault="00490CCE">
      <w:pPr>
        <w:pStyle w:val="Heading1"/>
        <w:ind w:left="-5"/>
      </w:pPr>
      <w:bookmarkStart w:id="4" w:name="_Toc3118"/>
      <w:r>
        <w:lastRenderedPageBreak/>
        <w:t>Sources used to learn foreign countries’ cultures</w:t>
      </w:r>
      <w:r>
        <w:rPr>
          <w:b w:val="0"/>
        </w:rPr>
        <w:t xml:space="preserve">.  </w:t>
      </w:r>
      <w:bookmarkEnd w:id="4"/>
    </w:p>
    <w:p w:rsidR="00317AB5" w:rsidRDefault="00490CCE">
      <w:pPr>
        <w:spacing w:after="235" w:line="344" w:lineRule="auto"/>
        <w:ind w:left="-5" w:right="2" w:hanging="10"/>
      </w:pPr>
      <w:r>
        <w:rPr>
          <w:sz w:val="24"/>
        </w:rPr>
        <w:t xml:space="preserve">It is essential to learn other countries' cultures to transact businesses with them effectively. Some primary sources include interacting with people who have traveled, worked, or </w:t>
      </w:r>
      <w:r>
        <w:rPr>
          <w:sz w:val="24"/>
        </w:rPr>
        <w:t>lived abroad, attending training programs and seminars, and consulting firms.</w:t>
      </w:r>
    </w:p>
    <w:p w:rsidR="00317AB5" w:rsidRDefault="00490CCE">
      <w:pPr>
        <w:pStyle w:val="Heading1"/>
        <w:ind w:left="-5"/>
      </w:pPr>
      <w:bookmarkStart w:id="5" w:name="_Toc3119"/>
      <w:r>
        <w:t>Communism, capitalism, and socialism</w:t>
      </w:r>
      <w:bookmarkEnd w:id="5"/>
    </w:p>
    <w:p w:rsidR="00317AB5" w:rsidRDefault="00490CCE">
      <w:pPr>
        <w:spacing w:after="0" w:line="344" w:lineRule="auto"/>
        <w:ind w:left="-5" w:right="2" w:hanging="10"/>
      </w:pPr>
      <w:r>
        <w:rPr>
          <w:sz w:val="24"/>
        </w:rPr>
        <w:t xml:space="preserve">Communism is a system of social organization in which all property owned by the community and individuals contributes and receives according </w:t>
      </w:r>
      <w:r>
        <w:rPr>
          <w:sz w:val="24"/>
        </w:rPr>
        <w:t>to their ability and needs.</w:t>
      </w:r>
    </w:p>
    <w:p w:rsidR="00317AB5" w:rsidRDefault="00490CCE">
      <w:pPr>
        <w:spacing w:after="235"/>
        <w:ind w:left="-5" w:right="2" w:hanging="10"/>
      </w:pPr>
      <w:r>
        <w:rPr>
          <w:sz w:val="24"/>
        </w:rPr>
        <w:t xml:space="preserve">An example of communist states today are China, Cuba, Laos, and Vietnam.  </w:t>
      </w:r>
    </w:p>
    <w:p w:rsidR="00317AB5" w:rsidRDefault="00490CCE">
      <w:pPr>
        <w:spacing w:after="155" w:line="344" w:lineRule="auto"/>
        <w:ind w:left="-5" w:right="2" w:hanging="10"/>
      </w:pPr>
      <w:r>
        <w:rPr>
          <w:sz w:val="24"/>
        </w:rPr>
        <w:t>Capitalism is an economic and political system in which the country's the trade and industry are controlled by private owners for profit rather than by t</w:t>
      </w:r>
      <w:r>
        <w:rPr>
          <w:sz w:val="24"/>
        </w:rPr>
        <w:t xml:space="preserve">he states. It is said to be inherently exploitative, unsustainable, and creates economic inequality. It is also said to be anti-democratic and leads to an erosion of human rights.  </w:t>
      </w:r>
    </w:p>
    <w:p w:rsidR="00317AB5" w:rsidRDefault="00490CCE">
      <w:pPr>
        <w:spacing w:after="235" w:line="344" w:lineRule="auto"/>
        <w:ind w:left="-5" w:right="2" w:hanging="10"/>
      </w:pPr>
      <w:r>
        <w:rPr>
          <w:sz w:val="24"/>
        </w:rPr>
        <w:t>Socialism is a political and economic theory of social organization that a</w:t>
      </w:r>
      <w:r>
        <w:rPr>
          <w:sz w:val="24"/>
        </w:rPr>
        <w:t>dvocates that the means of distribution and exchange should be owned or regulated by the community. An example of a socialist nation is Cuba, whose economy is state-run and lacks a stock exchange. It is healthcare and education are all wholly managed and a</w:t>
      </w:r>
      <w:r>
        <w:rPr>
          <w:sz w:val="24"/>
        </w:rPr>
        <w:t>dministered by the government. (Wu, W.L., and Lee, Y.C., 2017)</w:t>
      </w:r>
    </w:p>
    <w:p w:rsidR="00317AB5" w:rsidRDefault="00490CCE">
      <w:pPr>
        <w:pStyle w:val="Heading1"/>
        <w:ind w:left="-5"/>
      </w:pPr>
      <w:bookmarkStart w:id="6" w:name="_Toc3120"/>
      <w:r>
        <w:t>Internal controls to help prevent financial impropriety.</w:t>
      </w:r>
      <w:bookmarkEnd w:id="6"/>
    </w:p>
    <w:p w:rsidR="00317AB5" w:rsidRDefault="00490CCE">
      <w:pPr>
        <w:spacing w:after="235" w:line="344" w:lineRule="auto"/>
        <w:ind w:left="-5" w:right="2" w:hanging="10"/>
      </w:pPr>
      <w:r>
        <w:rPr>
          <w:sz w:val="24"/>
        </w:rPr>
        <w:t>The three main types of internal controls are detective, preventative and corrective controls. Charges are procedures and policies imple</w:t>
      </w:r>
      <w:r>
        <w:rPr>
          <w:sz w:val="24"/>
        </w:rPr>
        <w:t xml:space="preserve">mented to prevent problems and protect organizations' assets. They help reduce the risk of losing support, ensure that plan information is complete and accurate, financial statements are reliable, and operations are conducted accordingly.  </w:t>
      </w:r>
    </w:p>
    <w:p w:rsidR="00317AB5" w:rsidRDefault="00490CCE">
      <w:pPr>
        <w:pStyle w:val="Heading1"/>
        <w:ind w:left="-5"/>
      </w:pPr>
      <w:bookmarkStart w:id="7" w:name="_Toc3121"/>
      <w:r>
        <w:t>Evolution of mu</w:t>
      </w:r>
      <w:r>
        <w:t>ltinational enterprises</w:t>
      </w:r>
      <w:bookmarkEnd w:id="7"/>
    </w:p>
    <w:p w:rsidR="00317AB5" w:rsidRDefault="00490CCE">
      <w:pPr>
        <w:spacing w:after="155" w:line="344" w:lineRule="auto"/>
        <w:ind w:left="-5" w:right="2" w:hanging="10"/>
      </w:pPr>
      <w:r>
        <w:rPr>
          <w:sz w:val="24"/>
        </w:rPr>
        <w:t>International business start with trade among nations. Its second stage is reached with the part exchange of the physical corporate assets of one company for the capital assets of another. The third stage is the acquisition of an en</w:t>
      </w:r>
      <w:r>
        <w:rPr>
          <w:sz w:val="24"/>
        </w:rPr>
        <w:t xml:space="preserve">tire company or the establishment of productive facilities </w:t>
      </w:r>
      <w:r>
        <w:rPr>
          <w:sz w:val="24"/>
        </w:rPr>
        <w:lastRenderedPageBreak/>
        <w:t xml:space="preserve">owned and managed by a firm with economic interests in more than one country. It finally reaches its apex with the multinational corporation. </w:t>
      </w:r>
    </w:p>
    <w:p w:rsidR="00317AB5" w:rsidRDefault="00490CCE">
      <w:pPr>
        <w:pStyle w:val="Heading2"/>
        <w:spacing w:after="153" w:line="344" w:lineRule="auto"/>
        <w:ind w:left="-5" w:right="2"/>
      </w:pPr>
      <w:bookmarkStart w:id="8" w:name="_Toc3122"/>
      <w:r>
        <w:t xml:space="preserve">Pros and cons of foreign direct investment (FDI) from </w:t>
      </w:r>
      <w:r>
        <w:t>a host country perspective</w:t>
      </w:r>
      <w:bookmarkEnd w:id="8"/>
    </w:p>
    <w:p w:rsidR="00317AB5" w:rsidRDefault="00490CCE">
      <w:pPr>
        <w:spacing w:after="153" w:line="344" w:lineRule="auto"/>
        <w:ind w:left="-5" w:right="2" w:hanging="10"/>
      </w:pPr>
      <w:r>
        <w:rPr>
          <w:sz w:val="24"/>
        </w:rPr>
        <w:t>Foreign direct investment is when an individual or a business owns 10% or more of an international company. It is critical for developing and emerging market countries as their companies need funding and expertise to increase the</w:t>
      </w:r>
      <w:r>
        <w:rPr>
          <w:sz w:val="24"/>
        </w:rPr>
        <w:t>ir sales, which benefits the global economy and investors. It also gives rise to businesses that are well managed and reduces the effects of politics and bribery, thus legitimate and fast transactions. Individual investors also benefit a lot as their diver</w:t>
      </w:r>
      <w:r>
        <w:rPr>
          <w:sz w:val="24"/>
        </w:rPr>
        <w:t xml:space="preserve">sity always increases return without increasing introducing a new product or service to the market. There are two significant paths involved: one has the generation of ideas, designing of the product, and engineering the details. The other includes market </w:t>
      </w:r>
      <w:r>
        <w:rPr>
          <w:sz w:val="24"/>
        </w:rPr>
        <w:t>research and analysis. In generating images, one considers factors like distributors, consumers, suppliers, and competitors. To spot good intentions, one risk.  An example is the North Atlantic Free Trade Agreement, which increased the FDI between United S</w:t>
      </w:r>
      <w:r>
        <w:rPr>
          <w:sz w:val="24"/>
        </w:rPr>
        <w:t>tates, Canada, and Mexico to $731million. (</w:t>
      </w:r>
      <w:proofErr w:type="spellStart"/>
      <w:r>
        <w:rPr>
          <w:sz w:val="24"/>
        </w:rPr>
        <w:t>Zaida</w:t>
      </w:r>
      <w:proofErr w:type="spellEnd"/>
      <w:r>
        <w:rPr>
          <w:sz w:val="24"/>
        </w:rPr>
        <w:t xml:space="preserve"> J, 2015)</w:t>
      </w:r>
    </w:p>
    <w:p w:rsidR="00317AB5" w:rsidRDefault="00490CCE">
      <w:pPr>
        <w:spacing w:after="235" w:line="344" w:lineRule="auto"/>
        <w:ind w:left="-5" w:right="2" w:hanging="10"/>
      </w:pPr>
      <w:r>
        <w:rPr>
          <w:sz w:val="24"/>
        </w:rPr>
        <w:t>The cons of foreign direct investment are that it could lower the comparative advantage of the nation; foreigners might strip companies of their value without adding any.  For example, they could se</w:t>
      </w:r>
      <w:r>
        <w:rPr>
          <w:sz w:val="24"/>
        </w:rPr>
        <w:t>ll portions of the company to local, less sophisticated investors in unprofitable amounts.</w:t>
      </w:r>
    </w:p>
    <w:p w:rsidR="00317AB5" w:rsidRDefault="00490CCE">
      <w:pPr>
        <w:pStyle w:val="Heading1"/>
        <w:spacing w:after="0" w:line="339" w:lineRule="auto"/>
        <w:ind w:left="-5"/>
      </w:pPr>
      <w:bookmarkStart w:id="9" w:name="_Toc3123"/>
      <w:r>
        <w:t>Roles played by export departments and international divisions the organization of the global business.</w:t>
      </w:r>
      <w:bookmarkEnd w:id="9"/>
    </w:p>
    <w:p w:rsidR="00317AB5" w:rsidRDefault="00490CCE">
      <w:pPr>
        <w:spacing w:after="238" w:line="339" w:lineRule="auto"/>
        <w:ind w:left="-5" w:right="-2" w:hanging="10"/>
        <w:jc w:val="both"/>
      </w:pPr>
      <w:r>
        <w:rPr>
          <w:sz w:val="24"/>
        </w:rPr>
        <w:t>An export department produces the product in one location. It then ships it to another while a company with an international division has the production at a central location to reduce export costs. An example, the World Trade Organization is the only glob</w:t>
      </w:r>
      <w:r>
        <w:rPr>
          <w:sz w:val="24"/>
        </w:rPr>
        <w:t xml:space="preserve">al organization dealing with the international rules of trade between nations. Its primary function is ensuring a free, predictable, and smooth flow of business. (Kim, M., and </w:t>
      </w:r>
      <w:proofErr w:type="spellStart"/>
      <w:r>
        <w:rPr>
          <w:sz w:val="24"/>
        </w:rPr>
        <w:t>Beehr</w:t>
      </w:r>
      <w:proofErr w:type="spellEnd"/>
      <w:r>
        <w:rPr>
          <w:sz w:val="24"/>
        </w:rPr>
        <w:t>, T.A., 2018.)</w:t>
      </w:r>
    </w:p>
    <w:p w:rsidR="00317AB5" w:rsidRDefault="00490CCE">
      <w:pPr>
        <w:pStyle w:val="Heading1"/>
        <w:ind w:left="-5"/>
      </w:pPr>
      <w:bookmarkStart w:id="10" w:name="_Toc3124"/>
      <w:r>
        <w:lastRenderedPageBreak/>
        <w:t>Challenges in foreign staffing operations</w:t>
      </w:r>
      <w:bookmarkEnd w:id="10"/>
    </w:p>
    <w:p w:rsidR="00317AB5" w:rsidRDefault="00490CCE">
      <w:pPr>
        <w:spacing w:after="238" w:line="339" w:lineRule="auto"/>
        <w:ind w:left="-5" w:right="-2" w:hanging="10"/>
        <w:jc w:val="both"/>
      </w:pPr>
      <w:r>
        <w:rPr>
          <w:sz w:val="24"/>
        </w:rPr>
        <w:t>Shifting or expand</w:t>
      </w:r>
      <w:r>
        <w:rPr>
          <w:sz w:val="24"/>
        </w:rPr>
        <w:t>ing into a new market requires hiring more employees to work effectively and efficiently with growth. However, hiring foreign employees can be quite challenging due to issues like tax rates whose regulations vary in different countries. They include termin</w:t>
      </w:r>
      <w:r>
        <w:rPr>
          <w:sz w:val="24"/>
        </w:rPr>
        <w:t>ation terms, changing prices, benefits requirements, and withholding standards. Also, other countries have a different set of labor laws that must be taken into account before hiring. The proposals include payroll and taxes, visa and sponsorship requiremen</w:t>
      </w:r>
      <w:r>
        <w:rPr>
          <w:sz w:val="24"/>
        </w:rPr>
        <w:t>ts, reporting and filing requirements for liabilities, healthcare, and unemployment liabilities benefits.</w:t>
      </w:r>
    </w:p>
    <w:p w:rsidR="00317AB5" w:rsidRDefault="00490CCE">
      <w:pPr>
        <w:pStyle w:val="Heading1"/>
        <w:ind w:left="-5"/>
      </w:pPr>
      <w:bookmarkStart w:id="11" w:name="_Toc3125"/>
      <w:r>
        <w:t>Developing a new product for the international market</w:t>
      </w:r>
      <w:bookmarkEnd w:id="11"/>
    </w:p>
    <w:p w:rsidR="00317AB5" w:rsidRDefault="00490CCE">
      <w:pPr>
        <w:spacing w:after="155" w:line="344" w:lineRule="auto"/>
        <w:ind w:left="-5" w:right="2" w:hanging="10"/>
      </w:pPr>
      <w:r>
        <w:rPr>
          <w:sz w:val="24"/>
        </w:rPr>
        <w:t>New product development (NPD) is a term describing the process should consider the market, raw m</w:t>
      </w:r>
      <w:r>
        <w:rPr>
          <w:sz w:val="24"/>
        </w:rPr>
        <w:t>aterials, and technology availability,  the business objectives and strategies, the risk exposure, profitability, cost, benefits, among others. After the screening of ideas, the concept is developed and tested with groups of target consumers. A marketing s</w:t>
      </w:r>
      <w:r>
        <w:rPr>
          <w:sz w:val="24"/>
        </w:rPr>
        <w:t xml:space="preserve">trategy is formed by describing the target market, planning for product positioning, sales, and market share. The review of progress is then analyzed to see whether these factors satisfy the company's objectives. </w:t>
      </w:r>
    </w:p>
    <w:p w:rsidR="00317AB5" w:rsidRDefault="00490CCE">
      <w:pPr>
        <w:pStyle w:val="Heading2"/>
        <w:ind w:left="-5"/>
      </w:pPr>
      <w:bookmarkStart w:id="12" w:name="_Toc3126"/>
      <w:r>
        <w:t>Managing existing products for internation</w:t>
      </w:r>
      <w:r>
        <w:t xml:space="preserve">al markets </w:t>
      </w:r>
      <w:bookmarkEnd w:id="12"/>
    </w:p>
    <w:p w:rsidR="00317AB5" w:rsidRDefault="00490CCE">
      <w:pPr>
        <w:spacing w:after="235" w:line="344" w:lineRule="auto"/>
        <w:ind w:left="-5" w:right="2" w:hanging="10"/>
      </w:pPr>
      <w:r>
        <w:rPr>
          <w:sz w:val="24"/>
        </w:rPr>
        <w:t xml:space="preserve">Products can land in the market, sell for a short while, and then stop due to various reasons like short marketing strategies, especially because new products are coming up every day. To ensure an existing product stays in the market, measures </w:t>
      </w:r>
      <w:r>
        <w:rPr>
          <w:sz w:val="24"/>
        </w:rPr>
        <w:t>like proper advertising and creating awareness of the product existence are taken. Products are also modified to appeal to consumers to compete more effectively. Employees and consumers can also influence product modification.</w:t>
      </w:r>
    </w:p>
    <w:p w:rsidR="00317AB5" w:rsidRDefault="00490CCE">
      <w:pPr>
        <w:pStyle w:val="Heading1"/>
        <w:ind w:left="-5"/>
      </w:pPr>
      <w:bookmarkStart w:id="13" w:name="_Toc3127"/>
      <w:r>
        <w:t>Tactics for becoming an empow</w:t>
      </w:r>
      <w:r>
        <w:t>ering leader</w:t>
      </w:r>
      <w:bookmarkEnd w:id="13"/>
    </w:p>
    <w:p w:rsidR="00317AB5" w:rsidRDefault="00490CCE">
      <w:pPr>
        <w:spacing w:line="339" w:lineRule="auto"/>
        <w:ind w:left="-5" w:right="-2" w:hanging="10"/>
        <w:jc w:val="both"/>
      </w:pPr>
      <w:r>
        <w:rPr>
          <w:sz w:val="24"/>
        </w:rPr>
        <w:t>Empowering people to build their confidence incapacity to carry out their collective mission and goals, build trust in an organization, and to create the secondary level of leadership.  You can empower people by instilling the culture of commu</w:t>
      </w:r>
      <w:r>
        <w:rPr>
          <w:sz w:val="24"/>
        </w:rPr>
        <w:t xml:space="preserve">nication by being approachable. Breaking the barrier between an employer and an employee is essential and motivates employees to work harder. You can help employees see their purpose by assisting them in understanding the </w:t>
      </w:r>
      <w:r>
        <w:rPr>
          <w:sz w:val="24"/>
        </w:rPr>
        <w:lastRenderedPageBreak/>
        <w:t>organization's mission and vision.</w:t>
      </w:r>
      <w:r>
        <w:rPr>
          <w:sz w:val="24"/>
        </w:rPr>
        <w:t xml:space="preserve"> This can be achieved by training them to understand their positions fit into achieving the organization's goal. One can empower their employees by refusing to micromanage. Micromanaging means being in control of everything employees do, which can frustrat</w:t>
      </w:r>
      <w:r>
        <w:rPr>
          <w:sz w:val="24"/>
        </w:rPr>
        <w:t>e them, demoralize, or limit their creativity. They should be given the freedom to come up with their ideas.</w:t>
      </w:r>
    </w:p>
    <w:p w:rsidR="00317AB5" w:rsidRDefault="00490CCE">
      <w:pPr>
        <w:pStyle w:val="Heading2"/>
        <w:ind w:left="-5"/>
      </w:pPr>
      <w:bookmarkStart w:id="14" w:name="_Toc3128"/>
      <w:r>
        <w:t>Factors contributing to organizations' politics</w:t>
      </w:r>
      <w:bookmarkEnd w:id="14"/>
    </w:p>
    <w:p w:rsidR="00317AB5" w:rsidRDefault="00490CCE">
      <w:pPr>
        <w:spacing w:after="238" w:line="339" w:lineRule="auto"/>
        <w:ind w:left="-5" w:right="-2" w:hanging="10"/>
        <w:jc w:val="both"/>
      </w:pPr>
      <w:r>
        <w:rPr>
          <w:sz w:val="24"/>
        </w:rPr>
        <w:t>Organization politics are self-driven behaviors that are used to increase the probability of obtain</w:t>
      </w:r>
      <w:r>
        <w:rPr>
          <w:sz w:val="24"/>
        </w:rPr>
        <w:t>ing considerable outcomes in organizations by employees. They are influenced by factors like social and political environment, psychological or cognitive traits, political stability, modes of participation, and level of modernization and urbanization.</w:t>
      </w:r>
    </w:p>
    <w:p w:rsidR="00317AB5" w:rsidRDefault="00490CCE">
      <w:pPr>
        <w:pStyle w:val="Heading1"/>
        <w:ind w:left="-5"/>
      </w:pPr>
      <w:bookmarkStart w:id="15" w:name="_Toc3129"/>
      <w:r>
        <w:t>Appr</w:t>
      </w:r>
      <w:r>
        <w:t>oaches to enhance creative problem solving</w:t>
      </w:r>
      <w:bookmarkEnd w:id="15"/>
    </w:p>
    <w:p w:rsidR="00317AB5" w:rsidRDefault="00490CCE">
      <w:pPr>
        <w:spacing w:line="339" w:lineRule="auto"/>
        <w:ind w:left="-5" w:right="-2" w:hanging="10"/>
        <w:jc w:val="both"/>
      </w:pPr>
      <w:r>
        <w:rPr>
          <w:sz w:val="24"/>
        </w:rPr>
        <w:t>Creative problem solving is a process of breaking down a challenge to understand it, come up with ideas, and evaluating them to find the most effective designs. The approaches are natural, one, you clarify by iden</w:t>
      </w:r>
      <w:r>
        <w:rPr>
          <w:sz w:val="24"/>
        </w:rPr>
        <w:t>tifying the problem, ideate by exploring your creativity, develop a solution, and finally implement it.</w:t>
      </w:r>
    </w:p>
    <w:p w:rsidR="00317AB5" w:rsidRDefault="00490CCE">
      <w:pPr>
        <w:pStyle w:val="Heading2"/>
        <w:ind w:left="-5"/>
      </w:pPr>
      <w:bookmarkStart w:id="16" w:name="_Toc3130"/>
      <w:r>
        <w:t>How leaders and organizations can establish a climate that fosters creativity</w:t>
      </w:r>
      <w:r>
        <w:rPr>
          <w:b w:val="0"/>
          <w:color w:val="2E74B5"/>
        </w:rPr>
        <w:t xml:space="preserve">. </w:t>
      </w:r>
      <w:bookmarkEnd w:id="16"/>
    </w:p>
    <w:p w:rsidR="00317AB5" w:rsidRDefault="00490CCE">
      <w:pPr>
        <w:spacing w:after="238" w:line="339" w:lineRule="auto"/>
        <w:ind w:left="-5" w:right="-2" w:hanging="10"/>
        <w:jc w:val="both"/>
      </w:pPr>
      <w:r>
        <w:rPr>
          <w:sz w:val="24"/>
        </w:rPr>
        <w:t>An organization's climate is a general expression of what an organizatio</w:t>
      </w:r>
      <w:r>
        <w:rPr>
          <w:sz w:val="24"/>
        </w:rPr>
        <w:t>n is.  It can be improved by identifying the current environment, raising awareness of the company's mission, boosting team cooperation, identifying motivational factors, and enhancing task delegation understanding. These measures will help in fostering cr</w:t>
      </w:r>
      <w:r>
        <w:rPr>
          <w:sz w:val="24"/>
        </w:rPr>
        <w:t xml:space="preserve">eativity. </w:t>
      </w:r>
    </w:p>
    <w:p w:rsidR="00317AB5" w:rsidRDefault="00490CCE">
      <w:pPr>
        <w:pStyle w:val="Heading1"/>
        <w:ind w:left="-5"/>
      </w:pPr>
      <w:bookmarkStart w:id="17" w:name="_Toc3131"/>
      <w:r>
        <w:t>Conclusion</w:t>
      </w:r>
      <w:bookmarkEnd w:id="17"/>
    </w:p>
    <w:p w:rsidR="00317AB5" w:rsidRDefault="00490CCE">
      <w:pPr>
        <w:spacing w:after="0" w:line="339" w:lineRule="auto"/>
        <w:ind w:left="-5" w:right="-2" w:hanging="10"/>
        <w:jc w:val="both"/>
      </w:pPr>
      <w:r>
        <w:rPr>
          <w:sz w:val="24"/>
        </w:rPr>
        <w:t>Goods and services move within and outside borders through trade. There are trade policies that exist for marketing to be carried out smoothly. Work ethics and measures are also put in place for the fair execution of business.</w:t>
      </w:r>
      <w:r>
        <w:br w:type="page"/>
      </w:r>
    </w:p>
    <w:p w:rsidR="00317AB5" w:rsidRDefault="00490CCE">
      <w:pPr>
        <w:pStyle w:val="Heading1"/>
        <w:spacing w:after="222"/>
        <w:ind w:left="9" w:firstLine="0"/>
        <w:jc w:val="center"/>
      </w:pPr>
      <w:bookmarkStart w:id="18" w:name="_Toc3132"/>
      <w:r>
        <w:rPr>
          <w:b w:val="0"/>
        </w:rPr>
        <w:lastRenderedPageBreak/>
        <w:t>References</w:t>
      </w:r>
      <w:bookmarkEnd w:id="18"/>
    </w:p>
    <w:p w:rsidR="00317AB5" w:rsidRDefault="00490CCE">
      <w:pPr>
        <w:spacing w:after="0" w:line="339" w:lineRule="auto"/>
        <w:ind w:left="-5" w:hanging="10"/>
      </w:pPr>
      <w:proofErr w:type="spellStart"/>
      <w:r>
        <w:rPr>
          <w:color w:val="5B9BD5"/>
          <w:sz w:val="24"/>
        </w:rPr>
        <w:t>Zajda</w:t>
      </w:r>
      <w:proofErr w:type="spellEnd"/>
      <w:r>
        <w:rPr>
          <w:color w:val="5B9BD5"/>
          <w:sz w:val="24"/>
        </w:rPr>
        <w:t xml:space="preserve">, J., 2015. Globalization and its impact on education and policy. In the Second international handbook on globalization, education, and policy research (pp. 105-125). </w:t>
      </w:r>
    </w:p>
    <w:p w:rsidR="00317AB5" w:rsidRDefault="00490CCE">
      <w:pPr>
        <w:spacing w:after="338"/>
        <w:ind w:left="-5" w:hanging="10"/>
      </w:pPr>
      <w:r>
        <w:rPr>
          <w:color w:val="5B9BD5"/>
          <w:sz w:val="24"/>
        </w:rPr>
        <w:t>Springer, Dordrecht.</w:t>
      </w:r>
    </w:p>
    <w:p w:rsidR="00317AB5" w:rsidRDefault="00490CCE">
      <w:pPr>
        <w:spacing w:after="240" w:line="339" w:lineRule="auto"/>
        <w:ind w:left="281" w:hanging="294"/>
      </w:pPr>
      <w:proofErr w:type="spellStart"/>
      <w:r>
        <w:rPr>
          <w:color w:val="2E74B5"/>
          <w:sz w:val="24"/>
        </w:rPr>
        <w:t>Mikalauskiene</w:t>
      </w:r>
      <w:proofErr w:type="spellEnd"/>
      <w:r>
        <w:rPr>
          <w:color w:val="2E74B5"/>
          <w:sz w:val="24"/>
        </w:rPr>
        <w:t xml:space="preserve">, A., </w:t>
      </w:r>
      <w:proofErr w:type="spellStart"/>
      <w:r>
        <w:rPr>
          <w:color w:val="2E74B5"/>
          <w:sz w:val="24"/>
        </w:rPr>
        <w:t>Streimikiene</w:t>
      </w:r>
      <w:proofErr w:type="spellEnd"/>
      <w:r>
        <w:rPr>
          <w:color w:val="2E74B5"/>
          <w:sz w:val="24"/>
        </w:rPr>
        <w:t xml:space="preserve">, D., and </w:t>
      </w:r>
      <w:proofErr w:type="spellStart"/>
      <w:r>
        <w:rPr>
          <w:color w:val="2E74B5"/>
          <w:sz w:val="24"/>
        </w:rPr>
        <w:t>Mulagalejeva</w:t>
      </w:r>
      <w:proofErr w:type="spellEnd"/>
      <w:r>
        <w:rPr>
          <w:color w:val="2E74B5"/>
          <w:sz w:val="24"/>
        </w:rPr>
        <w:t>, K., 2016. Assess the impact of globalization processes by indices. Economics &amp; Sociology, 9(4), p.82.</w:t>
      </w:r>
    </w:p>
    <w:p w:rsidR="00317AB5" w:rsidRDefault="00490CCE">
      <w:pPr>
        <w:spacing w:after="240" w:line="339" w:lineRule="auto"/>
        <w:ind w:left="281" w:hanging="294"/>
      </w:pPr>
      <w:proofErr w:type="spellStart"/>
      <w:r>
        <w:rPr>
          <w:color w:val="2E74B5"/>
          <w:sz w:val="24"/>
        </w:rPr>
        <w:t>Huyghe</w:t>
      </w:r>
      <w:proofErr w:type="spellEnd"/>
      <w:r>
        <w:rPr>
          <w:color w:val="2E74B5"/>
          <w:sz w:val="24"/>
        </w:rPr>
        <w:t xml:space="preserve">, A., and </w:t>
      </w:r>
      <w:proofErr w:type="spellStart"/>
      <w:r>
        <w:rPr>
          <w:color w:val="2E74B5"/>
          <w:sz w:val="24"/>
        </w:rPr>
        <w:t>Knockaert</w:t>
      </w:r>
      <w:proofErr w:type="spellEnd"/>
      <w:r>
        <w:rPr>
          <w:color w:val="2E74B5"/>
          <w:sz w:val="24"/>
        </w:rPr>
        <w:t>, M., 2015. The influence of organizational culture and climate on entrepr</w:t>
      </w:r>
      <w:r>
        <w:rPr>
          <w:color w:val="2E74B5"/>
          <w:sz w:val="24"/>
        </w:rPr>
        <w:t>eneurial intentions among research scientists. The Journal of Technology Transfer, 40(1), pp.138-160.</w:t>
      </w:r>
    </w:p>
    <w:p w:rsidR="00317AB5" w:rsidRDefault="00490CCE">
      <w:pPr>
        <w:spacing w:after="240" w:line="339" w:lineRule="auto"/>
        <w:ind w:left="281" w:hanging="294"/>
      </w:pPr>
      <w:r>
        <w:rPr>
          <w:color w:val="2E74B5"/>
          <w:sz w:val="24"/>
        </w:rPr>
        <w:t xml:space="preserve">Petite, L., Probst, T.M., </w:t>
      </w:r>
      <w:proofErr w:type="spellStart"/>
      <w:r>
        <w:rPr>
          <w:color w:val="2E74B5"/>
          <w:sz w:val="24"/>
        </w:rPr>
        <w:t>Barbaranelli</w:t>
      </w:r>
      <w:proofErr w:type="spellEnd"/>
      <w:r>
        <w:rPr>
          <w:color w:val="2E74B5"/>
          <w:sz w:val="24"/>
        </w:rPr>
        <w:t xml:space="preserve">, C., and </w:t>
      </w:r>
      <w:proofErr w:type="spellStart"/>
      <w:r>
        <w:rPr>
          <w:color w:val="2E74B5"/>
          <w:sz w:val="24"/>
        </w:rPr>
        <w:t>Ghezzi</w:t>
      </w:r>
      <w:proofErr w:type="spellEnd"/>
      <w:r>
        <w:rPr>
          <w:color w:val="2E74B5"/>
          <w:sz w:val="24"/>
        </w:rPr>
        <w:t>, V., 2017. Disentangling the roles of safety climate and safety culture: Multi-level effects on the</w:t>
      </w:r>
      <w:r>
        <w:rPr>
          <w:color w:val="2E74B5"/>
          <w:sz w:val="24"/>
        </w:rPr>
        <w:t xml:space="preserve"> relationship between supervisor enforcement and safety compliance. Accident Analysis &amp; Prevention, 99, pp.77-89.</w:t>
      </w:r>
    </w:p>
    <w:p w:rsidR="00317AB5" w:rsidRDefault="00490CCE">
      <w:pPr>
        <w:spacing w:after="240" w:line="339" w:lineRule="auto"/>
        <w:ind w:left="281" w:hanging="294"/>
      </w:pPr>
      <w:r>
        <w:rPr>
          <w:color w:val="2E74B5"/>
          <w:sz w:val="24"/>
        </w:rPr>
        <w:t xml:space="preserve">Kim, M., and </w:t>
      </w:r>
      <w:proofErr w:type="spellStart"/>
      <w:r>
        <w:rPr>
          <w:color w:val="2E74B5"/>
          <w:sz w:val="24"/>
        </w:rPr>
        <w:t>Beehr</w:t>
      </w:r>
      <w:proofErr w:type="spellEnd"/>
      <w:r>
        <w:rPr>
          <w:color w:val="2E74B5"/>
          <w:sz w:val="24"/>
        </w:rPr>
        <w:t>, T.A., 2018. Can empowering leaders affect subordinates’ well-being and careers because they encourage subordinates’ job cr</w:t>
      </w:r>
      <w:r>
        <w:rPr>
          <w:color w:val="2E74B5"/>
          <w:sz w:val="24"/>
        </w:rPr>
        <w:t>afting behaviors</w:t>
      </w:r>
      <w:proofErr w:type="gramStart"/>
      <w:r>
        <w:rPr>
          <w:color w:val="2E74B5"/>
          <w:sz w:val="24"/>
        </w:rPr>
        <w:t>?.</w:t>
      </w:r>
      <w:proofErr w:type="gramEnd"/>
      <w:r>
        <w:rPr>
          <w:color w:val="2E74B5"/>
          <w:sz w:val="24"/>
        </w:rPr>
        <w:t xml:space="preserve"> </w:t>
      </w:r>
      <w:r>
        <w:rPr>
          <w:i/>
          <w:color w:val="2E74B5"/>
          <w:sz w:val="24"/>
        </w:rPr>
        <w:t>Journal of Leadership &amp; Organizational Studies</w:t>
      </w:r>
      <w:r>
        <w:rPr>
          <w:color w:val="2E74B5"/>
          <w:sz w:val="24"/>
        </w:rPr>
        <w:t xml:space="preserve">, </w:t>
      </w:r>
      <w:r>
        <w:rPr>
          <w:i/>
          <w:color w:val="2E74B5"/>
          <w:sz w:val="24"/>
        </w:rPr>
        <w:t>25</w:t>
      </w:r>
      <w:r>
        <w:rPr>
          <w:color w:val="2E74B5"/>
          <w:sz w:val="24"/>
        </w:rPr>
        <w:t>(2), pp.184-196.</w:t>
      </w:r>
    </w:p>
    <w:p w:rsidR="00317AB5" w:rsidRDefault="00490CCE">
      <w:pPr>
        <w:spacing w:after="240" w:line="339" w:lineRule="auto"/>
        <w:ind w:left="281" w:hanging="294"/>
      </w:pPr>
      <w:r>
        <w:rPr>
          <w:color w:val="2E74B5"/>
          <w:sz w:val="24"/>
        </w:rPr>
        <w:t xml:space="preserve">Lee, M.C.C., Idris, M.A., and </w:t>
      </w:r>
      <w:proofErr w:type="spellStart"/>
      <w:r>
        <w:rPr>
          <w:color w:val="2E74B5"/>
          <w:sz w:val="24"/>
        </w:rPr>
        <w:t>Delfabbro</w:t>
      </w:r>
      <w:proofErr w:type="spellEnd"/>
      <w:r>
        <w:rPr>
          <w:color w:val="2E74B5"/>
          <w:sz w:val="24"/>
        </w:rPr>
        <w:t xml:space="preserve">, P.H., 2017. The linkages between hierarchical culture and empowering leadership and their effects on employees’ work engagement: </w:t>
      </w:r>
      <w:r>
        <w:rPr>
          <w:color w:val="2E74B5"/>
          <w:sz w:val="24"/>
        </w:rPr>
        <w:t>Work meaningfulness as a mediator. International Journal of Stress Management, 24(4), p.392.</w:t>
      </w:r>
    </w:p>
    <w:p w:rsidR="00317AB5" w:rsidRDefault="00490CCE">
      <w:pPr>
        <w:spacing w:after="240" w:line="339" w:lineRule="auto"/>
        <w:ind w:left="281" w:hanging="294"/>
      </w:pPr>
      <w:r>
        <w:rPr>
          <w:color w:val="2E74B5"/>
          <w:sz w:val="24"/>
        </w:rPr>
        <w:t>Wu, W.L., and Lee, Y.C., 2017. Empowering group leaders encourage knowledge sharing: Integrating the social exchange theory and positive organizational behavior pe</w:t>
      </w:r>
      <w:r>
        <w:rPr>
          <w:color w:val="2E74B5"/>
          <w:sz w:val="24"/>
        </w:rPr>
        <w:t>rspective—Journal of Knowledge Management.</w:t>
      </w:r>
    </w:p>
    <w:p w:rsidR="00317AB5" w:rsidRDefault="00490CCE">
      <w:pPr>
        <w:spacing w:after="240" w:line="339" w:lineRule="auto"/>
        <w:ind w:left="281" w:hanging="294"/>
      </w:pPr>
      <w:r>
        <w:rPr>
          <w:color w:val="2E74B5"/>
          <w:sz w:val="24"/>
        </w:rPr>
        <w:t xml:space="preserve">Park, J.G., Kim, J.S., Yoon, S.W. and </w:t>
      </w:r>
      <w:proofErr w:type="spellStart"/>
      <w:r>
        <w:rPr>
          <w:color w:val="2E74B5"/>
          <w:sz w:val="24"/>
        </w:rPr>
        <w:t>Joo</w:t>
      </w:r>
      <w:proofErr w:type="spellEnd"/>
      <w:r>
        <w:rPr>
          <w:color w:val="2E74B5"/>
          <w:sz w:val="24"/>
        </w:rPr>
        <w:t>, B.K., 2017. The effects of empowering leadership on psychological well-being and job engagement. Leadership &amp; Organization Development Journal.</w:t>
      </w:r>
    </w:p>
    <w:p w:rsidR="00317AB5" w:rsidRDefault="00317AB5">
      <w:pPr>
        <w:sectPr w:rsidR="00317AB5">
          <w:headerReference w:type="even" r:id="rId6"/>
          <w:headerReference w:type="default" r:id="rId7"/>
          <w:headerReference w:type="first" r:id="rId8"/>
          <w:pgSz w:w="12240" w:h="15840"/>
          <w:pgMar w:top="1449" w:right="1449" w:bottom="1477" w:left="1442" w:header="769" w:footer="720" w:gutter="0"/>
          <w:cols w:space="720"/>
        </w:sectPr>
      </w:pPr>
    </w:p>
    <w:p w:rsidR="00317AB5" w:rsidRDefault="00490CCE">
      <w:pPr>
        <w:spacing w:after="240" w:line="339" w:lineRule="auto"/>
        <w:ind w:left="281" w:hanging="294"/>
      </w:pPr>
      <w:proofErr w:type="spellStart"/>
      <w:r>
        <w:rPr>
          <w:color w:val="2E74B5"/>
          <w:sz w:val="24"/>
        </w:rPr>
        <w:lastRenderedPageBreak/>
        <w:t>Chandani</w:t>
      </w:r>
      <w:proofErr w:type="spellEnd"/>
      <w:r>
        <w:rPr>
          <w:color w:val="2E74B5"/>
          <w:sz w:val="24"/>
        </w:rPr>
        <w:t xml:space="preserve">, A., Mehta, M., Mall, A., and </w:t>
      </w:r>
      <w:proofErr w:type="spellStart"/>
      <w:r>
        <w:rPr>
          <w:color w:val="2E74B5"/>
          <w:sz w:val="24"/>
        </w:rPr>
        <w:t>Khokhar</w:t>
      </w:r>
      <w:proofErr w:type="spellEnd"/>
      <w:r>
        <w:rPr>
          <w:color w:val="2E74B5"/>
          <w:sz w:val="24"/>
        </w:rPr>
        <w:t>, V., 2016. Employee engagement: A review paper on factors affecting employee engagement. Indian Journal of Science and Technol</w:t>
      </w:r>
      <w:r>
        <w:rPr>
          <w:color w:val="2E74B5"/>
          <w:sz w:val="24"/>
        </w:rPr>
        <w:t>ogy, 9(15), pp.1-7.</w:t>
      </w:r>
    </w:p>
    <w:p w:rsidR="00317AB5" w:rsidRDefault="00490CCE">
      <w:pPr>
        <w:spacing w:after="240"/>
        <w:ind w:left="-13"/>
      </w:pPr>
      <w:r>
        <w:rPr>
          <w:color w:val="2E74B5"/>
          <w:sz w:val="24"/>
        </w:rPr>
        <w:t>McNair, B., 2017. An introduction to political communication. Taylor &amp; Francis.</w:t>
      </w:r>
    </w:p>
    <w:sectPr w:rsidR="00317AB5">
      <w:headerReference w:type="even" r:id="rId9"/>
      <w:headerReference w:type="default" r:id="rId10"/>
      <w:headerReference w:type="first" r:id="rId11"/>
      <w:pgSz w:w="12240" w:h="15840"/>
      <w:pgMar w:top="1440" w:right="1440" w:bottom="1440" w:left="1440" w:header="769"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0CCE" w:rsidRDefault="00490CCE">
      <w:pPr>
        <w:spacing w:after="0" w:line="240" w:lineRule="auto"/>
      </w:pPr>
      <w:r>
        <w:separator/>
      </w:r>
    </w:p>
  </w:endnote>
  <w:endnote w:type="continuationSeparator" w:id="0">
    <w:p w:rsidR="00490CCE" w:rsidRDefault="00490C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0CCE" w:rsidRDefault="00490CCE">
      <w:pPr>
        <w:spacing w:after="0" w:line="240" w:lineRule="auto"/>
      </w:pPr>
      <w:r>
        <w:separator/>
      </w:r>
    </w:p>
  </w:footnote>
  <w:footnote w:type="continuationSeparator" w:id="0">
    <w:p w:rsidR="00490CCE" w:rsidRDefault="00490C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AB5" w:rsidRDefault="00490CCE">
    <w:pPr>
      <w:spacing w:after="0"/>
      <w:ind w:right="-12"/>
      <w:jc w:val="right"/>
    </w:pPr>
    <w:r>
      <w:t xml:space="preserve">Trends In The Global Business Economics     </w:t>
    </w:r>
    <w:r>
      <w:fldChar w:fldCharType="begin"/>
    </w:r>
    <w:r>
      <w:instrText xml:space="preserve"> PAGE   \* MERGEFORMAT </w:instrText>
    </w:r>
    <w:r>
      <w:fldChar w:fldCharType="separate"/>
    </w:r>
    <w:r>
      <w:t>1</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AB5" w:rsidRDefault="00317AB5">
    <w:pPr>
      <w:spacing w:after="0"/>
      <w:ind w:right="-12"/>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AB5" w:rsidRDefault="00490CCE">
    <w:pPr>
      <w:spacing w:after="0"/>
      <w:ind w:right="-12"/>
      <w:jc w:val="right"/>
    </w:pPr>
    <w:r>
      <w:t xml:space="preserve">Trends In The Global Business Economics     </w:t>
    </w:r>
    <w:r>
      <w:fldChar w:fldCharType="begin"/>
    </w:r>
    <w:r>
      <w:instrText xml:space="preserve"> PAGE   \* MERGEFORMAT </w:instrText>
    </w:r>
    <w:r>
      <w:fldChar w:fldCharType="separate"/>
    </w:r>
    <w:r>
      <w:t>1</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AB5" w:rsidRDefault="00490CCE">
    <w:pPr>
      <w:spacing w:after="0"/>
      <w:ind w:right="-3"/>
      <w:jc w:val="right"/>
    </w:pPr>
    <w:r>
      <w:fldChar w:fldCharType="begin"/>
    </w:r>
    <w:r>
      <w:instrText xml:space="preserve"> PAGE   \* MERGEFORMAT </w:instrText>
    </w:r>
    <w:r>
      <w:fldChar w:fldCharType="separate"/>
    </w:r>
    <w:r>
      <w:t>10</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AB5" w:rsidRDefault="00317AB5">
    <w:pPr>
      <w:spacing w:after="0"/>
      <w:ind w:right="-3"/>
      <w:jc w:val="righ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AB5" w:rsidRDefault="00490CCE">
    <w:pPr>
      <w:spacing w:after="0"/>
      <w:ind w:right="-3"/>
      <w:jc w:val="right"/>
    </w:pPr>
    <w:r>
      <w:fldChar w:fldCharType="begin"/>
    </w:r>
    <w:r>
      <w:instrText xml:space="preserve"> PAGE   \* MERGEFORMAT </w:instrText>
    </w:r>
    <w:r>
      <w:fldChar w:fldCharType="separate"/>
    </w:r>
    <w:r>
      <w:t>10</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AB5"/>
    <w:rsid w:val="00317AB5"/>
    <w:rsid w:val="00490CCE"/>
    <w:rsid w:val="00DC6B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7162161-76E6-4F7D-839A-EB861F27F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98"/>
      <w:ind w:left="10" w:hanging="10"/>
      <w:outlineLvl w:val="0"/>
    </w:pPr>
    <w:rPr>
      <w:rFonts w:ascii="Calibri" w:eastAsia="Calibri" w:hAnsi="Calibri" w:cs="Calibri"/>
      <w:b/>
      <w:color w:val="00000A"/>
      <w:sz w:val="24"/>
    </w:rPr>
  </w:style>
  <w:style w:type="paragraph" w:styleId="Heading2">
    <w:name w:val="heading 2"/>
    <w:next w:val="Normal"/>
    <w:link w:val="Heading2Char"/>
    <w:uiPriority w:val="9"/>
    <w:unhideWhenUsed/>
    <w:qFormat/>
    <w:pPr>
      <w:keepNext/>
      <w:keepLines/>
      <w:spacing w:after="98"/>
      <w:ind w:left="10" w:hanging="10"/>
      <w:outlineLvl w:val="1"/>
    </w:pPr>
    <w:rPr>
      <w:rFonts w:ascii="Calibri" w:eastAsia="Calibri" w:hAnsi="Calibri" w:cs="Calibri"/>
      <w:b/>
      <w:color w:val="00000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A"/>
      <w:sz w:val="24"/>
    </w:rPr>
  </w:style>
  <w:style w:type="character" w:customStyle="1" w:styleId="Heading1Char">
    <w:name w:val="Heading 1 Char"/>
    <w:link w:val="Heading1"/>
    <w:rPr>
      <w:rFonts w:ascii="Calibri" w:eastAsia="Calibri" w:hAnsi="Calibri" w:cs="Calibri"/>
      <w:b/>
      <w:color w:val="00000A"/>
      <w:sz w:val="24"/>
    </w:rPr>
  </w:style>
  <w:style w:type="paragraph" w:styleId="TOC1">
    <w:name w:val="toc 1"/>
    <w:hidden/>
    <w:pPr>
      <w:spacing w:after="121"/>
      <w:ind w:left="25" w:right="15" w:hanging="10"/>
    </w:pPr>
    <w:rPr>
      <w:rFonts w:ascii="Calibri" w:eastAsia="Calibri" w:hAnsi="Calibri" w:cs="Calibri"/>
      <w:color w:val="000000"/>
    </w:rPr>
  </w:style>
  <w:style w:type="paragraph" w:styleId="TOC2">
    <w:name w:val="toc 2"/>
    <w:hidden/>
    <w:pPr>
      <w:spacing w:after="115" w:line="265" w:lineRule="auto"/>
      <w:ind w:left="230" w:right="15" w:hanging="10"/>
      <w:jc w:val="right"/>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6.xml"/><Relationship Id="rId5" Type="http://schemas.openxmlformats.org/officeDocument/2006/relationships/endnotes" Target="endnotes.xml"/><Relationship Id="rId10" Type="http://schemas.openxmlformats.org/officeDocument/2006/relationships/header" Target="header5.xml"/><Relationship Id="rId4" Type="http://schemas.openxmlformats.org/officeDocument/2006/relationships/footnotes" Target="footnotes.xml"/><Relationship Id="rId9"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2236</Words>
  <Characters>12749</Characters>
  <Application>Microsoft Office Word</Application>
  <DocSecurity>0</DocSecurity>
  <Lines>106</Lines>
  <Paragraphs>29</Paragraphs>
  <ScaleCrop>false</ScaleCrop>
  <Company/>
  <LinksUpToDate>false</LinksUpToDate>
  <CharactersWithSpaces>14956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Microsoft account</cp:lastModifiedBy>
  <cp:revision>2</cp:revision>
  <dcterms:created xsi:type="dcterms:W3CDTF">2022-04-23T05:02:00Z</dcterms:created>
  <dcterms:modified xsi:type="dcterms:W3CDTF">2022-04-23T05:02:00Z</dcterms:modified>
</cp:coreProperties>
</file>