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293D" w:rsidRPr="00F3293D" w:rsidRDefault="00F3293D" w:rsidP="00F3293D">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F3293D">
        <w:rPr>
          <w:rFonts w:ascii="proxima-nova" w:eastAsia="Times New Roman" w:hAnsi="proxima-nova" w:cs="Times New Roman"/>
          <w:b/>
          <w:bCs/>
          <w:color w:val="333333"/>
          <w:sz w:val="36"/>
          <w:szCs w:val="36"/>
          <w:lang w:eastAsia="en-IN"/>
        </w:rPr>
        <w:t>Introduction</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Customer communication is one of the main antecedents of customer satisfaction in the modern environment (</w:t>
      </w:r>
      <w:proofErr w:type="spellStart"/>
      <w:r w:rsidRPr="00F3293D">
        <w:rPr>
          <w:rFonts w:ascii="proxima-nova" w:eastAsia="Times New Roman" w:hAnsi="proxima-nova" w:cs="Times New Roman"/>
          <w:color w:val="333333"/>
          <w:sz w:val="24"/>
          <w:szCs w:val="24"/>
          <w:lang w:eastAsia="en-IN"/>
        </w:rPr>
        <w:t>Hanninen</w:t>
      </w:r>
      <w:proofErr w:type="spellEnd"/>
      <w:r w:rsidRPr="00F3293D">
        <w:rPr>
          <w:rFonts w:ascii="proxima-nova" w:eastAsia="Times New Roman" w:hAnsi="proxima-nova" w:cs="Times New Roman"/>
          <w:color w:val="333333"/>
          <w:sz w:val="24"/>
          <w:szCs w:val="24"/>
          <w:lang w:eastAsia="en-IN"/>
        </w:rPr>
        <w:t xml:space="preserve"> and </w:t>
      </w:r>
      <w:proofErr w:type="spellStart"/>
      <w:r w:rsidRPr="00F3293D">
        <w:rPr>
          <w:rFonts w:ascii="proxima-nova" w:eastAsia="Times New Roman" w:hAnsi="proxima-nova" w:cs="Times New Roman"/>
          <w:color w:val="333333"/>
          <w:sz w:val="24"/>
          <w:szCs w:val="24"/>
          <w:lang w:eastAsia="en-IN"/>
        </w:rPr>
        <w:t>Karjaluoto</w:t>
      </w:r>
      <w:proofErr w:type="spellEnd"/>
      <w:r w:rsidRPr="00F3293D">
        <w:rPr>
          <w:rFonts w:ascii="proxima-nova" w:eastAsia="Times New Roman" w:hAnsi="proxima-nova" w:cs="Times New Roman"/>
          <w:color w:val="333333"/>
          <w:sz w:val="24"/>
          <w:szCs w:val="24"/>
          <w:lang w:eastAsia="en-IN"/>
        </w:rPr>
        <w:t xml:space="preserve">, 2017). Being able to contact a company on a 24/7 basis is frequently recognised as a sign of consumer recognition and support. However, not all organisations can afford recruiting large teams of English-speaking assistants with in-depth product training. Artificial intelligence (AI) solutions and AI-powered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provided an answer to this dilemma and allowed many organisations to implement 24/7 functionality into their marketing communication strategies (</w:t>
      </w:r>
      <w:proofErr w:type="spellStart"/>
      <w:r w:rsidRPr="00F3293D">
        <w:rPr>
          <w:rFonts w:ascii="proxima-nova" w:eastAsia="Times New Roman" w:hAnsi="proxima-nova" w:cs="Times New Roman"/>
          <w:color w:val="333333"/>
          <w:sz w:val="24"/>
          <w:szCs w:val="24"/>
          <w:lang w:eastAsia="en-IN"/>
        </w:rPr>
        <w:t>Pavliscak</w:t>
      </w:r>
      <w:proofErr w:type="spellEnd"/>
      <w:r w:rsidRPr="00F3293D">
        <w:rPr>
          <w:rFonts w:ascii="proxima-nova" w:eastAsia="Times New Roman" w:hAnsi="proxima-nova" w:cs="Times New Roman"/>
          <w:color w:val="333333"/>
          <w:sz w:val="24"/>
          <w:szCs w:val="24"/>
          <w:lang w:eastAsia="en-IN"/>
        </w:rPr>
        <w:t xml:space="preserve">, 2018). The list of successful adopters includes such companies as Whole Foods, Pizza Hut, Domino’s, and H&amp;M (Kim, 2018). However, these brands belong to the mass market segment and their consumers may not have the same level of e-services expectations as premium brands clients. This essay closes this gap by exploring the effect of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on the customer satisfaction in luxury e-services.</w:t>
      </w:r>
    </w:p>
    <w:p w:rsidR="00F3293D" w:rsidRPr="00F3293D" w:rsidRDefault="00F3293D" w:rsidP="00F3293D">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F3293D">
        <w:rPr>
          <w:rFonts w:ascii="proxima-nova" w:eastAsia="Times New Roman" w:hAnsi="proxima-nova" w:cs="Times New Roman"/>
          <w:b/>
          <w:bCs/>
          <w:color w:val="333333"/>
          <w:sz w:val="36"/>
          <w:szCs w:val="36"/>
          <w:lang w:eastAsia="en-IN"/>
        </w:rPr>
        <w:t>Customer Communication in the Online Environment</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xml:space="preserve">Customer communication </w:t>
      </w:r>
      <w:proofErr w:type="gramStart"/>
      <w:r w:rsidRPr="00F3293D">
        <w:rPr>
          <w:rFonts w:ascii="proxima-nova" w:eastAsia="Times New Roman" w:hAnsi="proxima-nova" w:cs="Times New Roman"/>
          <w:color w:val="333333"/>
          <w:sz w:val="24"/>
          <w:szCs w:val="24"/>
          <w:lang w:eastAsia="en-IN"/>
        </w:rPr>
        <w:t>is frequently presented</w:t>
      </w:r>
      <w:proofErr w:type="gramEnd"/>
      <w:r w:rsidRPr="00F3293D">
        <w:rPr>
          <w:rFonts w:ascii="proxima-nova" w:eastAsia="Times New Roman" w:hAnsi="proxima-nova" w:cs="Times New Roman"/>
          <w:color w:val="333333"/>
          <w:sz w:val="24"/>
          <w:szCs w:val="24"/>
          <w:lang w:eastAsia="en-IN"/>
        </w:rPr>
        <w:t xml:space="preserve"> in the form of the communication cycle depicted in the following figure (</w:t>
      </w:r>
      <w:proofErr w:type="spellStart"/>
      <w:r w:rsidRPr="00F3293D">
        <w:rPr>
          <w:rFonts w:ascii="proxima-nova" w:eastAsia="Times New Roman" w:hAnsi="proxima-nova" w:cs="Times New Roman"/>
          <w:color w:val="333333"/>
          <w:sz w:val="24"/>
          <w:szCs w:val="24"/>
          <w:lang w:eastAsia="en-IN"/>
        </w:rPr>
        <w:t>Ellestrom</w:t>
      </w:r>
      <w:proofErr w:type="spellEnd"/>
      <w:r w:rsidRPr="00F3293D">
        <w:rPr>
          <w:rFonts w:ascii="proxima-nova" w:eastAsia="Times New Roman" w:hAnsi="proxima-nova" w:cs="Times New Roman"/>
          <w:color w:val="333333"/>
          <w:sz w:val="24"/>
          <w:szCs w:val="24"/>
          <w:lang w:eastAsia="en-IN"/>
        </w:rPr>
        <w:t xml:space="preserve">, 2018). Marketing information </w:t>
      </w:r>
      <w:proofErr w:type="gramStart"/>
      <w:r w:rsidRPr="00F3293D">
        <w:rPr>
          <w:rFonts w:ascii="proxima-nova" w:eastAsia="Times New Roman" w:hAnsi="proxima-nova" w:cs="Times New Roman"/>
          <w:color w:val="333333"/>
          <w:sz w:val="24"/>
          <w:szCs w:val="24"/>
          <w:lang w:eastAsia="en-IN"/>
        </w:rPr>
        <w:t>is delivered</w:t>
      </w:r>
      <w:proofErr w:type="gramEnd"/>
      <w:r w:rsidRPr="00F3293D">
        <w:rPr>
          <w:rFonts w:ascii="proxima-nova" w:eastAsia="Times New Roman" w:hAnsi="proxima-nova" w:cs="Times New Roman"/>
          <w:color w:val="333333"/>
          <w:sz w:val="24"/>
          <w:szCs w:val="24"/>
          <w:lang w:eastAsia="en-IN"/>
        </w:rPr>
        <w:t xml:space="preserve"> via the selected channel (transmitter) to the destination (customer). However, the message </w:t>
      </w:r>
      <w:proofErr w:type="gramStart"/>
      <w:r w:rsidRPr="00F3293D">
        <w:rPr>
          <w:rFonts w:ascii="proxima-nova" w:eastAsia="Times New Roman" w:hAnsi="proxima-nova" w:cs="Times New Roman"/>
          <w:color w:val="333333"/>
          <w:sz w:val="24"/>
          <w:szCs w:val="24"/>
          <w:lang w:eastAsia="en-IN"/>
        </w:rPr>
        <w:t>may be influenced</w:t>
      </w:r>
      <w:proofErr w:type="gramEnd"/>
      <w:r w:rsidRPr="00F3293D">
        <w:rPr>
          <w:rFonts w:ascii="proxima-nova" w:eastAsia="Times New Roman" w:hAnsi="proxima-nova" w:cs="Times New Roman"/>
          <w:color w:val="333333"/>
          <w:sz w:val="24"/>
          <w:szCs w:val="24"/>
          <w:lang w:eastAsia="en-IN"/>
        </w:rPr>
        <w:t xml:space="preserve"> by external ‘noise’ distorting recipient perceptions. The original description of noise </w:t>
      </w:r>
      <w:proofErr w:type="gramStart"/>
      <w:r w:rsidRPr="00F3293D">
        <w:rPr>
          <w:rFonts w:ascii="proxima-nova" w:eastAsia="Times New Roman" w:hAnsi="proxima-nova" w:cs="Times New Roman"/>
          <w:color w:val="333333"/>
          <w:sz w:val="24"/>
          <w:szCs w:val="24"/>
          <w:lang w:eastAsia="en-IN"/>
        </w:rPr>
        <w:t>was largely based</w:t>
      </w:r>
      <w:proofErr w:type="gramEnd"/>
      <w:r w:rsidRPr="00F3293D">
        <w:rPr>
          <w:rFonts w:ascii="proxima-nova" w:eastAsia="Times New Roman" w:hAnsi="proxima-nova" w:cs="Times New Roman"/>
          <w:color w:val="333333"/>
          <w:sz w:val="24"/>
          <w:szCs w:val="24"/>
          <w:lang w:eastAsia="en-IN"/>
        </w:rPr>
        <w:t xml:space="preserve"> on technical limitations. However, it may also involve a number of factors that influence communication such as society opinions regarding the information source, personal thoughts of the consumer, or other factors influencing the perception of the message or the capability to decipher it accurately. In the case of the online environment, noise sources also include incompetent customer support staff, the lack of integrated marketing communication, or outdated product data on company resources (</w:t>
      </w:r>
      <w:proofErr w:type="spellStart"/>
      <w:r w:rsidRPr="00F3293D">
        <w:rPr>
          <w:rFonts w:ascii="proxima-nova" w:eastAsia="Times New Roman" w:hAnsi="proxima-nova" w:cs="Times New Roman"/>
          <w:color w:val="333333"/>
          <w:sz w:val="24"/>
          <w:szCs w:val="24"/>
          <w:lang w:eastAsia="en-IN"/>
        </w:rPr>
        <w:t>Hyken</w:t>
      </w:r>
      <w:proofErr w:type="spellEnd"/>
      <w:r w:rsidRPr="00F3293D">
        <w:rPr>
          <w:rFonts w:ascii="proxima-nova" w:eastAsia="Times New Roman" w:hAnsi="proxima-nova" w:cs="Times New Roman"/>
          <w:color w:val="333333"/>
          <w:sz w:val="24"/>
          <w:szCs w:val="24"/>
          <w:lang w:eastAsia="en-IN"/>
        </w:rPr>
        <w:t xml:space="preserve">, 2018). These disruptions have a substantially greater impact on customer satisfaction than in the offline era as internet technologies allow prospective consumers to receive relevant data within minutes. Hence, the companies unable to provide accurate and up-to-date information quickly fall behind their competitors and </w:t>
      </w:r>
      <w:proofErr w:type="gramStart"/>
      <w:r w:rsidRPr="00F3293D">
        <w:rPr>
          <w:rFonts w:ascii="proxima-nova" w:eastAsia="Times New Roman" w:hAnsi="proxima-nova" w:cs="Times New Roman"/>
          <w:color w:val="333333"/>
          <w:sz w:val="24"/>
          <w:szCs w:val="24"/>
          <w:lang w:eastAsia="en-IN"/>
        </w:rPr>
        <w:t>are excluded</w:t>
      </w:r>
      <w:proofErr w:type="gramEnd"/>
      <w:r w:rsidRPr="00F3293D">
        <w:rPr>
          <w:rFonts w:ascii="proxima-nova" w:eastAsia="Times New Roman" w:hAnsi="proxima-nova" w:cs="Times New Roman"/>
          <w:color w:val="333333"/>
          <w:sz w:val="24"/>
          <w:szCs w:val="24"/>
          <w:lang w:eastAsia="en-IN"/>
        </w:rPr>
        <w:t xml:space="preserve"> from the evaluation of alternatives.</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b/>
          <w:bCs/>
          <w:color w:val="333333"/>
          <w:sz w:val="24"/>
          <w:szCs w:val="24"/>
          <w:lang w:eastAsia="en-IN"/>
        </w:rPr>
        <w:t>Figure 1: Communication Cycle Framework</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noProof/>
          <w:color w:val="333333"/>
          <w:sz w:val="24"/>
          <w:szCs w:val="24"/>
          <w:lang w:eastAsia="en-IN"/>
        </w:rPr>
        <w:lastRenderedPageBreak/>
        <w:drawing>
          <wp:inline distT="0" distB="0" distL="0" distR="0">
            <wp:extent cx="8372475" cy="3228975"/>
            <wp:effectExtent l="0" t="0" r="9525" b="9525"/>
            <wp:docPr id="1" name="Picture 1" descr="https://15writers.com/wp-content/uploads/2018/12/samples-communication-cyc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12/samples-communication-cycle.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372475" cy="3228975"/>
                    </a:xfrm>
                    <a:prstGeom prst="rect">
                      <a:avLst/>
                    </a:prstGeom>
                    <a:noFill/>
                    <a:ln>
                      <a:noFill/>
                    </a:ln>
                  </pic:spPr>
                </pic:pic>
              </a:graphicData>
            </a:graphic>
          </wp:inline>
        </w:drawing>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b/>
          <w:bCs/>
          <w:color w:val="333333"/>
          <w:sz w:val="24"/>
          <w:szCs w:val="24"/>
          <w:lang w:eastAsia="en-IN"/>
        </w:rPr>
        <w:t xml:space="preserve">Source: </w:t>
      </w:r>
      <w:proofErr w:type="spellStart"/>
      <w:r w:rsidRPr="00F3293D">
        <w:rPr>
          <w:rFonts w:ascii="proxima-nova" w:eastAsia="Times New Roman" w:hAnsi="proxima-nova" w:cs="Times New Roman"/>
          <w:b/>
          <w:bCs/>
          <w:color w:val="333333"/>
          <w:sz w:val="24"/>
          <w:szCs w:val="24"/>
          <w:lang w:eastAsia="en-IN"/>
        </w:rPr>
        <w:t>Ellestrom</w:t>
      </w:r>
      <w:proofErr w:type="spellEnd"/>
      <w:r w:rsidRPr="00F3293D">
        <w:rPr>
          <w:rFonts w:ascii="proxima-nova" w:eastAsia="Times New Roman" w:hAnsi="proxima-nova" w:cs="Times New Roman"/>
          <w:b/>
          <w:bCs/>
          <w:color w:val="333333"/>
          <w:sz w:val="24"/>
          <w:szCs w:val="24"/>
          <w:lang w:eastAsia="en-IN"/>
        </w:rPr>
        <w:t xml:space="preserve"> (2018, p.272)</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xml:space="preserve">This notion is especially significant within the scope of the consumer decision-making model (Wang and Yu, 2017). This framework includes five consequent stages, namely the need recognition, the search for information, the appraisal of alternatives, the purchase decision, and the post-purchase experience and evaluation. Within the scope of the earlier discussed noise problem, any difficulties in getting the relevant data from or establishing communication with a certain brand may exclude it from the list of considered options. Decision support solutions such as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may assist the second and third phases by providing relevant information about the selected services (Khan, 2017). However, customer satisfaction may also depend on a number of auxiliary factors. First, the automated assistant must be capable of providing accurate information in a consistent manner. Second, the technology acceptance model implies that such solutions must be easy to use without prior training. Finally,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and other automated decision-making instruments must identify consumer requests requiring the assistance of a live operator and should not serve as a barrier to such requests.</w:t>
      </w:r>
    </w:p>
    <w:p w:rsidR="00F3293D" w:rsidRPr="00F3293D" w:rsidRDefault="00F3293D" w:rsidP="00F3293D">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F3293D">
        <w:rPr>
          <w:rFonts w:ascii="proxima-nova" w:eastAsia="Times New Roman" w:hAnsi="proxima-nova" w:cs="Times New Roman"/>
          <w:b/>
          <w:bCs/>
          <w:color w:val="333333"/>
          <w:sz w:val="36"/>
          <w:szCs w:val="36"/>
          <w:lang w:eastAsia="en-IN"/>
        </w:rPr>
        <w:t>Luxury E-Services and Customer Communication</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w:t>
      </w:r>
      <w:proofErr w:type="gramStart"/>
      <w:r w:rsidRPr="00F3293D">
        <w:rPr>
          <w:rFonts w:ascii="proxima-nova" w:eastAsia="Times New Roman" w:hAnsi="proxima-nova" w:cs="Times New Roman"/>
          <w:color w:val="333333"/>
          <w:sz w:val="24"/>
          <w:szCs w:val="24"/>
          <w:lang w:eastAsia="en-IN"/>
        </w:rPr>
        <w:t>are presently used</w:t>
      </w:r>
      <w:proofErr w:type="gramEnd"/>
      <w:r w:rsidRPr="00F3293D">
        <w:rPr>
          <w:rFonts w:ascii="proxima-nova" w:eastAsia="Times New Roman" w:hAnsi="proxima-nova" w:cs="Times New Roman"/>
          <w:color w:val="333333"/>
          <w:sz w:val="24"/>
          <w:szCs w:val="24"/>
          <w:lang w:eastAsia="en-IN"/>
        </w:rPr>
        <w:t xml:space="preserve"> by such popular luxury brands as Burberry, Louis Vuitton, and Tommy Hilfiger (Marr, 2017). The first brand limits their application to push notifications about new promotional events and exhibitions. On the contrary, Tommy Hilfiger is presently testing style advice capabilities where the company </w:t>
      </w:r>
      <w:proofErr w:type="spellStart"/>
      <w:r w:rsidRPr="00F3293D">
        <w:rPr>
          <w:rFonts w:ascii="proxima-nova" w:eastAsia="Times New Roman" w:hAnsi="proxima-nova" w:cs="Times New Roman"/>
          <w:color w:val="333333"/>
          <w:sz w:val="24"/>
          <w:szCs w:val="24"/>
          <w:lang w:eastAsia="en-IN"/>
        </w:rPr>
        <w:t>chatbot</w:t>
      </w:r>
      <w:proofErr w:type="spellEnd"/>
      <w:r w:rsidRPr="00F3293D">
        <w:rPr>
          <w:rFonts w:ascii="proxima-nova" w:eastAsia="Times New Roman" w:hAnsi="proxima-nova" w:cs="Times New Roman"/>
          <w:color w:val="333333"/>
          <w:sz w:val="24"/>
          <w:szCs w:val="24"/>
          <w:lang w:eastAsia="en-IN"/>
        </w:rPr>
        <w:t xml:space="preserve"> asks questions regarding consumer preferences and offers several looks options (</w:t>
      </w:r>
      <w:proofErr w:type="spellStart"/>
      <w:r w:rsidRPr="00F3293D">
        <w:rPr>
          <w:rFonts w:ascii="proxima-nova" w:eastAsia="Times New Roman" w:hAnsi="proxima-nova" w:cs="Times New Roman"/>
          <w:color w:val="333333"/>
          <w:sz w:val="24"/>
          <w:szCs w:val="24"/>
          <w:lang w:eastAsia="en-IN"/>
        </w:rPr>
        <w:t>Nealon</w:t>
      </w:r>
      <w:proofErr w:type="spellEnd"/>
      <w:r w:rsidRPr="00F3293D">
        <w:rPr>
          <w:rFonts w:ascii="proxima-nova" w:eastAsia="Times New Roman" w:hAnsi="proxima-nova" w:cs="Times New Roman"/>
          <w:color w:val="333333"/>
          <w:sz w:val="24"/>
          <w:szCs w:val="24"/>
          <w:lang w:eastAsia="en-IN"/>
        </w:rPr>
        <w:t xml:space="preserve">, 2018). It also informs the consumer about items availability and demonstrates brief recap videos for shopping cart contents prior to checkout. Finally, the Louis Vuitton </w:t>
      </w:r>
      <w:proofErr w:type="spellStart"/>
      <w:r w:rsidRPr="00F3293D">
        <w:rPr>
          <w:rFonts w:ascii="proxima-nova" w:eastAsia="Times New Roman" w:hAnsi="proxima-nova" w:cs="Times New Roman"/>
          <w:color w:val="333333"/>
          <w:sz w:val="24"/>
          <w:szCs w:val="24"/>
          <w:lang w:eastAsia="en-IN"/>
        </w:rPr>
        <w:t>chatbot</w:t>
      </w:r>
      <w:proofErr w:type="spellEnd"/>
      <w:r w:rsidRPr="00F3293D">
        <w:rPr>
          <w:rFonts w:ascii="proxima-nova" w:eastAsia="Times New Roman" w:hAnsi="proxima-nova" w:cs="Times New Roman"/>
          <w:color w:val="333333"/>
          <w:sz w:val="24"/>
          <w:szCs w:val="24"/>
          <w:lang w:eastAsia="en-IN"/>
        </w:rPr>
        <w:t xml:space="preserve"> </w:t>
      </w:r>
      <w:proofErr w:type="gramStart"/>
      <w:r w:rsidRPr="00F3293D">
        <w:rPr>
          <w:rFonts w:ascii="proxima-nova" w:eastAsia="Times New Roman" w:hAnsi="proxima-nova" w:cs="Times New Roman"/>
          <w:color w:val="333333"/>
          <w:sz w:val="24"/>
          <w:szCs w:val="24"/>
          <w:lang w:eastAsia="en-IN"/>
        </w:rPr>
        <w:t>can be viewed</w:t>
      </w:r>
      <w:proofErr w:type="gramEnd"/>
      <w:r w:rsidRPr="00F3293D">
        <w:rPr>
          <w:rFonts w:ascii="proxima-nova" w:eastAsia="Times New Roman" w:hAnsi="proxima-nova" w:cs="Times New Roman"/>
          <w:color w:val="333333"/>
          <w:sz w:val="24"/>
          <w:szCs w:val="24"/>
          <w:lang w:eastAsia="en-IN"/>
        </w:rPr>
        <w:t xml:space="preserve"> as a ‘middle-of-the-road’ option between these two poles (Williams, 2017). The solution has limited answer options and a simplified design. However, it allows customers to get advice on choosing gifts to different recipients. This </w:t>
      </w:r>
      <w:proofErr w:type="spellStart"/>
      <w:r w:rsidRPr="00F3293D">
        <w:rPr>
          <w:rFonts w:ascii="proxima-nova" w:eastAsia="Times New Roman" w:hAnsi="proxima-nova" w:cs="Times New Roman"/>
          <w:color w:val="333333"/>
          <w:sz w:val="24"/>
          <w:szCs w:val="24"/>
          <w:lang w:eastAsia="en-IN"/>
        </w:rPr>
        <w:t>chatbot</w:t>
      </w:r>
      <w:proofErr w:type="spellEnd"/>
      <w:r w:rsidRPr="00F3293D">
        <w:rPr>
          <w:rFonts w:ascii="proxima-nova" w:eastAsia="Times New Roman" w:hAnsi="proxima-nova" w:cs="Times New Roman"/>
          <w:color w:val="333333"/>
          <w:sz w:val="24"/>
          <w:szCs w:val="24"/>
          <w:lang w:eastAsia="en-IN"/>
        </w:rPr>
        <w:t xml:space="preserve"> is also capable of finalising the purchase process by offering shipping or pick-up variants and coordinating delivery periods.</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lastRenderedPageBreak/>
        <w:t xml:space="preserve">While the experience of the analysed three brands </w:t>
      </w:r>
      <w:proofErr w:type="gramStart"/>
      <w:r w:rsidRPr="00F3293D">
        <w:rPr>
          <w:rFonts w:ascii="proxima-nova" w:eastAsia="Times New Roman" w:hAnsi="proxima-nova" w:cs="Times New Roman"/>
          <w:color w:val="333333"/>
          <w:sz w:val="24"/>
          <w:szCs w:val="24"/>
          <w:lang w:eastAsia="en-IN"/>
        </w:rPr>
        <w:t>could be viewed</w:t>
      </w:r>
      <w:proofErr w:type="gramEnd"/>
      <w:r w:rsidRPr="00F3293D">
        <w:rPr>
          <w:rFonts w:ascii="proxima-nova" w:eastAsia="Times New Roman" w:hAnsi="proxima-nova" w:cs="Times New Roman"/>
          <w:color w:val="333333"/>
          <w:sz w:val="24"/>
          <w:szCs w:val="24"/>
          <w:lang w:eastAsia="en-IN"/>
        </w:rPr>
        <w:t xml:space="preserve"> as a positive one, the earlier considered theories suggest a number of problematic aspects that may adversely impact customer satisfaction in the luxury segment. First, premium consumers want to enjoy hedonic benefits of consumption rather than utilitarian ones (</w:t>
      </w:r>
      <w:proofErr w:type="spellStart"/>
      <w:r w:rsidRPr="00F3293D">
        <w:rPr>
          <w:rFonts w:ascii="proxima-nova" w:eastAsia="Times New Roman" w:hAnsi="proxima-nova" w:cs="Times New Roman"/>
          <w:color w:val="333333"/>
          <w:sz w:val="24"/>
          <w:szCs w:val="24"/>
          <w:lang w:eastAsia="en-IN"/>
        </w:rPr>
        <w:t>Musnaini</w:t>
      </w:r>
      <w:proofErr w:type="spellEnd"/>
      <w:r w:rsidRPr="00F3293D">
        <w:rPr>
          <w:rFonts w:ascii="proxima-nova" w:eastAsia="Times New Roman" w:hAnsi="proxima-nova" w:cs="Times New Roman"/>
          <w:color w:val="333333"/>
          <w:sz w:val="24"/>
          <w:szCs w:val="24"/>
          <w:lang w:eastAsia="en-IN"/>
        </w:rPr>
        <w:t xml:space="preserve"> et al., 2017). In terms of e-services, this </w:t>
      </w:r>
      <w:proofErr w:type="gramStart"/>
      <w:r w:rsidRPr="00F3293D">
        <w:rPr>
          <w:rFonts w:ascii="proxima-nova" w:eastAsia="Times New Roman" w:hAnsi="proxima-nova" w:cs="Times New Roman"/>
          <w:color w:val="333333"/>
          <w:sz w:val="24"/>
          <w:szCs w:val="24"/>
          <w:lang w:eastAsia="en-IN"/>
        </w:rPr>
        <w:t>may be recognised</w:t>
      </w:r>
      <w:proofErr w:type="gramEnd"/>
      <w:r w:rsidRPr="00F3293D">
        <w:rPr>
          <w:rFonts w:ascii="proxima-nova" w:eastAsia="Times New Roman" w:hAnsi="proxima-nova" w:cs="Times New Roman"/>
          <w:color w:val="333333"/>
          <w:sz w:val="24"/>
          <w:szCs w:val="24"/>
          <w:lang w:eastAsia="en-IN"/>
        </w:rPr>
        <w:t xml:space="preserve"> as the expectations of high-quality support. The company must provide highly accurate information regarding available options, their advantages for a specific customer, and the ways purchase decisions </w:t>
      </w:r>
      <w:proofErr w:type="gramStart"/>
      <w:r w:rsidRPr="00F3293D">
        <w:rPr>
          <w:rFonts w:ascii="proxima-nova" w:eastAsia="Times New Roman" w:hAnsi="proxima-nova" w:cs="Times New Roman"/>
          <w:color w:val="333333"/>
          <w:sz w:val="24"/>
          <w:szCs w:val="24"/>
          <w:lang w:eastAsia="en-IN"/>
        </w:rPr>
        <w:t>can be completed</w:t>
      </w:r>
      <w:proofErr w:type="gramEnd"/>
      <w:r w:rsidRPr="00F3293D">
        <w:rPr>
          <w:rFonts w:ascii="proxima-nova" w:eastAsia="Times New Roman" w:hAnsi="proxima-nova" w:cs="Times New Roman"/>
          <w:color w:val="333333"/>
          <w:sz w:val="24"/>
          <w:szCs w:val="24"/>
          <w:lang w:eastAsia="en-IN"/>
        </w:rPr>
        <w:t>. Live experts usually have substantial experience and knowledge and may create the luxury experience for consumers in the offline environment (</w:t>
      </w:r>
      <w:proofErr w:type="spellStart"/>
      <w:r w:rsidRPr="00F3293D">
        <w:rPr>
          <w:rFonts w:ascii="proxima-nova" w:eastAsia="Times New Roman" w:hAnsi="proxima-nova" w:cs="Times New Roman"/>
          <w:color w:val="333333"/>
          <w:sz w:val="24"/>
          <w:szCs w:val="24"/>
          <w:lang w:eastAsia="en-IN"/>
        </w:rPr>
        <w:t>Seo</w:t>
      </w:r>
      <w:proofErr w:type="spellEnd"/>
      <w:r w:rsidRPr="00F3293D">
        <w:rPr>
          <w:rFonts w:ascii="proxima-nova" w:eastAsia="Times New Roman" w:hAnsi="proxima-nova" w:cs="Times New Roman"/>
          <w:color w:val="333333"/>
          <w:sz w:val="24"/>
          <w:szCs w:val="24"/>
          <w:lang w:eastAsia="en-IN"/>
        </w:rPr>
        <w:t xml:space="preserve"> and Buchanan-Oliver, 2017). At the same time, these specialists are susceptible to human errors and do not radically differ from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in online communications via text messages. They may need sufficient time to browse through company databases and are not capable of remembering hundreds of available accessories, product lines, or seasonal offerings that </w:t>
      </w:r>
      <w:proofErr w:type="gramStart"/>
      <w:r w:rsidRPr="00F3293D">
        <w:rPr>
          <w:rFonts w:ascii="proxima-nova" w:eastAsia="Times New Roman" w:hAnsi="proxima-nova" w:cs="Times New Roman"/>
          <w:color w:val="333333"/>
          <w:sz w:val="24"/>
          <w:szCs w:val="24"/>
          <w:lang w:eastAsia="en-IN"/>
        </w:rPr>
        <w:t>are frequently introduced</w:t>
      </w:r>
      <w:proofErr w:type="gramEnd"/>
      <w:r w:rsidRPr="00F3293D">
        <w:rPr>
          <w:rFonts w:ascii="proxima-nova" w:eastAsia="Times New Roman" w:hAnsi="proxima-nova" w:cs="Times New Roman"/>
          <w:color w:val="333333"/>
          <w:sz w:val="24"/>
          <w:szCs w:val="24"/>
          <w:lang w:eastAsia="en-IN"/>
        </w:rPr>
        <w:t xml:space="preserve"> on a daily basis. In this aspect, a well-designed decision support </w:t>
      </w:r>
      <w:proofErr w:type="spellStart"/>
      <w:r w:rsidRPr="00F3293D">
        <w:rPr>
          <w:rFonts w:ascii="proxima-nova" w:eastAsia="Times New Roman" w:hAnsi="proxima-nova" w:cs="Times New Roman"/>
          <w:color w:val="333333"/>
          <w:sz w:val="24"/>
          <w:szCs w:val="24"/>
          <w:lang w:eastAsia="en-IN"/>
        </w:rPr>
        <w:t>chatbot</w:t>
      </w:r>
      <w:proofErr w:type="spellEnd"/>
      <w:r w:rsidRPr="00F3293D">
        <w:rPr>
          <w:rFonts w:ascii="proxima-nova" w:eastAsia="Times New Roman" w:hAnsi="proxima-nova" w:cs="Times New Roman"/>
          <w:color w:val="333333"/>
          <w:sz w:val="24"/>
          <w:szCs w:val="24"/>
          <w:lang w:eastAsia="en-IN"/>
        </w:rPr>
        <w:t xml:space="preserve"> may reduce the amount of noise and contribute to the clarity of marketing message transmission.</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xml:space="preserve">Second, the level of customer satisfaction within the scope of the consumer decision-making model largely depends on both the speed and the format of information provision (Wang and Yu, 2017). Modern big data processors can perform millions of operations per second, which makes them capable of offering an almost instant response to customer requests. At the same time, they may personalise marketing communication by analysing the language elements characteristic to specific clients or to luxury consumers in general (Khan, 2017). These elements can bring the personal touch to e-services provision.  They also contribute to the sense of recognition and attentiveness that premium customers are accustomed to in the offline environment. However, it </w:t>
      </w:r>
      <w:proofErr w:type="gramStart"/>
      <w:r w:rsidRPr="00F3293D">
        <w:rPr>
          <w:rFonts w:ascii="proxima-nova" w:eastAsia="Times New Roman" w:hAnsi="proxima-nova" w:cs="Times New Roman"/>
          <w:color w:val="333333"/>
          <w:sz w:val="24"/>
          <w:szCs w:val="24"/>
          <w:lang w:eastAsia="en-IN"/>
        </w:rPr>
        <w:t>should be noted</w:t>
      </w:r>
      <w:proofErr w:type="gramEnd"/>
      <w:r w:rsidRPr="00F3293D">
        <w:rPr>
          <w:rFonts w:ascii="proxima-nova" w:eastAsia="Times New Roman" w:hAnsi="proxima-nova" w:cs="Times New Roman"/>
          <w:color w:val="333333"/>
          <w:sz w:val="24"/>
          <w:szCs w:val="24"/>
          <w:lang w:eastAsia="en-IN"/>
        </w:rPr>
        <w:t xml:space="preserve"> that the current state of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development mechanisms does not allow to use them as a complete replacement for live support assistants. Therefore, a combination of these two methods may be necessary until luxury companies have collected a sufficient amount of big data to fully automate the provision of e-services.</w:t>
      </w:r>
    </w:p>
    <w:p w:rsidR="00F3293D" w:rsidRPr="00F3293D" w:rsidRDefault="00F3293D" w:rsidP="00F3293D">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F3293D">
        <w:rPr>
          <w:rFonts w:ascii="proxima-nova" w:eastAsia="Times New Roman" w:hAnsi="proxima-nova" w:cs="Times New Roman"/>
          <w:b/>
          <w:bCs/>
          <w:color w:val="333333"/>
          <w:sz w:val="36"/>
          <w:szCs w:val="36"/>
          <w:lang w:eastAsia="en-IN"/>
        </w:rPr>
        <w:t>Conclusion</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xml:space="preserve">It can be concluded that </w:t>
      </w:r>
      <w:proofErr w:type="gramStart"/>
      <w:r w:rsidRPr="00F3293D">
        <w:rPr>
          <w:rFonts w:ascii="proxima-nova" w:eastAsia="Times New Roman" w:hAnsi="proxima-nova" w:cs="Times New Roman"/>
          <w:color w:val="333333"/>
          <w:sz w:val="24"/>
          <w:szCs w:val="24"/>
          <w:lang w:eastAsia="en-IN"/>
        </w:rPr>
        <w:t xml:space="preserve">the effect of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on customer satisfaction in the luxury e-services segment is moderated by a number of factors that influence communication</w:t>
      </w:r>
      <w:proofErr w:type="gramEnd"/>
      <w:r w:rsidRPr="00F3293D">
        <w:rPr>
          <w:rFonts w:ascii="proxima-nova" w:eastAsia="Times New Roman" w:hAnsi="proxima-nova" w:cs="Times New Roman"/>
          <w:color w:val="333333"/>
          <w:sz w:val="24"/>
          <w:szCs w:val="24"/>
          <w:lang w:eastAsia="en-IN"/>
        </w:rPr>
        <w:t>. They include the response speed, the amount of ‘noise’ introduced by a certain marketing channel, and the overall capability to create the sense of recognition and personalised attention (</w:t>
      </w:r>
      <w:proofErr w:type="spellStart"/>
      <w:r w:rsidRPr="00F3293D">
        <w:rPr>
          <w:rFonts w:ascii="proxima-nova" w:eastAsia="Times New Roman" w:hAnsi="proxima-nova" w:cs="Times New Roman"/>
          <w:color w:val="333333"/>
          <w:sz w:val="24"/>
          <w:szCs w:val="24"/>
          <w:lang w:eastAsia="en-IN"/>
        </w:rPr>
        <w:t>Hanninen</w:t>
      </w:r>
      <w:proofErr w:type="spellEnd"/>
      <w:r w:rsidRPr="00F3293D">
        <w:rPr>
          <w:rFonts w:ascii="proxima-nova" w:eastAsia="Times New Roman" w:hAnsi="proxima-nova" w:cs="Times New Roman"/>
          <w:color w:val="333333"/>
          <w:sz w:val="24"/>
          <w:szCs w:val="24"/>
          <w:lang w:eastAsia="en-IN"/>
        </w:rPr>
        <w:t xml:space="preserve"> and </w:t>
      </w:r>
      <w:proofErr w:type="spellStart"/>
      <w:r w:rsidRPr="00F3293D">
        <w:rPr>
          <w:rFonts w:ascii="proxima-nova" w:eastAsia="Times New Roman" w:hAnsi="proxima-nova" w:cs="Times New Roman"/>
          <w:color w:val="333333"/>
          <w:sz w:val="24"/>
          <w:szCs w:val="24"/>
          <w:lang w:eastAsia="en-IN"/>
        </w:rPr>
        <w:t>Karjaluoto</w:t>
      </w:r>
      <w:proofErr w:type="spellEnd"/>
      <w:r w:rsidRPr="00F3293D">
        <w:rPr>
          <w:rFonts w:ascii="proxima-nova" w:eastAsia="Times New Roman" w:hAnsi="proxima-nova" w:cs="Times New Roman"/>
          <w:color w:val="333333"/>
          <w:sz w:val="24"/>
          <w:szCs w:val="24"/>
          <w:lang w:eastAsia="en-IN"/>
        </w:rPr>
        <w:t xml:space="preserve">, 2017). Presently, these qualities </w:t>
      </w:r>
      <w:proofErr w:type="gramStart"/>
      <w:r w:rsidRPr="00F3293D">
        <w:rPr>
          <w:rFonts w:ascii="proxima-nova" w:eastAsia="Times New Roman" w:hAnsi="proxima-nova" w:cs="Times New Roman"/>
          <w:color w:val="333333"/>
          <w:sz w:val="24"/>
          <w:szCs w:val="24"/>
          <w:lang w:eastAsia="en-IN"/>
        </w:rPr>
        <w:t>cannot be provided</w:t>
      </w:r>
      <w:proofErr w:type="gramEnd"/>
      <w:r w:rsidRPr="00F3293D">
        <w:rPr>
          <w:rFonts w:ascii="proxima-nova" w:eastAsia="Times New Roman" w:hAnsi="proxima-nova" w:cs="Times New Roman"/>
          <w:color w:val="333333"/>
          <w:sz w:val="24"/>
          <w:szCs w:val="24"/>
          <w:lang w:eastAsia="en-IN"/>
        </w:rPr>
        <w:t xml:space="preserve"> by fully automated solutions. At the same time, they already offer such advantages as 24/7 availability, medium costs of implementation, instant response to basic customer requests, and the potential for almost unlimited personalisation of consumer experience in the future (Khan, 2017). These findings suggest that luxury brands should follow the example of Burberry, Louis Vuitton, and Tommy Hilfiger and start integrating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in their e-service ecosystems. First, they can analyse anonymised customer data in order to identify the most popular consumer questions, the optimal choice of words and phrases in company responses, and the expectations regarding the service quality. Second, luxury brands can use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for non-critical areas of e-services such as sending push notifications or providing answers to standard requests during non-working hours.</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w:t>
      </w:r>
    </w:p>
    <w:p w:rsidR="00F3293D" w:rsidRPr="00F3293D" w:rsidRDefault="00F3293D" w:rsidP="00F3293D">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F3293D">
        <w:rPr>
          <w:rFonts w:ascii="proxima-nova" w:eastAsia="Times New Roman" w:hAnsi="proxima-nova" w:cs="Times New Roman"/>
          <w:b/>
          <w:bCs/>
          <w:color w:val="333333"/>
          <w:sz w:val="36"/>
          <w:szCs w:val="36"/>
          <w:lang w:eastAsia="en-IN"/>
        </w:rPr>
        <w:t>References</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lastRenderedPageBreak/>
        <w:t>Ellestrom</w:t>
      </w:r>
      <w:proofErr w:type="spellEnd"/>
      <w:r w:rsidRPr="00F3293D">
        <w:rPr>
          <w:rFonts w:ascii="proxima-nova" w:eastAsia="Times New Roman" w:hAnsi="proxima-nova" w:cs="Times New Roman"/>
          <w:color w:val="333333"/>
          <w:sz w:val="24"/>
          <w:szCs w:val="24"/>
          <w:lang w:eastAsia="en-IN"/>
        </w:rPr>
        <w:t>, L. (2018) “A medium-</w:t>
      </w:r>
      <w:proofErr w:type="spellStart"/>
      <w:r w:rsidRPr="00F3293D">
        <w:rPr>
          <w:rFonts w:ascii="proxima-nova" w:eastAsia="Times New Roman" w:hAnsi="proxima-nova" w:cs="Times New Roman"/>
          <w:color w:val="333333"/>
          <w:sz w:val="24"/>
          <w:szCs w:val="24"/>
          <w:lang w:eastAsia="en-IN"/>
        </w:rPr>
        <w:t>centered</w:t>
      </w:r>
      <w:proofErr w:type="spellEnd"/>
      <w:r w:rsidRPr="00F3293D">
        <w:rPr>
          <w:rFonts w:ascii="proxima-nova" w:eastAsia="Times New Roman" w:hAnsi="proxima-nova" w:cs="Times New Roman"/>
          <w:color w:val="333333"/>
          <w:sz w:val="24"/>
          <w:szCs w:val="24"/>
          <w:lang w:eastAsia="en-IN"/>
        </w:rPr>
        <w:t xml:space="preserve"> model of communication”, </w:t>
      </w:r>
      <w:proofErr w:type="spellStart"/>
      <w:r w:rsidRPr="00F3293D">
        <w:rPr>
          <w:rFonts w:ascii="proxima-nova" w:eastAsia="Times New Roman" w:hAnsi="proxima-nova" w:cs="Times New Roman"/>
          <w:i/>
          <w:iCs/>
          <w:color w:val="333333"/>
          <w:sz w:val="24"/>
          <w:szCs w:val="24"/>
          <w:lang w:eastAsia="en-IN"/>
        </w:rPr>
        <w:t>Semiotica</w:t>
      </w:r>
      <w:proofErr w:type="spellEnd"/>
      <w:r w:rsidRPr="00F3293D">
        <w:rPr>
          <w:rFonts w:ascii="proxima-nova" w:eastAsia="Times New Roman" w:hAnsi="proxima-nova" w:cs="Times New Roman"/>
          <w:color w:val="333333"/>
          <w:sz w:val="24"/>
          <w:szCs w:val="24"/>
          <w:lang w:eastAsia="en-IN"/>
        </w:rPr>
        <w:t>, 224 (1), pp. 269-293.</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t>Hanninen</w:t>
      </w:r>
      <w:proofErr w:type="spellEnd"/>
      <w:r w:rsidRPr="00F3293D">
        <w:rPr>
          <w:rFonts w:ascii="proxima-nova" w:eastAsia="Times New Roman" w:hAnsi="proxima-nova" w:cs="Times New Roman"/>
          <w:color w:val="333333"/>
          <w:sz w:val="24"/>
          <w:szCs w:val="24"/>
          <w:lang w:eastAsia="en-IN"/>
        </w:rPr>
        <w:t xml:space="preserve">, N. and </w:t>
      </w:r>
      <w:proofErr w:type="spellStart"/>
      <w:r w:rsidRPr="00F3293D">
        <w:rPr>
          <w:rFonts w:ascii="proxima-nova" w:eastAsia="Times New Roman" w:hAnsi="proxima-nova" w:cs="Times New Roman"/>
          <w:color w:val="333333"/>
          <w:sz w:val="24"/>
          <w:szCs w:val="24"/>
          <w:lang w:eastAsia="en-IN"/>
        </w:rPr>
        <w:t>Karjaluoto</w:t>
      </w:r>
      <w:proofErr w:type="spellEnd"/>
      <w:r w:rsidRPr="00F3293D">
        <w:rPr>
          <w:rFonts w:ascii="proxima-nova" w:eastAsia="Times New Roman" w:hAnsi="proxima-nova" w:cs="Times New Roman"/>
          <w:color w:val="333333"/>
          <w:sz w:val="24"/>
          <w:szCs w:val="24"/>
          <w:lang w:eastAsia="en-IN"/>
        </w:rPr>
        <w:t>, H. (2017) “The effect of marketing communication on business relationship loyalty”, </w:t>
      </w:r>
      <w:r w:rsidRPr="00F3293D">
        <w:rPr>
          <w:rFonts w:ascii="proxima-nova" w:eastAsia="Times New Roman" w:hAnsi="proxima-nova" w:cs="Times New Roman"/>
          <w:i/>
          <w:iCs/>
          <w:color w:val="333333"/>
          <w:sz w:val="24"/>
          <w:szCs w:val="24"/>
          <w:lang w:eastAsia="en-IN"/>
        </w:rPr>
        <w:t>Marketing Intelligence &amp; Planning</w:t>
      </w:r>
      <w:r w:rsidRPr="00F3293D">
        <w:rPr>
          <w:rFonts w:ascii="proxima-nova" w:eastAsia="Times New Roman" w:hAnsi="proxima-nova" w:cs="Times New Roman"/>
          <w:color w:val="333333"/>
          <w:sz w:val="24"/>
          <w:szCs w:val="24"/>
          <w:lang w:eastAsia="en-IN"/>
        </w:rPr>
        <w:t>, 35 (4), pp. 458-472.</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t>Hyken</w:t>
      </w:r>
      <w:proofErr w:type="spellEnd"/>
      <w:r w:rsidRPr="00F3293D">
        <w:rPr>
          <w:rFonts w:ascii="proxima-nova" w:eastAsia="Times New Roman" w:hAnsi="proxima-nova" w:cs="Times New Roman"/>
          <w:color w:val="333333"/>
          <w:sz w:val="24"/>
          <w:szCs w:val="24"/>
          <w:lang w:eastAsia="en-IN"/>
        </w:rPr>
        <w:t>, S. (2018) “What Customers Want and Expect”, [online] </w:t>
      </w:r>
      <w:hyperlink r:id="rId5" w:anchor="3ff259657701" w:tgtFrame="_blank" w:history="1">
        <w:r w:rsidRPr="00F3293D">
          <w:rPr>
            <w:rFonts w:ascii="proxima-nova" w:eastAsia="Times New Roman" w:hAnsi="proxima-nova" w:cs="Times New Roman"/>
            <w:color w:val="88B8D8"/>
            <w:sz w:val="24"/>
            <w:szCs w:val="24"/>
            <w:lang w:eastAsia="en-IN"/>
          </w:rPr>
          <w:t>https://www.forbes.com/sites/shephyken/2018/08/05/what-customers-want-and-expect/#3ff259657701</w:t>
        </w:r>
      </w:hyperlink>
      <w:r w:rsidRPr="00F3293D">
        <w:rPr>
          <w:rFonts w:ascii="proxima-nova" w:eastAsia="Times New Roman" w:hAnsi="proxima-nova" w:cs="Times New Roman"/>
          <w:color w:val="333333"/>
          <w:sz w:val="24"/>
          <w:szCs w:val="24"/>
          <w:lang w:eastAsia="en-IN"/>
        </w:rPr>
        <w:t> [Accessed on 18 December 2018].</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xml:space="preserve">Khan, R. (2017) “Standardized Architecture for Conversational Agents a.k.a.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w:t>
      </w:r>
      <w:r w:rsidRPr="00F3293D">
        <w:rPr>
          <w:rFonts w:ascii="proxima-nova" w:eastAsia="Times New Roman" w:hAnsi="proxima-nova" w:cs="Times New Roman"/>
          <w:i/>
          <w:iCs/>
          <w:color w:val="333333"/>
          <w:sz w:val="24"/>
          <w:szCs w:val="24"/>
          <w:lang w:eastAsia="en-IN"/>
        </w:rPr>
        <w:t>International Journal of Computer Trends and Technology (IJCTT)</w:t>
      </w:r>
      <w:r w:rsidRPr="00F3293D">
        <w:rPr>
          <w:rFonts w:ascii="proxima-nova" w:eastAsia="Times New Roman" w:hAnsi="proxima-nova" w:cs="Times New Roman"/>
          <w:color w:val="333333"/>
          <w:sz w:val="24"/>
          <w:szCs w:val="24"/>
          <w:lang w:eastAsia="en-IN"/>
        </w:rPr>
        <w:t>, 50 (2), pp. 114-121.</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xml:space="preserve">Kim, L. (2018) “10 Examples of How Brands Are Using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to Delight Customers”, [online] Available at: </w:t>
      </w:r>
      <w:hyperlink r:id="rId6" w:tgtFrame="_blank" w:history="1">
        <w:r w:rsidRPr="00F3293D">
          <w:rPr>
            <w:rFonts w:ascii="proxima-nova" w:eastAsia="Times New Roman" w:hAnsi="proxima-nova" w:cs="Times New Roman"/>
            <w:color w:val="88B8D8"/>
            <w:sz w:val="24"/>
            <w:szCs w:val="24"/>
            <w:lang w:eastAsia="en-IN"/>
          </w:rPr>
          <w:t>https://www.inc.com/larry-kim/10-examples-of-how-brands-are-using-chatbots-to-de.html</w:t>
        </w:r>
      </w:hyperlink>
      <w:r w:rsidRPr="00F3293D">
        <w:rPr>
          <w:rFonts w:ascii="proxima-nova" w:eastAsia="Times New Roman" w:hAnsi="proxima-nova" w:cs="Times New Roman"/>
          <w:color w:val="333333"/>
          <w:sz w:val="24"/>
          <w:szCs w:val="24"/>
          <w:lang w:eastAsia="en-IN"/>
        </w:rPr>
        <w:t> [Accessed on 18 December 2018].</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Marr, B. (2017) “The Amazing Ways Burberry Is Using Artificial Intelligence And Big Data To Drive Success”, [online] Available at: </w:t>
      </w:r>
      <w:hyperlink r:id="rId7" w:anchor="76267c6b4f63" w:tgtFrame="_blank" w:history="1">
        <w:r w:rsidRPr="00F3293D">
          <w:rPr>
            <w:rFonts w:ascii="proxima-nova" w:eastAsia="Times New Roman" w:hAnsi="proxima-nova" w:cs="Times New Roman"/>
            <w:color w:val="88B8D8"/>
            <w:sz w:val="24"/>
            <w:szCs w:val="24"/>
            <w:lang w:eastAsia="en-IN"/>
          </w:rPr>
          <w:t>https://www.forbes.com/sites/bernardmarr/2017/09/25/the-amazing-ways-burberry-is-using-artificial-intelligence-and-big-data-to-drive-success/#76267c6b4f63</w:t>
        </w:r>
      </w:hyperlink>
      <w:r w:rsidRPr="00F3293D">
        <w:rPr>
          <w:rFonts w:ascii="proxima-nova" w:eastAsia="Times New Roman" w:hAnsi="proxima-nova" w:cs="Times New Roman"/>
          <w:color w:val="333333"/>
          <w:sz w:val="24"/>
          <w:szCs w:val="24"/>
          <w:lang w:eastAsia="en-IN"/>
        </w:rPr>
        <w:t> [Accessed on 18 December 2018].</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t>Musnaini</w:t>
      </w:r>
      <w:proofErr w:type="spellEnd"/>
      <w:r w:rsidRPr="00F3293D">
        <w:rPr>
          <w:rFonts w:ascii="proxima-nova" w:eastAsia="Times New Roman" w:hAnsi="proxima-nova" w:cs="Times New Roman"/>
          <w:color w:val="333333"/>
          <w:sz w:val="24"/>
          <w:szCs w:val="24"/>
          <w:lang w:eastAsia="en-IN"/>
        </w:rPr>
        <w:t xml:space="preserve">, M., </w:t>
      </w:r>
      <w:proofErr w:type="spellStart"/>
      <w:r w:rsidRPr="00F3293D">
        <w:rPr>
          <w:rFonts w:ascii="proxima-nova" w:eastAsia="Times New Roman" w:hAnsi="proxima-nova" w:cs="Times New Roman"/>
          <w:color w:val="333333"/>
          <w:sz w:val="24"/>
          <w:szCs w:val="24"/>
          <w:lang w:eastAsia="en-IN"/>
        </w:rPr>
        <w:t>Astuti</w:t>
      </w:r>
      <w:proofErr w:type="spellEnd"/>
      <w:r w:rsidRPr="00F3293D">
        <w:rPr>
          <w:rFonts w:ascii="proxima-nova" w:eastAsia="Times New Roman" w:hAnsi="proxima-nova" w:cs="Times New Roman"/>
          <w:color w:val="333333"/>
          <w:sz w:val="24"/>
          <w:szCs w:val="24"/>
          <w:lang w:eastAsia="en-IN"/>
        </w:rPr>
        <w:t xml:space="preserve">, S., </w:t>
      </w:r>
      <w:proofErr w:type="spellStart"/>
      <w:r w:rsidRPr="00F3293D">
        <w:rPr>
          <w:rFonts w:ascii="proxima-nova" w:eastAsia="Times New Roman" w:hAnsi="proxima-nova" w:cs="Times New Roman"/>
          <w:color w:val="333333"/>
          <w:sz w:val="24"/>
          <w:szCs w:val="24"/>
          <w:lang w:eastAsia="en-IN"/>
        </w:rPr>
        <w:t>Sukoco</w:t>
      </w:r>
      <w:proofErr w:type="spellEnd"/>
      <w:r w:rsidRPr="00F3293D">
        <w:rPr>
          <w:rFonts w:ascii="proxima-nova" w:eastAsia="Times New Roman" w:hAnsi="proxima-nova" w:cs="Times New Roman"/>
          <w:color w:val="333333"/>
          <w:sz w:val="24"/>
          <w:szCs w:val="24"/>
          <w:lang w:eastAsia="en-IN"/>
        </w:rPr>
        <w:t xml:space="preserve">, B. and </w:t>
      </w:r>
      <w:proofErr w:type="spellStart"/>
      <w:r w:rsidRPr="00F3293D">
        <w:rPr>
          <w:rFonts w:ascii="proxima-nova" w:eastAsia="Times New Roman" w:hAnsi="proxima-nova" w:cs="Times New Roman"/>
          <w:color w:val="333333"/>
          <w:sz w:val="24"/>
          <w:szCs w:val="24"/>
          <w:lang w:eastAsia="en-IN"/>
        </w:rPr>
        <w:t>Yacob</w:t>
      </w:r>
      <w:proofErr w:type="spellEnd"/>
      <w:r w:rsidRPr="00F3293D">
        <w:rPr>
          <w:rFonts w:ascii="proxima-nova" w:eastAsia="Times New Roman" w:hAnsi="proxima-nova" w:cs="Times New Roman"/>
          <w:color w:val="333333"/>
          <w:sz w:val="24"/>
          <w:szCs w:val="24"/>
          <w:lang w:eastAsia="en-IN"/>
        </w:rPr>
        <w:t>, S. (2017) “Effect of hedonic value and consumer knowledge on buying intention for luxury brand counterfeit products”, </w:t>
      </w:r>
      <w:r w:rsidRPr="00F3293D">
        <w:rPr>
          <w:rFonts w:ascii="proxima-nova" w:eastAsia="Times New Roman" w:hAnsi="proxima-nova" w:cs="Times New Roman"/>
          <w:i/>
          <w:iCs/>
          <w:color w:val="333333"/>
          <w:sz w:val="24"/>
          <w:szCs w:val="24"/>
          <w:lang w:eastAsia="en-IN"/>
        </w:rPr>
        <w:t>International Journal of Business and Globalisation</w:t>
      </w:r>
      <w:r w:rsidRPr="00F3293D">
        <w:rPr>
          <w:rFonts w:ascii="proxima-nova" w:eastAsia="Times New Roman" w:hAnsi="proxima-nova" w:cs="Times New Roman"/>
          <w:color w:val="333333"/>
          <w:sz w:val="24"/>
          <w:szCs w:val="24"/>
          <w:lang w:eastAsia="en-IN"/>
        </w:rPr>
        <w:t>, 19 (4), pp. 497-511.</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t>Nealon</w:t>
      </w:r>
      <w:proofErr w:type="spellEnd"/>
      <w:r w:rsidRPr="00F3293D">
        <w:rPr>
          <w:rFonts w:ascii="proxima-nova" w:eastAsia="Times New Roman" w:hAnsi="proxima-nova" w:cs="Times New Roman"/>
          <w:color w:val="333333"/>
          <w:sz w:val="24"/>
          <w:szCs w:val="24"/>
          <w:lang w:eastAsia="en-IN"/>
        </w:rPr>
        <w:t xml:space="preserve">, G. (2018) “Using Facebook Messenger </w:t>
      </w:r>
      <w:proofErr w:type="gramStart"/>
      <w:r w:rsidRPr="00F3293D">
        <w:rPr>
          <w:rFonts w:ascii="proxima-nova" w:eastAsia="Times New Roman" w:hAnsi="proxima-nova" w:cs="Times New Roman"/>
          <w:color w:val="333333"/>
          <w:sz w:val="24"/>
          <w:szCs w:val="24"/>
          <w:lang w:eastAsia="en-IN"/>
        </w:rPr>
        <w:t xml:space="preserve">And </w:t>
      </w:r>
      <w:proofErr w:type="spellStart"/>
      <w:r w:rsidRPr="00F3293D">
        <w:rPr>
          <w:rFonts w:ascii="proxima-nova" w:eastAsia="Times New Roman" w:hAnsi="proxima-nova" w:cs="Times New Roman"/>
          <w:color w:val="333333"/>
          <w:sz w:val="24"/>
          <w:szCs w:val="24"/>
          <w:lang w:eastAsia="en-IN"/>
        </w:rPr>
        <w:t>Chatbots</w:t>
      </w:r>
      <w:proofErr w:type="spellEnd"/>
      <w:r w:rsidRPr="00F3293D">
        <w:rPr>
          <w:rFonts w:ascii="proxima-nova" w:eastAsia="Times New Roman" w:hAnsi="proxima-nova" w:cs="Times New Roman"/>
          <w:color w:val="333333"/>
          <w:sz w:val="24"/>
          <w:szCs w:val="24"/>
          <w:lang w:eastAsia="en-IN"/>
        </w:rPr>
        <w:t xml:space="preserve"> To</w:t>
      </w:r>
      <w:proofErr w:type="gramEnd"/>
      <w:r w:rsidRPr="00F3293D">
        <w:rPr>
          <w:rFonts w:ascii="proxima-nova" w:eastAsia="Times New Roman" w:hAnsi="proxima-nova" w:cs="Times New Roman"/>
          <w:color w:val="333333"/>
          <w:sz w:val="24"/>
          <w:szCs w:val="24"/>
          <w:lang w:eastAsia="en-IN"/>
        </w:rPr>
        <w:t xml:space="preserve"> Grow Your Audience”, [online] Available at: </w:t>
      </w:r>
      <w:hyperlink r:id="rId8" w:anchor="19278565733b" w:tgtFrame="_blank" w:history="1">
        <w:r w:rsidRPr="00F3293D">
          <w:rPr>
            <w:rFonts w:ascii="proxima-nova" w:eastAsia="Times New Roman" w:hAnsi="proxima-nova" w:cs="Times New Roman"/>
            <w:color w:val="88B8D8"/>
            <w:sz w:val="24"/>
            <w:szCs w:val="24"/>
            <w:lang w:eastAsia="en-IN"/>
          </w:rPr>
          <w:t>https://www.forbes.com/sites/forbesagencycouncil/2018/06/04/using-facebook-messenger-and-chatbots-to-grow-your-audience/#19278565733b</w:t>
        </w:r>
      </w:hyperlink>
      <w:r w:rsidRPr="00F3293D">
        <w:rPr>
          <w:rFonts w:ascii="proxima-nova" w:eastAsia="Times New Roman" w:hAnsi="proxima-nova" w:cs="Times New Roman"/>
          <w:color w:val="333333"/>
          <w:sz w:val="24"/>
          <w:szCs w:val="24"/>
          <w:lang w:eastAsia="en-IN"/>
        </w:rPr>
        <w:t> [Accessed on 18 December 2018].</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t>Pavliscak</w:t>
      </w:r>
      <w:proofErr w:type="spellEnd"/>
      <w:r w:rsidRPr="00F3293D">
        <w:rPr>
          <w:rFonts w:ascii="proxima-nova" w:eastAsia="Times New Roman" w:hAnsi="proxima-nova" w:cs="Times New Roman"/>
          <w:color w:val="333333"/>
          <w:sz w:val="24"/>
          <w:szCs w:val="24"/>
          <w:lang w:eastAsia="en-IN"/>
        </w:rPr>
        <w:t>, P. (2018) </w:t>
      </w:r>
      <w:r w:rsidRPr="00F3293D">
        <w:rPr>
          <w:rFonts w:ascii="proxima-nova" w:eastAsia="Times New Roman" w:hAnsi="proxima-nova" w:cs="Times New Roman"/>
          <w:i/>
          <w:iCs/>
          <w:color w:val="333333"/>
          <w:sz w:val="24"/>
          <w:szCs w:val="24"/>
          <w:lang w:eastAsia="en-IN"/>
        </w:rPr>
        <w:t>Emotionally Intelligent Design: Rethinking How We Create Products</w:t>
      </w:r>
      <w:r w:rsidRPr="00F3293D">
        <w:rPr>
          <w:rFonts w:ascii="proxima-nova" w:eastAsia="Times New Roman" w:hAnsi="proxima-nova" w:cs="Times New Roman"/>
          <w:color w:val="333333"/>
          <w:sz w:val="24"/>
          <w:szCs w:val="24"/>
          <w:lang w:eastAsia="en-IN"/>
        </w:rPr>
        <w:t>, Boston: O’Reilly.</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F3293D">
        <w:rPr>
          <w:rFonts w:ascii="proxima-nova" w:eastAsia="Times New Roman" w:hAnsi="proxima-nova" w:cs="Times New Roman"/>
          <w:color w:val="333333"/>
          <w:sz w:val="24"/>
          <w:szCs w:val="24"/>
          <w:lang w:eastAsia="en-IN"/>
        </w:rPr>
        <w:t>Seo</w:t>
      </w:r>
      <w:proofErr w:type="spellEnd"/>
      <w:r w:rsidRPr="00F3293D">
        <w:rPr>
          <w:rFonts w:ascii="proxima-nova" w:eastAsia="Times New Roman" w:hAnsi="proxima-nova" w:cs="Times New Roman"/>
          <w:color w:val="333333"/>
          <w:sz w:val="24"/>
          <w:szCs w:val="24"/>
          <w:lang w:eastAsia="en-IN"/>
        </w:rPr>
        <w:t>, Y. and Buchanan-Oliver, M. (2017) “Constructing a typology of luxury brand consumption practices”, </w:t>
      </w:r>
      <w:r w:rsidRPr="00F3293D">
        <w:rPr>
          <w:rFonts w:ascii="proxima-nova" w:eastAsia="Times New Roman" w:hAnsi="proxima-nova" w:cs="Times New Roman"/>
          <w:i/>
          <w:iCs/>
          <w:color w:val="333333"/>
          <w:sz w:val="24"/>
          <w:szCs w:val="24"/>
          <w:lang w:eastAsia="en-IN"/>
        </w:rPr>
        <w:t>Journal of Business Research</w:t>
      </w:r>
      <w:r w:rsidRPr="00F3293D">
        <w:rPr>
          <w:rFonts w:ascii="proxima-nova" w:eastAsia="Times New Roman" w:hAnsi="proxima-nova" w:cs="Times New Roman"/>
          <w:color w:val="333333"/>
          <w:sz w:val="24"/>
          <w:szCs w:val="24"/>
          <w:lang w:eastAsia="en-IN"/>
        </w:rPr>
        <w:t>, 1 (1), pp. 1-9.</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Wang, Y. and Yu, C. (2017) “Social interaction-based consumer decision-making model in social commerce: The role of word of mouth and observational learning”, </w:t>
      </w:r>
      <w:r w:rsidRPr="00F3293D">
        <w:rPr>
          <w:rFonts w:ascii="proxima-nova" w:eastAsia="Times New Roman" w:hAnsi="proxima-nova" w:cs="Times New Roman"/>
          <w:i/>
          <w:iCs/>
          <w:color w:val="333333"/>
          <w:sz w:val="24"/>
          <w:szCs w:val="24"/>
          <w:lang w:eastAsia="en-IN"/>
        </w:rPr>
        <w:t>International Journal of Information Management</w:t>
      </w:r>
      <w:r w:rsidRPr="00F3293D">
        <w:rPr>
          <w:rFonts w:ascii="proxima-nova" w:eastAsia="Times New Roman" w:hAnsi="proxima-nova" w:cs="Times New Roman"/>
          <w:color w:val="333333"/>
          <w:sz w:val="24"/>
          <w:szCs w:val="24"/>
          <w:lang w:eastAsia="en-IN"/>
        </w:rPr>
        <w:t>, 37 (3), pp. 179-189.</w:t>
      </w:r>
    </w:p>
    <w:p w:rsidR="00F3293D" w:rsidRPr="00F3293D" w:rsidRDefault="00F3293D" w:rsidP="00F3293D">
      <w:pPr>
        <w:shd w:val="clear" w:color="auto" w:fill="FFFFFF"/>
        <w:spacing w:after="150" w:line="240" w:lineRule="auto"/>
        <w:jc w:val="both"/>
        <w:rPr>
          <w:rFonts w:ascii="proxima-nova" w:eastAsia="Times New Roman" w:hAnsi="proxima-nova" w:cs="Times New Roman"/>
          <w:color w:val="333333"/>
          <w:sz w:val="24"/>
          <w:szCs w:val="24"/>
          <w:lang w:eastAsia="en-IN"/>
        </w:rPr>
      </w:pPr>
      <w:r w:rsidRPr="00F3293D">
        <w:rPr>
          <w:rFonts w:ascii="proxima-nova" w:eastAsia="Times New Roman" w:hAnsi="proxima-nova" w:cs="Times New Roman"/>
          <w:color w:val="333333"/>
          <w:sz w:val="24"/>
          <w:szCs w:val="24"/>
          <w:lang w:eastAsia="en-IN"/>
        </w:rPr>
        <w:t xml:space="preserve">Williams, R. (2017) “Louis Vuitton Turns to Facebook Bot to Chat </w:t>
      </w:r>
      <w:proofErr w:type="gramStart"/>
      <w:r w:rsidRPr="00F3293D">
        <w:rPr>
          <w:rFonts w:ascii="proxima-nova" w:eastAsia="Times New Roman" w:hAnsi="proxima-nova" w:cs="Times New Roman"/>
          <w:color w:val="333333"/>
          <w:sz w:val="24"/>
          <w:szCs w:val="24"/>
          <w:lang w:eastAsia="en-IN"/>
        </w:rPr>
        <w:t>Up</w:t>
      </w:r>
      <w:proofErr w:type="gramEnd"/>
      <w:r w:rsidRPr="00F3293D">
        <w:rPr>
          <w:rFonts w:ascii="proxima-nova" w:eastAsia="Times New Roman" w:hAnsi="proxima-nova" w:cs="Times New Roman"/>
          <w:color w:val="333333"/>
          <w:sz w:val="24"/>
          <w:szCs w:val="24"/>
          <w:lang w:eastAsia="en-IN"/>
        </w:rPr>
        <w:t xml:space="preserve"> Customers Online”, [online] </w:t>
      </w:r>
      <w:hyperlink r:id="rId9" w:tgtFrame="_blank" w:history="1">
        <w:r w:rsidRPr="00F3293D">
          <w:rPr>
            <w:rFonts w:ascii="proxima-nova" w:eastAsia="Times New Roman" w:hAnsi="proxima-nova" w:cs="Times New Roman"/>
            <w:color w:val="88B8D8"/>
            <w:sz w:val="24"/>
            <w:szCs w:val="24"/>
            <w:lang w:eastAsia="en-IN"/>
          </w:rPr>
          <w:t>https://www.bloomberg.com/news/articles/2017-12-06/louis-vuitton-turns-to-facebook-bot-to-chat-up-customers-online</w:t>
        </w:r>
      </w:hyperlink>
      <w:r w:rsidRPr="00F3293D">
        <w:rPr>
          <w:rFonts w:ascii="proxima-nova" w:eastAsia="Times New Roman" w:hAnsi="proxima-nova" w:cs="Times New Roman"/>
          <w:color w:val="333333"/>
          <w:sz w:val="24"/>
          <w:szCs w:val="24"/>
          <w:lang w:eastAsia="en-IN"/>
        </w:rPr>
        <w:t> [Accessed on 18 December 2018].</w:t>
      </w:r>
    </w:p>
    <w:p w:rsidR="00FF7EB4" w:rsidRDefault="00F3293D">
      <w:bookmarkStart w:id="0" w:name="_GoBack"/>
      <w:r>
        <w:rPr>
          <w:noProof/>
          <w:lang w:eastAsia="en-IN"/>
        </w:rPr>
        <w:lastRenderedPageBreak/>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F7E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93D"/>
    <w:rsid w:val="00F3293D"/>
    <w:rsid w:val="00FF7E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3406EA-D533-498C-A897-B099B03B7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F3293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3293D"/>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F3293D"/>
    <w:rPr>
      <w:b/>
      <w:bCs/>
    </w:rPr>
  </w:style>
  <w:style w:type="paragraph" w:styleId="NormalWeb">
    <w:name w:val="Normal (Web)"/>
    <w:basedOn w:val="Normal"/>
    <w:uiPriority w:val="99"/>
    <w:semiHidden/>
    <w:unhideWhenUsed/>
    <w:rsid w:val="00F3293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F3293D"/>
    <w:rPr>
      <w:i/>
      <w:iCs/>
    </w:rPr>
  </w:style>
  <w:style w:type="character" w:styleId="Hyperlink">
    <w:name w:val="Hyperlink"/>
    <w:basedOn w:val="DefaultParagraphFont"/>
    <w:uiPriority w:val="99"/>
    <w:semiHidden/>
    <w:unhideWhenUsed/>
    <w:rsid w:val="00F3293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828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bes.com/sites/forbesagencycouncil/2018/06/04/using-facebook-messenger-and-chatbots-to-grow-your-audience/" TargetMode="External"/><Relationship Id="rId3" Type="http://schemas.openxmlformats.org/officeDocument/2006/relationships/webSettings" Target="webSettings.xml"/><Relationship Id="rId7" Type="http://schemas.openxmlformats.org/officeDocument/2006/relationships/hyperlink" Target="https://www.forbes.com/sites/bernardmarr/2017/09/25/the-amazing-ways-burberry-is-using-artificial-intelligence-and-big-data-to-drive-succes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c.com/larry-kim/10-examples-of-how-brands-are-using-chatbots-to-de.html" TargetMode="External"/><Relationship Id="rId11" Type="http://schemas.openxmlformats.org/officeDocument/2006/relationships/fontTable" Target="fontTable.xml"/><Relationship Id="rId5" Type="http://schemas.openxmlformats.org/officeDocument/2006/relationships/hyperlink" Target="https://www.forbes.com/sites/shephyken/2018/08/05/what-customers-want-and-expect/" TargetMode="External"/><Relationship Id="rId10"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hyperlink" Target="https://www.bloomberg.com/news/articles/2017-12-06/louis-vuitton-turns-to-facebook-bot-to-chat-up-customer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1715</Words>
  <Characters>9781</Characters>
  <Application>Microsoft Office Word</Application>
  <DocSecurity>0</DocSecurity>
  <Lines>81</Lines>
  <Paragraphs>22</Paragraphs>
  <ScaleCrop>false</ScaleCrop>
  <Company/>
  <LinksUpToDate>false</LinksUpToDate>
  <CharactersWithSpaces>11474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2021-12-07T10:22:00Z</dcterms:created>
  <dcterms:modified xsi:type="dcterms:W3CDTF">2021-12-07T10:26:00Z</dcterms:modified>
</cp:coreProperties>
</file>